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9BA" w:rsidRPr="00DE53BB" w:rsidRDefault="00DE53BB" w:rsidP="00D90F8C">
      <w:pPr>
        <w:pStyle w:val="Mdeck1articletitle"/>
        <w:jc w:val="center"/>
        <w:rPr>
          <w:rFonts w:ascii="Times New Roman" w:hAnsi="Times New Roman" w:cs="Times New Roman"/>
        </w:rPr>
      </w:pPr>
      <w:r w:rsidRPr="00DE53BB">
        <w:rPr>
          <w:rFonts w:ascii="Times New Roman" w:hAnsi="Times New Roman" w:cs="Times New Roman"/>
        </w:rPr>
        <w:t>Supplementary Information</w:t>
      </w:r>
    </w:p>
    <w:p w:rsidR="00053FC3" w:rsidRPr="00053FC3" w:rsidRDefault="00053FC3" w:rsidP="00D90F8C">
      <w:pPr>
        <w:pStyle w:val="Mdeck5tablecaption"/>
        <w:jc w:val="center"/>
      </w:pPr>
      <w:r w:rsidRPr="00F63993">
        <w:rPr>
          <w:b/>
        </w:rPr>
        <w:t>Table S1.</w:t>
      </w:r>
      <w:r w:rsidRPr="00053FC3">
        <w:rPr>
          <w:b/>
        </w:rPr>
        <w:t xml:space="preserve"> </w:t>
      </w:r>
      <w:r w:rsidRPr="00053FC3">
        <w:t>Summary information for study by Adams &amp; Boyle (1980)</w:t>
      </w:r>
      <w:r w:rsidR="00D30729">
        <w:t xml:space="preserve"> [</w:t>
      </w:r>
      <w:r w:rsidR="00EC72B6">
        <w:rPr>
          <w:rFonts w:eastAsia="宋体" w:hint="eastAsia"/>
          <w:lang w:eastAsia="zh-CN"/>
        </w:rPr>
        <w:t>1</w:t>
      </w:r>
      <w:r w:rsidR="00D30729">
        <w:t>].</w:t>
      </w:r>
      <w:r w:rsidRPr="00053FC3">
        <w:t xml:space="preserve"> </w:t>
      </w:r>
    </w:p>
    <w:tbl>
      <w:tblPr>
        <w:tblStyle w:val="Mdeck5tablebodythreelines"/>
        <w:tblW w:w="9105" w:type="dxa"/>
        <w:tblLook w:val="04A0"/>
      </w:tblPr>
      <w:tblGrid>
        <w:gridCol w:w="2420"/>
        <w:gridCol w:w="6685"/>
      </w:tblGrid>
      <w:tr w:rsidR="00053FC3" w:rsidRPr="00F63993" w:rsidTr="00963014">
        <w:trPr>
          <w:cnfStyle w:val="100000000000"/>
          <w:trHeight w:val="36"/>
        </w:trPr>
        <w:tc>
          <w:tcPr>
            <w:tcW w:w="2420" w:type="dxa"/>
          </w:tcPr>
          <w:p w:rsidR="00053FC3" w:rsidRPr="00F63993" w:rsidRDefault="00053FC3" w:rsidP="00D90F8C">
            <w:pPr>
              <w:pStyle w:val="Mdeck5tablebody"/>
              <w:spacing w:line="260" w:lineRule="exact"/>
              <w:rPr>
                <w:b/>
                <w:sz w:val="22"/>
              </w:rPr>
            </w:pPr>
            <w:r w:rsidRPr="00F63993">
              <w:rPr>
                <w:b/>
                <w:sz w:val="22"/>
              </w:rPr>
              <w:t xml:space="preserve">Information </w:t>
            </w:r>
            <w:r w:rsidR="00DE53BB">
              <w:rPr>
                <w:rFonts w:eastAsia="宋体" w:hint="eastAsia"/>
                <w:b/>
                <w:sz w:val="22"/>
                <w:lang w:eastAsia="zh-CN"/>
              </w:rPr>
              <w:t>t</w:t>
            </w:r>
            <w:r w:rsidRPr="00F63993">
              <w:rPr>
                <w:b/>
                <w:sz w:val="22"/>
              </w:rPr>
              <w:t>ype</w:t>
            </w:r>
          </w:p>
        </w:tc>
        <w:tc>
          <w:tcPr>
            <w:tcW w:w="6685" w:type="dxa"/>
          </w:tcPr>
          <w:p w:rsidR="00053FC3" w:rsidRPr="00F63993" w:rsidRDefault="00053FC3" w:rsidP="00D90F8C">
            <w:pPr>
              <w:pStyle w:val="Mdeck5tablebody"/>
              <w:spacing w:line="260" w:lineRule="exact"/>
              <w:rPr>
                <w:b/>
                <w:sz w:val="22"/>
              </w:rPr>
            </w:pPr>
            <w:r w:rsidRPr="00F63993">
              <w:rPr>
                <w:b/>
                <w:sz w:val="22"/>
              </w:rPr>
              <w:t xml:space="preserve">Article </w:t>
            </w:r>
            <w:r w:rsidR="00DE53BB">
              <w:rPr>
                <w:rFonts w:eastAsia="宋体" w:hint="eastAsia"/>
                <w:b/>
                <w:sz w:val="22"/>
                <w:lang w:eastAsia="zh-CN"/>
              </w:rPr>
              <w:t>s</w:t>
            </w:r>
            <w:r w:rsidRPr="00F63993">
              <w:rPr>
                <w:b/>
                <w:sz w:val="22"/>
              </w:rPr>
              <w:t>ummary</w:t>
            </w:r>
          </w:p>
        </w:tc>
      </w:tr>
      <w:tr w:rsidR="00053FC3" w:rsidRPr="00F63993" w:rsidTr="00F63993">
        <w:trPr>
          <w:trHeight w:val="56"/>
        </w:trPr>
        <w:tc>
          <w:tcPr>
            <w:tcW w:w="2420" w:type="dxa"/>
            <w:hideMark/>
          </w:tcPr>
          <w:p w:rsidR="00053FC3" w:rsidRPr="00F63993" w:rsidRDefault="00053FC3" w:rsidP="00D90F8C">
            <w:pPr>
              <w:pStyle w:val="Mdeck5tablebody"/>
              <w:spacing w:line="260" w:lineRule="exact"/>
              <w:rPr>
                <w:i/>
                <w:sz w:val="22"/>
              </w:rPr>
            </w:pPr>
            <w:r w:rsidRPr="00F63993">
              <w:rPr>
                <w:i/>
                <w:sz w:val="22"/>
              </w:rPr>
              <w:t>Location:</w:t>
            </w:r>
          </w:p>
        </w:tc>
        <w:tc>
          <w:tcPr>
            <w:tcW w:w="6685" w:type="dxa"/>
            <w:hideMark/>
          </w:tcPr>
          <w:p w:rsidR="00053FC3" w:rsidRPr="00F63993" w:rsidRDefault="00053FC3" w:rsidP="00D90F8C">
            <w:pPr>
              <w:pStyle w:val="Mdeck5tablebody"/>
              <w:spacing w:line="260" w:lineRule="exact"/>
              <w:rPr>
                <w:sz w:val="22"/>
              </w:rPr>
            </w:pPr>
            <w:r w:rsidRPr="00F63993">
              <w:rPr>
                <w:sz w:val="22"/>
              </w:rPr>
              <w:t>Roscommon County, MI</w:t>
            </w:r>
          </w:p>
        </w:tc>
      </w:tr>
      <w:tr w:rsidR="00053FC3" w:rsidRPr="00F63993" w:rsidTr="00F63993">
        <w:trPr>
          <w:trHeight w:val="66"/>
        </w:trPr>
        <w:tc>
          <w:tcPr>
            <w:tcW w:w="2420" w:type="dxa"/>
            <w:hideMark/>
          </w:tcPr>
          <w:p w:rsidR="00053FC3" w:rsidRPr="00F63993" w:rsidRDefault="00053FC3" w:rsidP="00D90F8C">
            <w:pPr>
              <w:pStyle w:val="Mdeck5tablebody"/>
              <w:spacing w:line="260" w:lineRule="exact"/>
              <w:rPr>
                <w:i/>
                <w:sz w:val="22"/>
              </w:rPr>
            </w:pPr>
            <w:r w:rsidRPr="00F63993">
              <w:rPr>
                <w:i/>
                <w:sz w:val="22"/>
              </w:rPr>
              <w:t>Forest Type:</w:t>
            </w:r>
          </w:p>
        </w:tc>
        <w:tc>
          <w:tcPr>
            <w:tcW w:w="6685" w:type="dxa"/>
            <w:hideMark/>
          </w:tcPr>
          <w:p w:rsidR="00053FC3" w:rsidRPr="00F63993" w:rsidRDefault="00053FC3" w:rsidP="00D90F8C">
            <w:pPr>
              <w:pStyle w:val="Mdeck5tablebody"/>
              <w:spacing w:line="260" w:lineRule="exact"/>
              <w:rPr>
                <w:sz w:val="22"/>
              </w:rPr>
            </w:pPr>
            <w:r w:rsidRPr="00F63993">
              <w:rPr>
                <w:sz w:val="22"/>
              </w:rPr>
              <w:t>Oak-aspen</w:t>
            </w:r>
          </w:p>
        </w:tc>
      </w:tr>
      <w:tr w:rsidR="00053FC3" w:rsidRPr="00F63993" w:rsidTr="00F63993">
        <w:trPr>
          <w:trHeight w:val="66"/>
        </w:trPr>
        <w:tc>
          <w:tcPr>
            <w:tcW w:w="2420" w:type="dxa"/>
            <w:hideMark/>
          </w:tcPr>
          <w:p w:rsidR="00053FC3" w:rsidRPr="00F63993" w:rsidRDefault="00053FC3" w:rsidP="00D90F8C">
            <w:pPr>
              <w:pStyle w:val="Mdeck5tablebody"/>
              <w:spacing w:line="260" w:lineRule="exact"/>
              <w:rPr>
                <w:i/>
                <w:sz w:val="22"/>
              </w:rPr>
            </w:pPr>
            <w:r w:rsidRPr="00F63993">
              <w:rPr>
                <w:i/>
                <w:sz w:val="22"/>
              </w:rPr>
              <w:t>Fire Type:</w:t>
            </w:r>
          </w:p>
        </w:tc>
        <w:tc>
          <w:tcPr>
            <w:tcW w:w="6685" w:type="dxa"/>
            <w:hideMark/>
          </w:tcPr>
          <w:p w:rsidR="00053FC3" w:rsidRPr="00211C5A" w:rsidRDefault="00053FC3" w:rsidP="00D90F8C">
            <w:pPr>
              <w:pStyle w:val="Mdeck5tablebody"/>
              <w:spacing w:line="260" w:lineRule="exact"/>
              <w:rPr>
                <w:sz w:val="22"/>
                <w:lang w:val="en-US"/>
              </w:rPr>
            </w:pPr>
            <w:r w:rsidRPr="00211C5A">
              <w:rPr>
                <w:sz w:val="22"/>
                <w:lang w:val="en-US"/>
              </w:rPr>
              <w:t>Wildfire (May) following clearcut or whole tree chipping</w:t>
            </w:r>
          </w:p>
        </w:tc>
      </w:tr>
      <w:tr w:rsidR="00053FC3" w:rsidRPr="00F63993" w:rsidTr="00F63993">
        <w:trPr>
          <w:trHeight w:val="510"/>
        </w:trPr>
        <w:tc>
          <w:tcPr>
            <w:tcW w:w="2420" w:type="dxa"/>
            <w:hideMark/>
          </w:tcPr>
          <w:p w:rsidR="00053FC3" w:rsidRPr="00211C5A" w:rsidRDefault="00053FC3" w:rsidP="00D90F8C">
            <w:pPr>
              <w:pStyle w:val="Mdeck5tablebody"/>
              <w:spacing w:line="260" w:lineRule="exact"/>
              <w:rPr>
                <w:i/>
                <w:sz w:val="22"/>
                <w:lang w:val="en-US"/>
              </w:rPr>
            </w:pPr>
            <w:r w:rsidRPr="00211C5A">
              <w:rPr>
                <w:i/>
                <w:sz w:val="22"/>
                <w:lang w:val="en-US"/>
              </w:rPr>
              <w:t>Chronosequence or other long-term measurements?</w:t>
            </w:r>
          </w:p>
        </w:tc>
        <w:tc>
          <w:tcPr>
            <w:tcW w:w="6685" w:type="dxa"/>
            <w:hideMark/>
          </w:tcPr>
          <w:p w:rsidR="00053FC3" w:rsidRPr="00F63993" w:rsidRDefault="00053FC3" w:rsidP="00D90F8C">
            <w:pPr>
              <w:pStyle w:val="Mdeck5tablebody"/>
              <w:spacing w:line="260" w:lineRule="exact"/>
              <w:rPr>
                <w:sz w:val="22"/>
              </w:rPr>
            </w:pPr>
            <w:r w:rsidRPr="00F63993">
              <w:rPr>
                <w:sz w:val="22"/>
              </w:rPr>
              <w:t>No</w:t>
            </w:r>
          </w:p>
        </w:tc>
      </w:tr>
      <w:tr w:rsidR="00053FC3" w:rsidRPr="00F63993" w:rsidTr="00DE53BB">
        <w:trPr>
          <w:trHeight w:val="143"/>
        </w:trPr>
        <w:tc>
          <w:tcPr>
            <w:tcW w:w="2420" w:type="dxa"/>
            <w:hideMark/>
          </w:tcPr>
          <w:p w:rsidR="00053FC3" w:rsidRPr="00211C5A" w:rsidRDefault="00053FC3" w:rsidP="00D90F8C">
            <w:pPr>
              <w:pStyle w:val="Mdeck5tablebody"/>
              <w:spacing w:line="260" w:lineRule="exact"/>
              <w:rPr>
                <w:i/>
                <w:sz w:val="22"/>
                <w:lang w:val="en-US"/>
              </w:rPr>
            </w:pPr>
            <w:r w:rsidRPr="00211C5A">
              <w:rPr>
                <w:i/>
                <w:sz w:val="22"/>
                <w:lang w:val="en-US"/>
              </w:rPr>
              <w:t>Reported number of fires within study area:</w:t>
            </w:r>
          </w:p>
        </w:tc>
        <w:tc>
          <w:tcPr>
            <w:tcW w:w="6685" w:type="dxa"/>
            <w:hideMark/>
          </w:tcPr>
          <w:p w:rsidR="00053FC3" w:rsidRPr="00F63993" w:rsidRDefault="00053FC3" w:rsidP="00D90F8C">
            <w:pPr>
              <w:pStyle w:val="Mdeck5tablebody"/>
              <w:spacing w:line="260" w:lineRule="exact"/>
              <w:rPr>
                <w:sz w:val="22"/>
              </w:rPr>
            </w:pPr>
            <w:r w:rsidRPr="00F63993">
              <w:rPr>
                <w:sz w:val="22"/>
              </w:rPr>
              <w:t>1</w:t>
            </w:r>
          </w:p>
        </w:tc>
      </w:tr>
      <w:tr w:rsidR="00053FC3" w:rsidRPr="00F63993" w:rsidTr="00F63993">
        <w:trPr>
          <w:trHeight w:val="66"/>
        </w:trPr>
        <w:tc>
          <w:tcPr>
            <w:tcW w:w="2420" w:type="dxa"/>
            <w:hideMark/>
          </w:tcPr>
          <w:p w:rsidR="00053FC3" w:rsidRPr="00F63993" w:rsidRDefault="00053FC3" w:rsidP="00D90F8C">
            <w:pPr>
              <w:pStyle w:val="Mdeck5tablebody"/>
              <w:spacing w:line="260" w:lineRule="exact"/>
              <w:rPr>
                <w:i/>
                <w:sz w:val="22"/>
              </w:rPr>
            </w:pPr>
            <w:r w:rsidRPr="00F63993">
              <w:rPr>
                <w:i/>
                <w:sz w:val="22"/>
              </w:rPr>
              <w:t>Year(s) of fires:</w:t>
            </w:r>
          </w:p>
        </w:tc>
        <w:tc>
          <w:tcPr>
            <w:tcW w:w="6685" w:type="dxa"/>
            <w:hideMark/>
          </w:tcPr>
          <w:p w:rsidR="00053FC3" w:rsidRPr="00F63993" w:rsidRDefault="00053FC3" w:rsidP="00D90F8C">
            <w:pPr>
              <w:pStyle w:val="Mdeck5tablebody"/>
              <w:spacing w:line="260" w:lineRule="exact"/>
              <w:rPr>
                <w:sz w:val="22"/>
              </w:rPr>
            </w:pPr>
            <w:r w:rsidRPr="00F63993">
              <w:rPr>
                <w:sz w:val="22"/>
              </w:rPr>
              <w:t>1975</w:t>
            </w:r>
          </w:p>
        </w:tc>
      </w:tr>
      <w:tr w:rsidR="00053FC3" w:rsidRPr="00F63993" w:rsidTr="00F63993">
        <w:trPr>
          <w:trHeight w:val="510"/>
        </w:trPr>
        <w:tc>
          <w:tcPr>
            <w:tcW w:w="2420" w:type="dxa"/>
            <w:hideMark/>
          </w:tcPr>
          <w:p w:rsidR="00053FC3" w:rsidRPr="00211C5A" w:rsidRDefault="00053FC3" w:rsidP="00D90F8C">
            <w:pPr>
              <w:pStyle w:val="Mdeck5tablebody"/>
              <w:spacing w:line="260" w:lineRule="exact"/>
              <w:rPr>
                <w:i/>
                <w:sz w:val="22"/>
                <w:lang w:val="en-US"/>
              </w:rPr>
            </w:pPr>
            <w:r w:rsidRPr="00211C5A">
              <w:rPr>
                <w:i/>
                <w:sz w:val="22"/>
                <w:lang w:val="en-US"/>
              </w:rPr>
              <w:t>Time between last fire and sampling (years):</w:t>
            </w:r>
          </w:p>
        </w:tc>
        <w:tc>
          <w:tcPr>
            <w:tcW w:w="6685" w:type="dxa"/>
            <w:hideMark/>
          </w:tcPr>
          <w:p w:rsidR="00053FC3" w:rsidRPr="00F63993" w:rsidRDefault="00053FC3" w:rsidP="00D90F8C">
            <w:pPr>
              <w:pStyle w:val="Mdeck5tablebody"/>
              <w:spacing w:line="260" w:lineRule="exact"/>
              <w:rPr>
                <w:sz w:val="22"/>
              </w:rPr>
            </w:pPr>
            <w:r w:rsidRPr="00F63993">
              <w:rPr>
                <w:sz w:val="22"/>
              </w:rPr>
              <w:t>0, 1</w:t>
            </w:r>
          </w:p>
        </w:tc>
      </w:tr>
      <w:tr w:rsidR="00053FC3" w:rsidRPr="00F63993" w:rsidTr="00963014">
        <w:trPr>
          <w:trHeight w:val="66"/>
        </w:trPr>
        <w:tc>
          <w:tcPr>
            <w:tcW w:w="2420" w:type="dxa"/>
            <w:hideMark/>
          </w:tcPr>
          <w:p w:rsidR="00053FC3" w:rsidRPr="00F63993" w:rsidRDefault="00053FC3" w:rsidP="00D90F8C">
            <w:pPr>
              <w:pStyle w:val="Mdeck5tablebody"/>
              <w:spacing w:line="260" w:lineRule="exact"/>
              <w:rPr>
                <w:i/>
                <w:sz w:val="22"/>
              </w:rPr>
            </w:pPr>
            <w:r w:rsidRPr="00F63993">
              <w:rPr>
                <w:i/>
                <w:sz w:val="22"/>
              </w:rPr>
              <w:t>Fire behavior information:</w:t>
            </w:r>
          </w:p>
        </w:tc>
        <w:tc>
          <w:tcPr>
            <w:tcW w:w="6685" w:type="dxa"/>
            <w:hideMark/>
          </w:tcPr>
          <w:p w:rsidR="00053FC3" w:rsidRPr="00211C5A" w:rsidRDefault="00053FC3" w:rsidP="00D90F8C">
            <w:pPr>
              <w:pStyle w:val="Mdeck5tablebody"/>
              <w:spacing w:line="260" w:lineRule="exact"/>
              <w:rPr>
                <w:sz w:val="22"/>
                <w:lang w:val="en-US"/>
              </w:rPr>
            </w:pPr>
            <w:r w:rsidRPr="00211C5A">
              <w:rPr>
                <w:sz w:val="22"/>
                <w:lang w:val="en-US"/>
              </w:rPr>
              <w:t>Variable fire intensity categorized as "light" or "moderate"</w:t>
            </w:r>
          </w:p>
        </w:tc>
      </w:tr>
      <w:tr w:rsidR="00053FC3" w:rsidRPr="00F63993" w:rsidTr="00F63993">
        <w:trPr>
          <w:trHeight w:val="66"/>
        </w:trPr>
        <w:tc>
          <w:tcPr>
            <w:tcW w:w="2420" w:type="dxa"/>
            <w:hideMark/>
          </w:tcPr>
          <w:p w:rsidR="00053FC3" w:rsidRPr="00F63993" w:rsidRDefault="00053FC3" w:rsidP="00D90F8C">
            <w:pPr>
              <w:pStyle w:val="Mdeck5tablebody"/>
              <w:spacing w:line="260" w:lineRule="exact"/>
              <w:rPr>
                <w:i/>
                <w:sz w:val="22"/>
              </w:rPr>
            </w:pPr>
            <w:r w:rsidRPr="00F63993">
              <w:rPr>
                <w:i/>
                <w:sz w:val="22"/>
              </w:rPr>
              <w:t>Fire Temperature:</w:t>
            </w:r>
          </w:p>
        </w:tc>
        <w:tc>
          <w:tcPr>
            <w:tcW w:w="6685" w:type="dxa"/>
            <w:hideMark/>
          </w:tcPr>
          <w:p w:rsidR="00053FC3" w:rsidRPr="00F63993" w:rsidRDefault="00053FC3" w:rsidP="00D90F8C">
            <w:pPr>
              <w:pStyle w:val="Mdeck5tablebody"/>
              <w:spacing w:line="260" w:lineRule="exact"/>
              <w:rPr>
                <w:sz w:val="22"/>
              </w:rPr>
            </w:pPr>
            <w:r w:rsidRPr="00F63993">
              <w:rPr>
                <w:sz w:val="22"/>
              </w:rPr>
              <w:t>n.d.</w:t>
            </w:r>
          </w:p>
        </w:tc>
      </w:tr>
      <w:tr w:rsidR="00053FC3" w:rsidRPr="00F63993" w:rsidTr="00A868FA">
        <w:trPr>
          <w:trHeight w:val="146"/>
        </w:trPr>
        <w:tc>
          <w:tcPr>
            <w:tcW w:w="2420" w:type="dxa"/>
            <w:hideMark/>
          </w:tcPr>
          <w:p w:rsidR="00053FC3" w:rsidRPr="00211C5A" w:rsidRDefault="00053FC3" w:rsidP="00D90F8C">
            <w:pPr>
              <w:pStyle w:val="Mdeck5tablebody"/>
              <w:spacing w:line="260" w:lineRule="exact"/>
              <w:rPr>
                <w:i/>
                <w:sz w:val="22"/>
                <w:lang w:val="en-US"/>
              </w:rPr>
            </w:pPr>
            <w:r w:rsidRPr="00211C5A">
              <w:rPr>
                <w:i/>
                <w:sz w:val="22"/>
                <w:lang w:val="en-US"/>
              </w:rPr>
              <w:t>Experimental control or pre/post measurements:</w:t>
            </w:r>
          </w:p>
        </w:tc>
        <w:tc>
          <w:tcPr>
            <w:tcW w:w="6685" w:type="dxa"/>
            <w:hideMark/>
          </w:tcPr>
          <w:p w:rsidR="00053FC3" w:rsidRPr="00211C5A" w:rsidRDefault="00053FC3" w:rsidP="00D90F8C">
            <w:pPr>
              <w:pStyle w:val="Mdeck5tablebody"/>
              <w:spacing w:line="260" w:lineRule="exact"/>
              <w:rPr>
                <w:sz w:val="22"/>
                <w:lang w:val="en-US"/>
              </w:rPr>
            </w:pPr>
            <w:r w:rsidRPr="00211C5A">
              <w:rPr>
                <w:sz w:val="22"/>
                <w:lang w:val="en-US"/>
              </w:rPr>
              <w:t>Post-harvest, pre- and post-wildfire</w:t>
            </w:r>
          </w:p>
        </w:tc>
      </w:tr>
      <w:tr w:rsidR="00053FC3" w:rsidRPr="00F63993" w:rsidTr="00963014">
        <w:trPr>
          <w:trHeight w:val="66"/>
        </w:trPr>
        <w:tc>
          <w:tcPr>
            <w:tcW w:w="2420" w:type="dxa"/>
            <w:hideMark/>
          </w:tcPr>
          <w:p w:rsidR="00053FC3" w:rsidRPr="00F63993" w:rsidRDefault="00053FC3" w:rsidP="00D90F8C">
            <w:pPr>
              <w:pStyle w:val="Mdeck5tablebody"/>
              <w:spacing w:line="260" w:lineRule="exact"/>
              <w:rPr>
                <w:i/>
                <w:sz w:val="22"/>
              </w:rPr>
            </w:pPr>
            <w:r w:rsidRPr="00F63993">
              <w:rPr>
                <w:i/>
                <w:sz w:val="22"/>
              </w:rPr>
              <w:t>Soil type:</w:t>
            </w:r>
          </w:p>
        </w:tc>
        <w:tc>
          <w:tcPr>
            <w:tcW w:w="6685" w:type="dxa"/>
            <w:hideMark/>
          </w:tcPr>
          <w:p w:rsidR="00053FC3" w:rsidRPr="00F63993" w:rsidRDefault="00053FC3" w:rsidP="00D90F8C">
            <w:pPr>
              <w:pStyle w:val="Mdeck5tablebody"/>
              <w:spacing w:line="260" w:lineRule="exact"/>
              <w:rPr>
                <w:sz w:val="22"/>
              </w:rPr>
            </w:pPr>
            <w:r w:rsidRPr="00F63993">
              <w:rPr>
                <w:sz w:val="22"/>
              </w:rPr>
              <w:t>Sandy (Udipsamments)</w:t>
            </w:r>
          </w:p>
        </w:tc>
      </w:tr>
      <w:tr w:rsidR="00053FC3" w:rsidRPr="00F63993" w:rsidTr="00F63993">
        <w:trPr>
          <w:trHeight w:val="66"/>
        </w:trPr>
        <w:tc>
          <w:tcPr>
            <w:tcW w:w="2420" w:type="dxa"/>
            <w:hideMark/>
          </w:tcPr>
          <w:p w:rsidR="00053FC3" w:rsidRPr="00F63993" w:rsidRDefault="00053FC3" w:rsidP="00D90F8C">
            <w:pPr>
              <w:pStyle w:val="Mdeck5tablebody"/>
              <w:spacing w:line="260" w:lineRule="exact"/>
              <w:rPr>
                <w:i/>
                <w:sz w:val="22"/>
              </w:rPr>
            </w:pPr>
            <w:r w:rsidRPr="00F63993">
              <w:rPr>
                <w:i/>
                <w:sz w:val="22"/>
              </w:rPr>
              <w:t>Sampling Depth:</w:t>
            </w:r>
          </w:p>
        </w:tc>
        <w:tc>
          <w:tcPr>
            <w:tcW w:w="6685" w:type="dxa"/>
            <w:hideMark/>
          </w:tcPr>
          <w:p w:rsidR="00053FC3" w:rsidRPr="00211C5A" w:rsidRDefault="00053FC3" w:rsidP="00D90F8C">
            <w:pPr>
              <w:pStyle w:val="Mdeck5tablebody"/>
              <w:spacing w:line="260" w:lineRule="exact"/>
              <w:rPr>
                <w:sz w:val="22"/>
                <w:lang w:val="en-US"/>
              </w:rPr>
            </w:pPr>
            <w:r w:rsidRPr="00211C5A">
              <w:rPr>
                <w:sz w:val="22"/>
                <w:lang w:val="en-US"/>
              </w:rPr>
              <w:t>0</w:t>
            </w:r>
            <w:r w:rsidR="00DE53BB" w:rsidRPr="00211C5A">
              <w:rPr>
                <w:sz w:val="22"/>
                <w:lang w:val="en-US"/>
              </w:rPr>
              <w:t>–</w:t>
            </w:r>
            <w:r w:rsidRPr="00211C5A">
              <w:rPr>
                <w:sz w:val="22"/>
                <w:lang w:val="en-US"/>
              </w:rPr>
              <w:t>24 cm; lysimeters at 20 cm and 60 cm</w:t>
            </w:r>
          </w:p>
        </w:tc>
      </w:tr>
      <w:tr w:rsidR="00053FC3" w:rsidRPr="00F63993" w:rsidTr="00F63993">
        <w:trPr>
          <w:trHeight w:val="440"/>
        </w:trPr>
        <w:tc>
          <w:tcPr>
            <w:tcW w:w="2420" w:type="dxa"/>
            <w:hideMark/>
          </w:tcPr>
          <w:p w:rsidR="00053FC3" w:rsidRPr="00F63993" w:rsidRDefault="00053FC3" w:rsidP="00D90F8C">
            <w:pPr>
              <w:pStyle w:val="Mdeck5tablebody"/>
              <w:spacing w:line="260" w:lineRule="exact"/>
              <w:rPr>
                <w:i/>
                <w:sz w:val="22"/>
              </w:rPr>
            </w:pPr>
            <w:r w:rsidRPr="00F63993">
              <w:rPr>
                <w:i/>
                <w:sz w:val="22"/>
              </w:rPr>
              <w:t>Soil variables measured:</w:t>
            </w:r>
          </w:p>
        </w:tc>
        <w:tc>
          <w:tcPr>
            <w:tcW w:w="6685" w:type="dxa"/>
            <w:hideMark/>
          </w:tcPr>
          <w:p w:rsidR="00053FC3" w:rsidRPr="00211C5A" w:rsidRDefault="00053FC3" w:rsidP="00D90F8C">
            <w:pPr>
              <w:pStyle w:val="Mdeck5tablebody"/>
              <w:spacing w:line="260" w:lineRule="exact"/>
              <w:rPr>
                <w:sz w:val="22"/>
                <w:lang w:val="en-US"/>
              </w:rPr>
            </w:pPr>
            <w:r w:rsidRPr="00211C5A">
              <w:rPr>
                <w:sz w:val="22"/>
                <w:lang w:val="en-US"/>
              </w:rPr>
              <w:t xml:space="preserve">Mineral soil total N, available Ca, Mg, K and P; </w:t>
            </w:r>
            <w:r w:rsidR="00DE53BB" w:rsidRPr="00211C5A">
              <w:rPr>
                <w:sz w:val="22"/>
                <w:lang w:val="en-US"/>
              </w:rPr>
              <w:br/>
            </w:r>
            <w:r w:rsidRPr="00211C5A">
              <w:rPr>
                <w:sz w:val="22"/>
                <w:lang w:val="en-US"/>
              </w:rPr>
              <w:t>soil solution Ca, Mg and K</w:t>
            </w:r>
          </w:p>
        </w:tc>
      </w:tr>
      <w:tr w:rsidR="00053FC3" w:rsidRPr="00F63993" w:rsidTr="00F63993">
        <w:trPr>
          <w:trHeight w:val="800"/>
        </w:trPr>
        <w:tc>
          <w:tcPr>
            <w:tcW w:w="2420" w:type="dxa"/>
            <w:hideMark/>
          </w:tcPr>
          <w:p w:rsidR="00053FC3" w:rsidRPr="00F63993" w:rsidRDefault="00053FC3" w:rsidP="00D90F8C">
            <w:pPr>
              <w:pStyle w:val="Mdeck5tablebody"/>
              <w:spacing w:line="260" w:lineRule="exact"/>
              <w:rPr>
                <w:i/>
                <w:sz w:val="22"/>
              </w:rPr>
            </w:pPr>
            <w:r w:rsidRPr="00F63993">
              <w:rPr>
                <w:i/>
                <w:sz w:val="22"/>
              </w:rPr>
              <w:t>Response:</w:t>
            </w:r>
          </w:p>
        </w:tc>
        <w:tc>
          <w:tcPr>
            <w:tcW w:w="6685" w:type="dxa"/>
            <w:hideMark/>
          </w:tcPr>
          <w:p w:rsidR="00053FC3" w:rsidRPr="00211C5A" w:rsidRDefault="00053FC3" w:rsidP="00D90F8C">
            <w:pPr>
              <w:pStyle w:val="Mdeck5tablebody"/>
              <w:spacing w:line="260" w:lineRule="exact"/>
              <w:rPr>
                <w:sz w:val="22"/>
                <w:lang w:val="en-US"/>
              </w:rPr>
            </w:pPr>
            <w:r w:rsidRPr="00211C5A">
              <w:rPr>
                <w:sz w:val="22"/>
                <w:lang w:val="en-US"/>
              </w:rPr>
              <w:t>Ca, Mg, K and P increased one month following wildfire in both harvest treatments, and decreased to pre-burn levels five months after wildfire; Ca leaching increased in the clearcut site following wildfire.</w:t>
            </w:r>
          </w:p>
        </w:tc>
      </w:tr>
      <w:tr w:rsidR="00053FC3" w:rsidRPr="00F63993" w:rsidTr="00963014">
        <w:trPr>
          <w:trHeight w:val="66"/>
        </w:trPr>
        <w:tc>
          <w:tcPr>
            <w:tcW w:w="2420" w:type="dxa"/>
            <w:hideMark/>
          </w:tcPr>
          <w:p w:rsidR="00053FC3" w:rsidRPr="00F63993" w:rsidRDefault="00053FC3" w:rsidP="00D90F8C">
            <w:pPr>
              <w:pStyle w:val="Mdeck5tablebody"/>
              <w:spacing w:line="260" w:lineRule="exact"/>
              <w:rPr>
                <w:i/>
                <w:sz w:val="22"/>
              </w:rPr>
            </w:pPr>
            <w:r w:rsidRPr="00F63993">
              <w:rPr>
                <w:i/>
                <w:sz w:val="22"/>
              </w:rPr>
              <w:t>Other information:</w:t>
            </w:r>
          </w:p>
        </w:tc>
        <w:tc>
          <w:tcPr>
            <w:tcW w:w="6685" w:type="dxa"/>
            <w:hideMark/>
          </w:tcPr>
          <w:p w:rsidR="00053FC3" w:rsidRPr="00211C5A" w:rsidRDefault="00053FC3" w:rsidP="00D90F8C">
            <w:pPr>
              <w:pStyle w:val="Mdeck5tablebody"/>
              <w:spacing w:line="260" w:lineRule="exact"/>
              <w:rPr>
                <w:sz w:val="22"/>
                <w:lang w:val="en-US"/>
              </w:rPr>
            </w:pPr>
            <w:r w:rsidRPr="00211C5A">
              <w:rPr>
                <w:sz w:val="22"/>
                <w:lang w:val="en-US"/>
              </w:rPr>
              <w:t>Soils were sampled in June and October following wildfire; lysimeter data were collected in 1975 and 1976</w:t>
            </w:r>
          </w:p>
        </w:tc>
      </w:tr>
    </w:tbl>
    <w:p w:rsidR="00053FC3" w:rsidRPr="00053FC3" w:rsidRDefault="00053FC3" w:rsidP="00D90F8C">
      <w:pPr>
        <w:pStyle w:val="Mdeck5tablecaption"/>
        <w:jc w:val="center"/>
        <w:rPr>
          <w:b/>
        </w:rPr>
      </w:pPr>
      <w:r w:rsidRPr="00DE53BB">
        <w:rPr>
          <w:b/>
        </w:rPr>
        <w:t>Table S2.</w:t>
      </w:r>
      <w:r w:rsidRPr="00053FC3">
        <w:rPr>
          <w:b/>
        </w:rPr>
        <w:t xml:space="preserve"> </w:t>
      </w:r>
      <w:r w:rsidRPr="00053FC3">
        <w:t>Summary information for study by Adams &amp; Boyle (1982)</w:t>
      </w:r>
      <w:r w:rsidR="00D30729">
        <w:t xml:space="preserve"> [</w:t>
      </w:r>
      <w:r w:rsidR="00EC72B6">
        <w:rPr>
          <w:rFonts w:eastAsia="宋体" w:hint="eastAsia"/>
          <w:lang w:eastAsia="zh-CN"/>
        </w:rPr>
        <w:t>2</w:t>
      </w:r>
      <w:r w:rsidR="00D30729">
        <w:t>]</w:t>
      </w:r>
      <w:r w:rsidR="005C3C81">
        <w:t>.</w:t>
      </w:r>
    </w:p>
    <w:tbl>
      <w:tblPr>
        <w:tblStyle w:val="Mdeck5tablebodythreelines"/>
        <w:tblW w:w="9105" w:type="dxa"/>
        <w:tblLook w:val="04A0"/>
      </w:tblPr>
      <w:tblGrid>
        <w:gridCol w:w="2420"/>
        <w:gridCol w:w="6685"/>
      </w:tblGrid>
      <w:tr w:rsidR="00053FC3" w:rsidRPr="00DE53BB" w:rsidTr="00963014">
        <w:trPr>
          <w:cnfStyle w:val="100000000000"/>
          <w:trHeight w:val="36"/>
        </w:trPr>
        <w:tc>
          <w:tcPr>
            <w:tcW w:w="2420" w:type="dxa"/>
          </w:tcPr>
          <w:p w:rsidR="00053FC3" w:rsidRPr="00DE53BB" w:rsidRDefault="00053FC3" w:rsidP="00D90F8C">
            <w:pPr>
              <w:pStyle w:val="Mdeck5tablebody"/>
              <w:spacing w:line="260" w:lineRule="exact"/>
              <w:rPr>
                <w:b/>
                <w:sz w:val="22"/>
              </w:rPr>
            </w:pPr>
            <w:r w:rsidRPr="00DE53BB">
              <w:rPr>
                <w:b/>
                <w:sz w:val="22"/>
              </w:rPr>
              <w:t xml:space="preserve">Information </w:t>
            </w:r>
            <w:r w:rsidR="00DE53BB">
              <w:rPr>
                <w:b/>
                <w:sz w:val="22"/>
              </w:rPr>
              <w:t>t</w:t>
            </w:r>
            <w:r w:rsidRPr="00DE53BB">
              <w:rPr>
                <w:b/>
                <w:sz w:val="22"/>
              </w:rPr>
              <w:t>ype</w:t>
            </w:r>
          </w:p>
        </w:tc>
        <w:tc>
          <w:tcPr>
            <w:tcW w:w="6685" w:type="dxa"/>
          </w:tcPr>
          <w:p w:rsidR="00053FC3" w:rsidRPr="00DE53BB" w:rsidRDefault="00053FC3" w:rsidP="00D90F8C">
            <w:pPr>
              <w:pStyle w:val="Mdeck5tablebody"/>
              <w:spacing w:line="260" w:lineRule="exact"/>
              <w:rPr>
                <w:b/>
                <w:sz w:val="22"/>
              </w:rPr>
            </w:pPr>
            <w:r w:rsidRPr="00DE53BB">
              <w:rPr>
                <w:b/>
                <w:sz w:val="22"/>
              </w:rPr>
              <w:t xml:space="preserve">Article </w:t>
            </w:r>
            <w:r w:rsidR="00DE53BB">
              <w:rPr>
                <w:b/>
                <w:sz w:val="22"/>
              </w:rPr>
              <w:t>s</w:t>
            </w:r>
            <w:r w:rsidRPr="00DE53BB">
              <w:rPr>
                <w:b/>
                <w:sz w:val="22"/>
              </w:rPr>
              <w:t>ummary</w:t>
            </w:r>
          </w:p>
        </w:tc>
      </w:tr>
      <w:tr w:rsidR="00053FC3" w:rsidRPr="00DE53BB" w:rsidTr="00DE53BB">
        <w:trPr>
          <w:trHeight w:val="105"/>
        </w:trPr>
        <w:tc>
          <w:tcPr>
            <w:tcW w:w="2420" w:type="dxa"/>
            <w:hideMark/>
          </w:tcPr>
          <w:p w:rsidR="00053FC3" w:rsidRPr="00DE53BB" w:rsidRDefault="00053FC3" w:rsidP="00D90F8C">
            <w:pPr>
              <w:pStyle w:val="Mdeck5tablebody"/>
              <w:spacing w:line="260" w:lineRule="exact"/>
              <w:rPr>
                <w:i/>
                <w:sz w:val="22"/>
              </w:rPr>
            </w:pPr>
            <w:r w:rsidRPr="00DE53BB">
              <w:rPr>
                <w:i/>
                <w:sz w:val="22"/>
              </w:rPr>
              <w:t>Location:</w:t>
            </w:r>
          </w:p>
        </w:tc>
        <w:tc>
          <w:tcPr>
            <w:tcW w:w="6685" w:type="dxa"/>
            <w:hideMark/>
          </w:tcPr>
          <w:p w:rsidR="00053FC3" w:rsidRPr="00DE53BB" w:rsidRDefault="00053FC3" w:rsidP="00D90F8C">
            <w:pPr>
              <w:pStyle w:val="Mdeck5tablebody"/>
              <w:spacing w:line="260" w:lineRule="exact"/>
              <w:rPr>
                <w:sz w:val="22"/>
              </w:rPr>
            </w:pPr>
            <w:r w:rsidRPr="00DE53BB">
              <w:rPr>
                <w:sz w:val="22"/>
              </w:rPr>
              <w:t>Roscommon County, MI</w:t>
            </w:r>
          </w:p>
        </w:tc>
      </w:tr>
      <w:tr w:rsidR="00053FC3" w:rsidRPr="00DE53BB" w:rsidTr="00DE53BB">
        <w:trPr>
          <w:trHeight w:val="66"/>
        </w:trPr>
        <w:tc>
          <w:tcPr>
            <w:tcW w:w="2420" w:type="dxa"/>
            <w:hideMark/>
          </w:tcPr>
          <w:p w:rsidR="00053FC3" w:rsidRPr="00DE53BB" w:rsidRDefault="00053FC3" w:rsidP="00D90F8C">
            <w:pPr>
              <w:pStyle w:val="Mdeck5tablebody"/>
              <w:spacing w:line="260" w:lineRule="exact"/>
              <w:rPr>
                <w:i/>
                <w:sz w:val="22"/>
              </w:rPr>
            </w:pPr>
            <w:r w:rsidRPr="00DE53BB">
              <w:rPr>
                <w:i/>
                <w:sz w:val="22"/>
              </w:rPr>
              <w:t>Forest Type:</w:t>
            </w:r>
          </w:p>
        </w:tc>
        <w:tc>
          <w:tcPr>
            <w:tcW w:w="6685" w:type="dxa"/>
            <w:hideMark/>
          </w:tcPr>
          <w:p w:rsidR="00053FC3" w:rsidRPr="00DE53BB" w:rsidRDefault="00053FC3" w:rsidP="00D90F8C">
            <w:pPr>
              <w:pStyle w:val="Mdeck5tablebody"/>
              <w:spacing w:line="260" w:lineRule="exact"/>
              <w:rPr>
                <w:sz w:val="22"/>
              </w:rPr>
            </w:pPr>
            <w:r w:rsidRPr="00DE53BB">
              <w:rPr>
                <w:sz w:val="22"/>
              </w:rPr>
              <w:t>Oak-aspen</w:t>
            </w:r>
          </w:p>
        </w:tc>
      </w:tr>
      <w:tr w:rsidR="00053FC3" w:rsidRPr="00DE53BB" w:rsidTr="00DE53BB">
        <w:trPr>
          <w:trHeight w:val="66"/>
        </w:trPr>
        <w:tc>
          <w:tcPr>
            <w:tcW w:w="2420" w:type="dxa"/>
            <w:hideMark/>
          </w:tcPr>
          <w:p w:rsidR="00053FC3" w:rsidRPr="00DE53BB" w:rsidRDefault="00053FC3" w:rsidP="00D90F8C">
            <w:pPr>
              <w:pStyle w:val="Mdeck5tablebody"/>
              <w:spacing w:line="260" w:lineRule="exact"/>
              <w:rPr>
                <w:i/>
                <w:sz w:val="22"/>
              </w:rPr>
            </w:pPr>
            <w:r w:rsidRPr="00DE53BB">
              <w:rPr>
                <w:i/>
                <w:sz w:val="22"/>
              </w:rPr>
              <w:t>Fire Type:</w:t>
            </w:r>
          </w:p>
        </w:tc>
        <w:tc>
          <w:tcPr>
            <w:tcW w:w="6685" w:type="dxa"/>
            <w:hideMark/>
          </w:tcPr>
          <w:p w:rsidR="00053FC3" w:rsidRPr="00211C5A" w:rsidRDefault="00053FC3" w:rsidP="00D90F8C">
            <w:pPr>
              <w:pStyle w:val="Mdeck5tablebody"/>
              <w:spacing w:line="260" w:lineRule="exact"/>
              <w:rPr>
                <w:sz w:val="22"/>
                <w:lang w:val="en-US"/>
              </w:rPr>
            </w:pPr>
            <w:r w:rsidRPr="00211C5A">
              <w:rPr>
                <w:sz w:val="22"/>
                <w:lang w:val="en-US"/>
              </w:rPr>
              <w:t>Wildfire (May) following clearcut or whole tree chipping</w:t>
            </w:r>
          </w:p>
        </w:tc>
      </w:tr>
      <w:tr w:rsidR="00053FC3" w:rsidRPr="00DE53BB" w:rsidTr="00963014">
        <w:trPr>
          <w:trHeight w:val="66"/>
        </w:trPr>
        <w:tc>
          <w:tcPr>
            <w:tcW w:w="2420" w:type="dxa"/>
            <w:hideMark/>
          </w:tcPr>
          <w:p w:rsidR="00053FC3" w:rsidRPr="00211C5A" w:rsidRDefault="00053FC3" w:rsidP="00D90F8C">
            <w:pPr>
              <w:pStyle w:val="Mdeck5tablebody"/>
              <w:spacing w:line="260" w:lineRule="exact"/>
              <w:rPr>
                <w:i/>
                <w:sz w:val="22"/>
                <w:lang w:val="en-US"/>
              </w:rPr>
            </w:pPr>
            <w:r w:rsidRPr="00211C5A">
              <w:rPr>
                <w:i/>
                <w:sz w:val="22"/>
                <w:lang w:val="en-US"/>
              </w:rPr>
              <w:t>Chronosequence or other long-term measurements?</w:t>
            </w:r>
          </w:p>
        </w:tc>
        <w:tc>
          <w:tcPr>
            <w:tcW w:w="6685" w:type="dxa"/>
            <w:hideMark/>
          </w:tcPr>
          <w:p w:rsidR="00053FC3" w:rsidRPr="00211C5A" w:rsidRDefault="00053FC3" w:rsidP="00D90F8C">
            <w:pPr>
              <w:pStyle w:val="Mdeck5tablebody"/>
              <w:spacing w:line="260" w:lineRule="exact"/>
              <w:rPr>
                <w:sz w:val="22"/>
                <w:lang w:val="en-US"/>
              </w:rPr>
            </w:pPr>
            <w:r w:rsidRPr="00211C5A">
              <w:rPr>
                <w:sz w:val="22"/>
                <w:lang w:val="en-US"/>
              </w:rPr>
              <w:t xml:space="preserve">Soils data presented for immediately post-fire, and one and </w:t>
            </w:r>
            <w:r w:rsidR="00DE53BB" w:rsidRPr="00211C5A">
              <w:rPr>
                <w:sz w:val="22"/>
                <w:lang w:val="en-US"/>
              </w:rPr>
              <w:br/>
            </w:r>
            <w:r w:rsidRPr="00211C5A">
              <w:rPr>
                <w:sz w:val="22"/>
                <w:lang w:val="en-US"/>
              </w:rPr>
              <w:t>five years post-fire</w:t>
            </w:r>
          </w:p>
        </w:tc>
      </w:tr>
      <w:tr w:rsidR="00053FC3" w:rsidRPr="00DE53BB" w:rsidTr="00DE53BB">
        <w:trPr>
          <w:trHeight w:val="548"/>
        </w:trPr>
        <w:tc>
          <w:tcPr>
            <w:tcW w:w="2420" w:type="dxa"/>
            <w:hideMark/>
          </w:tcPr>
          <w:p w:rsidR="00053FC3" w:rsidRPr="00211C5A" w:rsidRDefault="00053FC3" w:rsidP="00D90F8C">
            <w:pPr>
              <w:pStyle w:val="Mdeck5tablebody"/>
              <w:spacing w:line="260" w:lineRule="exact"/>
              <w:rPr>
                <w:i/>
                <w:sz w:val="22"/>
                <w:lang w:val="en-US"/>
              </w:rPr>
            </w:pPr>
            <w:r w:rsidRPr="00211C5A">
              <w:rPr>
                <w:i/>
                <w:sz w:val="22"/>
                <w:lang w:val="en-US"/>
              </w:rPr>
              <w:t>Reported number of fires within study area:</w:t>
            </w:r>
          </w:p>
        </w:tc>
        <w:tc>
          <w:tcPr>
            <w:tcW w:w="6685" w:type="dxa"/>
            <w:hideMark/>
          </w:tcPr>
          <w:p w:rsidR="00053FC3" w:rsidRPr="00DE53BB" w:rsidRDefault="00053FC3" w:rsidP="00D90F8C">
            <w:pPr>
              <w:pStyle w:val="Mdeck5tablebody"/>
              <w:spacing w:line="260" w:lineRule="exact"/>
              <w:rPr>
                <w:sz w:val="22"/>
              </w:rPr>
            </w:pPr>
            <w:r w:rsidRPr="00DE53BB">
              <w:rPr>
                <w:sz w:val="22"/>
              </w:rPr>
              <w:t>1</w:t>
            </w:r>
          </w:p>
        </w:tc>
      </w:tr>
      <w:tr w:rsidR="00053FC3" w:rsidRPr="00DE53BB" w:rsidTr="00963014">
        <w:trPr>
          <w:trHeight w:val="66"/>
        </w:trPr>
        <w:tc>
          <w:tcPr>
            <w:tcW w:w="2420" w:type="dxa"/>
            <w:hideMark/>
          </w:tcPr>
          <w:p w:rsidR="00053FC3" w:rsidRPr="00DE53BB" w:rsidRDefault="00053FC3" w:rsidP="00D90F8C">
            <w:pPr>
              <w:pStyle w:val="Mdeck5tablebody"/>
              <w:spacing w:line="260" w:lineRule="exact"/>
              <w:rPr>
                <w:i/>
                <w:sz w:val="22"/>
              </w:rPr>
            </w:pPr>
            <w:r w:rsidRPr="00DE53BB">
              <w:rPr>
                <w:i/>
                <w:sz w:val="22"/>
              </w:rPr>
              <w:t>Year(s) of fires:</w:t>
            </w:r>
          </w:p>
        </w:tc>
        <w:tc>
          <w:tcPr>
            <w:tcW w:w="6685" w:type="dxa"/>
            <w:hideMark/>
          </w:tcPr>
          <w:p w:rsidR="00053FC3" w:rsidRPr="00DE53BB" w:rsidRDefault="00053FC3" w:rsidP="00D90F8C">
            <w:pPr>
              <w:pStyle w:val="Mdeck5tablebody"/>
              <w:spacing w:line="260" w:lineRule="exact"/>
              <w:rPr>
                <w:sz w:val="22"/>
              </w:rPr>
            </w:pPr>
            <w:r w:rsidRPr="00DE53BB">
              <w:rPr>
                <w:sz w:val="22"/>
              </w:rPr>
              <w:t>1975</w:t>
            </w:r>
          </w:p>
        </w:tc>
      </w:tr>
      <w:tr w:rsidR="00053FC3" w:rsidRPr="00DE53BB" w:rsidTr="00963014">
        <w:trPr>
          <w:trHeight w:val="228"/>
        </w:trPr>
        <w:tc>
          <w:tcPr>
            <w:tcW w:w="2420" w:type="dxa"/>
            <w:hideMark/>
          </w:tcPr>
          <w:p w:rsidR="00053FC3" w:rsidRPr="00211C5A" w:rsidRDefault="00053FC3" w:rsidP="00D90F8C">
            <w:pPr>
              <w:pStyle w:val="Mdeck5tablebody"/>
              <w:spacing w:line="260" w:lineRule="exact"/>
              <w:rPr>
                <w:i/>
                <w:sz w:val="22"/>
                <w:lang w:val="en-US"/>
              </w:rPr>
            </w:pPr>
            <w:r w:rsidRPr="00211C5A">
              <w:rPr>
                <w:i/>
                <w:sz w:val="22"/>
                <w:lang w:val="en-US"/>
              </w:rPr>
              <w:t>Time between last fire and sampling (years):</w:t>
            </w:r>
          </w:p>
        </w:tc>
        <w:tc>
          <w:tcPr>
            <w:tcW w:w="6685" w:type="dxa"/>
            <w:hideMark/>
          </w:tcPr>
          <w:p w:rsidR="00053FC3" w:rsidRPr="00DE53BB" w:rsidRDefault="00053FC3" w:rsidP="00D90F8C">
            <w:pPr>
              <w:pStyle w:val="Mdeck5tablebody"/>
              <w:spacing w:line="260" w:lineRule="exact"/>
              <w:rPr>
                <w:sz w:val="22"/>
              </w:rPr>
            </w:pPr>
            <w:r w:rsidRPr="00DE53BB">
              <w:rPr>
                <w:sz w:val="22"/>
              </w:rPr>
              <w:t>0, 1, 5</w:t>
            </w:r>
          </w:p>
        </w:tc>
      </w:tr>
      <w:tr w:rsidR="00053FC3" w:rsidRPr="00DE53BB" w:rsidTr="00963014">
        <w:trPr>
          <w:trHeight w:val="66"/>
        </w:trPr>
        <w:tc>
          <w:tcPr>
            <w:tcW w:w="2420" w:type="dxa"/>
            <w:hideMark/>
          </w:tcPr>
          <w:p w:rsidR="00053FC3" w:rsidRPr="00DE53BB" w:rsidRDefault="00053FC3" w:rsidP="00D90F8C">
            <w:pPr>
              <w:pStyle w:val="Mdeck5tablebody"/>
              <w:spacing w:line="260" w:lineRule="exact"/>
              <w:rPr>
                <w:i/>
                <w:sz w:val="22"/>
              </w:rPr>
            </w:pPr>
            <w:r w:rsidRPr="00DE53BB">
              <w:rPr>
                <w:i/>
                <w:sz w:val="22"/>
              </w:rPr>
              <w:t>Fire behavior information:</w:t>
            </w:r>
          </w:p>
        </w:tc>
        <w:tc>
          <w:tcPr>
            <w:tcW w:w="6685" w:type="dxa"/>
            <w:hideMark/>
          </w:tcPr>
          <w:p w:rsidR="00053FC3" w:rsidRPr="00DE53BB" w:rsidRDefault="00053FC3" w:rsidP="00D90F8C">
            <w:pPr>
              <w:pStyle w:val="Mdeck5tablebody"/>
              <w:spacing w:line="260" w:lineRule="exact"/>
              <w:rPr>
                <w:sz w:val="22"/>
              </w:rPr>
            </w:pPr>
            <w:r w:rsidRPr="00DE53BB">
              <w:rPr>
                <w:sz w:val="22"/>
              </w:rPr>
              <w:t>Authors cite Adams &amp; Boyle (1980)</w:t>
            </w:r>
          </w:p>
        </w:tc>
      </w:tr>
      <w:tr w:rsidR="00053FC3" w:rsidRPr="00DE53BB" w:rsidTr="00A868FA">
        <w:trPr>
          <w:trHeight w:val="66"/>
        </w:trPr>
        <w:tc>
          <w:tcPr>
            <w:tcW w:w="2420" w:type="dxa"/>
            <w:hideMark/>
          </w:tcPr>
          <w:p w:rsidR="00053FC3" w:rsidRPr="00DE53BB" w:rsidRDefault="00053FC3" w:rsidP="00D90F8C">
            <w:pPr>
              <w:pStyle w:val="Mdeck5tablebody"/>
              <w:spacing w:line="260" w:lineRule="exact"/>
              <w:rPr>
                <w:i/>
                <w:sz w:val="22"/>
              </w:rPr>
            </w:pPr>
            <w:r w:rsidRPr="00DE53BB">
              <w:rPr>
                <w:i/>
                <w:sz w:val="22"/>
              </w:rPr>
              <w:t>Fire Temperature:</w:t>
            </w:r>
          </w:p>
        </w:tc>
        <w:tc>
          <w:tcPr>
            <w:tcW w:w="6685" w:type="dxa"/>
            <w:hideMark/>
          </w:tcPr>
          <w:p w:rsidR="00053FC3" w:rsidRPr="00DE53BB" w:rsidRDefault="00053FC3" w:rsidP="00D90F8C">
            <w:pPr>
              <w:pStyle w:val="Mdeck5tablebody"/>
              <w:spacing w:line="260" w:lineRule="exact"/>
              <w:rPr>
                <w:sz w:val="22"/>
              </w:rPr>
            </w:pPr>
            <w:r w:rsidRPr="00DE53BB">
              <w:rPr>
                <w:sz w:val="22"/>
              </w:rPr>
              <w:t>n.d.</w:t>
            </w:r>
          </w:p>
        </w:tc>
      </w:tr>
      <w:tr w:rsidR="00053FC3" w:rsidRPr="00DE53BB" w:rsidTr="00A868FA">
        <w:trPr>
          <w:trHeight w:val="66"/>
        </w:trPr>
        <w:tc>
          <w:tcPr>
            <w:tcW w:w="2420" w:type="dxa"/>
            <w:hideMark/>
          </w:tcPr>
          <w:p w:rsidR="00053FC3" w:rsidRPr="00211C5A" w:rsidRDefault="00053FC3" w:rsidP="00D90F8C">
            <w:pPr>
              <w:pStyle w:val="Mdeck5tablebody"/>
              <w:spacing w:line="260" w:lineRule="exact"/>
              <w:rPr>
                <w:i/>
                <w:sz w:val="22"/>
                <w:lang w:val="en-US"/>
              </w:rPr>
            </w:pPr>
            <w:r w:rsidRPr="00211C5A">
              <w:rPr>
                <w:i/>
                <w:sz w:val="22"/>
                <w:lang w:val="en-US"/>
              </w:rPr>
              <w:t>Experimental control or pre/post measurements:</w:t>
            </w:r>
          </w:p>
        </w:tc>
        <w:tc>
          <w:tcPr>
            <w:tcW w:w="6685" w:type="dxa"/>
            <w:hideMark/>
          </w:tcPr>
          <w:p w:rsidR="00053FC3" w:rsidRPr="00211C5A" w:rsidRDefault="00053FC3" w:rsidP="00D90F8C">
            <w:pPr>
              <w:pStyle w:val="Mdeck5tablebody"/>
              <w:spacing w:line="260" w:lineRule="exact"/>
              <w:rPr>
                <w:sz w:val="22"/>
                <w:lang w:val="en-US"/>
              </w:rPr>
            </w:pPr>
            <w:r w:rsidRPr="00211C5A">
              <w:rPr>
                <w:sz w:val="22"/>
                <w:lang w:val="en-US"/>
              </w:rPr>
              <w:t>Post-harvest, pre- and post-wildfire</w:t>
            </w:r>
          </w:p>
        </w:tc>
      </w:tr>
      <w:tr w:rsidR="00053FC3" w:rsidRPr="00DE53BB" w:rsidTr="00DE53BB">
        <w:trPr>
          <w:trHeight w:val="66"/>
        </w:trPr>
        <w:tc>
          <w:tcPr>
            <w:tcW w:w="2420" w:type="dxa"/>
            <w:hideMark/>
          </w:tcPr>
          <w:p w:rsidR="00053FC3" w:rsidRPr="00DE53BB" w:rsidRDefault="00053FC3" w:rsidP="00D90F8C">
            <w:pPr>
              <w:pStyle w:val="Mdeck5tablebody"/>
              <w:spacing w:line="260" w:lineRule="exact"/>
              <w:rPr>
                <w:i/>
                <w:sz w:val="22"/>
              </w:rPr>
            </w:pPr>
            <w:r w:rsidRPr="00DE53BB">
              <w:rPr>
                <w:i/>
                <w:sz w:val="22"/>
              </w:rPr>
              <w:t>Soil type:</w:t>
            </w:r>
          </w:p>
        </w:tc>
        <w:tc>
          <w:tcPr>
            <w:tcW w:w="6685" w:type="dxa"/>
            <w:hideMark/>
          </w:tcPr>
          <w:p w:rsidR="00053FC3" w:rsidRPr="00DE53BB" w:rsidRDefault="00053FC3" w:rsidP="00D90F8C">
            <w:pPr>
              <w:pStyle w:val="Mdeck5tablebody"/>
              <w:spacing w:line="260" w:lineRule="exact"/>
              <w:rPr>
                <w:sz w:val="22"/>
              </w:rPr>
            </w:pPr>
            <w:r w:rsidRPr="00DE53BB">
              <w:rPr>
                <w:sz w:val="22"/>
              </w:rPr>
              <w:t>Sandy (Udipsamments)</w:t>
            </w:r>
          </w:p>
        </w:tc>
      </w:tr>
      <w:tr w:rsidR="00053FC3" w:rsidRPr="00DE53BB" w:rsidTr="00DE53BB">
        <w:trPr>
          <w:trHeight w:val="66"/>
        </w:trPr>
        <w:tc>
          <w:tcPr>
            <w:tcW w:w="2420" w:type="dxa"/>
            <w:hideMark/>
          </w:tcPr>
          <w:p w:rsidR="00053FC3" w:rsidRPr="00DE53BB" w:rsidRDefault="00053FC3" w:rsidP="00D90F8C">
            <w:pPr>
              <w:pStyle w:val="Mdeck5tablebody"/>
              <w:spacing w:line="260" w:lineRule="exact"/>
              <w:rPr>
                <w:i/>
                <w:sz w:val="22"/>
              </w:rPr>
            </w:pPr>
            <w:r w:rsidRPr="00DE53BB">
              <w:rPr>
                <w:i/>
                <w:sz w:val="22"/>
              </w:rPr>
              <w:t>Sampling Depth:</w:t>
            </w:r>
          </w:p>
        </w:tc>
        <w:tc>
          <w:tcPr>
            <w:tcW w:w="6685" w:type="dxa"/>
            <w:hideMark/>
          </w:tcPr>
          <w:p w:rsidR="00053FC3" w:rsidRPr="00DE53BB" w:rsidRDefault="00053FC3" w:rsidP="00D90F8C">
            <w:pPr>
              <w:pStyle w:val="Mdeck5tablebody"/>
              <w:spacing w:line="260" w:lineRule="exact"/>
              <w:rPr>
                <w:sz w:val="22"/>
              </w:rPr>
            </w:pPr>
            <w:r w:rsidRPr="00DE53BB">
              <w:rPr>
                <w:sz w:val="22"/>
              </w:rPr>
              <w:t>0</w:t>
            </w:r>
            <w:r w:rsidR="00DE53BB">
              <w:rPr>
                <w:sz w:val="22"/>
              </w:rPr>
              <w:t>–</w:t>
            </w:r>
            <w:r w:rsidRPr="00DE53BB">
              <w:rPr>
                <w:sz w:val="22"/>
              </w:rPr>
              <w:t>24 cm</w:t>
            </w:r>
          </w:p>
        </w:tc>
      </w:tr>
      <w:tr w:rsidR="00053FC3" w:rsidRPr="00DE53BB" w:rsidTr="00DE53BB">
        <w:trPr>
          <w:trHeight w:val="66"/>
        </w:trPr>
        <w:tc>
          <w:tcPr>
            <w:tcW w:w="2420" w:type="dxa"/>
            <w:hideMark/>
          </w:tcPr>
          <w:p w:rsidR="00053FC3" w:rsidRPr="00DE53BB" w:rsidRDefault="00053FC3" w:rsidP="00D90F8C">
            <w:pPr>
              <w:pStyle w:val="Mdeck5tablebody"/>
              <w:spacing w:line="260" w:lineRule="exact"/>
              <w:rPr>
                <w:i/>
                <w:sz w:val="22"/>
              </w:rPr>
            </w:pPr>
            <w:r w:rsidRPr="00DE53BB">
              <w:rPr>
                <w:i/>
                <w:sz w:val="22"/>
              </w:rPr>
              <w:t>Soil variables measured:</w:t>
            </w:r>
          </w:p>
        </w:tc>
        <w:tc>
          <w:tcPr>
            <w:tcW w:w="6685" w:type="dxa"/>
            <w:hideMark/>
          </w:tcPr>
          <w:p w:rsidR="00053FC3" w:rsidRPr="00211C5A" w:rsidRDefault="00053FC3" w:rsidP="00D90F8C">
            <w:pPr>
              <w:pStyle w:val="Mdeck5tablebody"/>
              <w:spacing w:line="260" w:lineRule="exact"/>
              <w:rPr>
                <w:sz w:val="22"/>
                <w:lang w:val="en-US"/>
              </w:rPr>
            </w:pPr>
            <w:r w:rsidRPr="00211C5A">
              <w:rPr>
                <w:sz w:val="22"/>
                <w:lang w:val="en-US"/>
              </w:rPr>
              <w:t>Total N, extractable P, Ca, Mg, and K</w:t>
            </w:r>
          </w:p>
        </w:tc>
      </w:tr>
      <w:tr w:rsidR="00053FC3" w:rsidRPr="00DE53BB" w:rsidTr="00963014">
        <w:trPr>
          <w:trHeight w:val="66"/>
        </w:trPr>
        <w:tc>
          <w:tcPr>
            <w:tcW w:w="2420" w:type="dxa"/>
            <w:hideMark/>
          </w:tcPr>
          <w:p w:rsidR="00053FC3" w:rsidRPr="00DE53BB" w:rsidRDefault="00053FC3" w:rsidP="00D90F8C">
            <w:pPr>
              <w:pStyle w:val="Mdeck5tablebody"/>
              <w:spacing w:line="260" w:lineRule="exact"/>
              <w:rPr>
                <w:i/>
                <w:sz w:val="22"/>
              </w:rPr>
            </w:pPr>
            <w:r w:rsidRPr="00DE53BB">
              <w:rPr>
                <w:i/>
                <w:sz w:val="22"/>
              </w:rPr>
              <w:t>Response:</w:t>
            </w:r>
          </w:p>
        </w:tc>
        <w:tc>
          <w:tcPr>
            <w:tcW w:w="6685" w:type="dxa"/>
            <w:hideMark/>
          </w:tcPr>
          <w:p w:rsidR="00053FC3" w:rsidRPr="00211C5A" w:rsidRDefault="00053FC3" w:rsidP="00D90F8C">
            <w:pPr>
              <w:pStyle w:val="Mdeck5tablebody"/>
              <w:spacing w:line="260" w:lineRule="exact"/>
              <w:rPr>
                <w:spacing w:val="-2"/>
                <w:sz w:val="22"/>
                <w:lang w:val="en-US"/>
              </w:rPr>
            </w:pPr>
            <w:r w:rsidRPr="00211C5A">
              <w:rPr>
                <w:spacing w:val="-2"/>
                <w:sz w:val="22"/>
                <w:lang w:val="en-US"/>
              </w:rPr>
              <w:t>Post-wildfire nutrient increases were greater in the clearcut site than in whole-tree harvest.</w:t>
            </w:r>
            <w:r w:rsidR="00DE53BB" w:rsidRPr="00211C5A">
              <w:rPr>
                <w:spacing w:val="-2"/>
                <w:sz w:val="22"/>
                <w:lang w:val="en-US"/>
              </w:rPr>
              <w:t xml:space="preserve"> </w:t>
            </w:r>
            <w:r w:rsidRPr="00211C5A">
              <w:rPr>
                <w:spacing w:val="-2"/>
                <w:sz w:val="22"/>
                <w:lang w:val="en-US"/>
              </w:rPr>
              <w:t>Wildfire increased soil Ca and P at four years post-fire.</w:t>
            </w:r>
          </w:p>
        </w:tc>
      </w:tr>
    </w:tbl>
    <w:p w:rsidR="00963014" w:rsidRDefault="00963014" w:rsidP="00D90F8C">
      <w:pPr>
        <w:adjustRightInd w:val="0"/>
        <w:snapToGrid w:val="0"/>
        <w:rPr>
          <w:rFonts w:ascii="Times New Roman" w:eastAsia="Times New Roman" w:hAnsi="Times New Roman" w:cs="Times New Roman"/>
          <w:b/>
          <w:color w:val="000000"/>
          <w:sz w:val="24"/>
          <w:szCs w:val="24"/>
          <w:lang w:eastAsia="de-DE"/>
        </w:rPr>
      </w:pPr>
      <w:r>
        <w:rPr>
          <w:rFonts w:ascii="Times New Roman" w:eastAsia="Times New Roman" w:hAnsi="Times New Roman" w:cs="Times New Roman"/>
          <w:b/>
          <w:color w:val="000000"/>
          <w:sz w:val="24"/>
          <w:szCs w:val="24"/>
          <w:lang w:eastAsia="de-DE"/>
        </w:rPr>
        <w:br w:type="page"/>
      </w:r>
    </w:p>
    <w:p w:rsidR="00053FC3" w:rsidRPr="00053FC3" w:rsidRDefault="00053FC3" w:rsidP="00D90F8C">
      <w:pPr>
        <w:pStyle w:val="Mdeck5tablecaption"/>
        <w:jc w:val="center"/>
      </w:pPr>
      <w:r w:rsidRPr="00963014">
        <w:rPr>
          <w:b/>
        </w:rPr>
        <w:lastRenderedPageBreak/>
        <w:t>Table S3.</w:t>
      </w:r>
      <w:r w:rsidRPr="00053FC3">
        <w:rPr>
          <w:b/>
        </w:rPr>
        <w:t xml:space="preserve"> </w:t>
      </w:r>
      <w:r w:rsidRPr="00053FC3">
        <w:t>Summary information for study by Ahlgren (1959)</w:t>
      </w:r>
      <w:r w:rsidR="00D30729">
        <w:t xml:space="preserve"> [</w:t>
      </w:r>
      <w:r w:rsidR="00EC72B6">
        <w:rPr>
          <w:rFonts w:eastAsia="宋体" w:hint="eastAsia"/>
          <w:lang w:eastAsia="zh-CN"/>
        </w:rPr>
        <w:t>3</w:t>
      </w:r>
      <w:r w:rsidR="00D30729">
        <w:t>].</w:t>
      </w:r>
    </w:p>
    <w:tbl>
      <w:tblPr>
        <w:tblStyle w:val="Mdeck5tablebodythreelines"/>
        <w:tblW w:w="9105" w:type="dxa"/>
        <w:tblLook w:val="04A0"/>
      </w:tblPr>
      <w:tblGrid>
        <w:gridCol w:w="2420"/>
        <w:gridCol w:w="6685"/>
      </w:tblGrid>
      <w:tr w:rsidR="00053FC3" w:rsidRPr="00963014" w:rsidTr="00963014">
        <w:trPr>
          <w:cnfStyle w:val="100000000000"/>
          <w:trHeight w:val="300"/>
        </w:trPr>
        <w:tc>
          <w:tcPr>
            <w:tcW w:w="2420" w:type="dxa"/>
          </w:tcPr>
          <w:p w:rsidR="00053FC3" w:rsidRPr="00963014" w:rsidRDefault="00053FC3" w:rsidP="00D90F8C">
            <w:pPr>
              <w:pStyle w:val="Mdeck5tablebody"/>
              <w:rPr>
                <w:b/>
                <w:sz w:val="22"/>
              </w:rPr>
            </w:pPr>
            <w:r w:rsidRPr="00963014">
              <w:rPr>
                <w:b/>
                <w:sz w:val="22"/>
              </w:rPr>
              <w:t xml:space="preserve">Information </w:t>
            </w:r>
            <w:r w:rsidR="00352F72">
              <w:rPr>
                <w:rFonts w:eastAsia="宋体" w:hint="eastAsia"/>
                <w:b/>
                <w:sz w:val="22"/>
                <w:lang w:eastAsia="zh-CN"/>
              </w:rPr>
              <w:t>t</w:t>
            </w:r>
            <w:r w:rsidRPr="00963014">
              <w:rPr>
                <w:b/>
                <w:sz w:val="22"/>
              </w:rPr>
              <w:t>ype</w:t>
            </w:r>
          </w:p>
        </w:tc>
        <w:tc>
          <w:tcPr>
            <w:tcW w:w="6685" w:type="dxa"/>
          </w:tcPr>
          <w:p w:rsidR="00053FC3" w:rsidRPr="00963014" w:rsidRDefault="00053FC3" w:rsidP="00D90F8C">
            <w:pPr>
              <w:pStyle w:val="Mdeck5tablebody"/>
              <w:rPr>
                <w:b/>
                <w:sz w:val="22"/>
              </w:rPr>
            </w:pPr>
            <w:r w:rsidRPr="00963014">
              <w:rPr>
                <w:b/>
                <w:sz w:val="22"/>
              </w:rPr>
              <w:t xml:space="preserve">Article </w:t>
            </w:r>
            <w:r w:rsidR="00352F72">
              <w:rPr>
                <w:rFonts w:eastAsia="宋体" w:hint="eastAsia"/>
                <w:b/>
                <w:sz w:val="22"/>
                <w:lang w:eastAsia="zh-CN"/>
              </w:rPr>
              <w:t>s</w:t>
            </w:r>
            <w:r w:rsidRPr="00963014">
              <w:rPr>
                <w:b/>
                <w:sz w:val="22"/>
              </w:rPr>
              <w:t>ummary</w:t>
            </w:r>
          </w:p>
        </w:tc>
      </w:tr>
      <w:tr w:rsidR="00053FC3" w:rsidRPr="00963014" w:rsidTr="00963014">
        <w:trPr>
          <w:trHeight w:val="76"/>
        </w:trPr>
        <w:tc>
          <w:tcPr>
            <w:tcW w:w="2420" w:type="dxa"/>
            <w:hideMark/>
          </w:tcPr>
          <w:p w:rsidR="00053FC3" w:rsidRPr="00963014" w:rsidRDefault="00053FC3" w:rsidP="00D90F8C">
            <w:pPr>
              <w:pStyle w:val="Mdeck5tablebody"/>
              <w:rPr>
                <w:i/>
                <w:sz w:val="22"/>
              </w:rPr>
            </w:pPr>
            <w:r w:rsidRPr="00963014">
              <w:rPr>
                <w:i/>
                <w:sz w:val="22"/>
              </w:rPr>
              <w:t>Location:</w:t>
            </w:r>
          </w:p>
        </w:tc>
        <w:tc>
          <w:tcPr>
            <w:tcW w:w="6685" w:type="dxa"/>
            <w:hideMark/>
          </w:tcPr>
          <w:p w:rsidR="00053FC3" w:rsidRPr="00211C5A" w:rsidRDefault="00053FC3" w:rsidP="00D90F8C">
            <w:pPr>
              <w:pStyle w:val="Mdeck5tablebody"/>
              <w:rPr>
                <w:sz w:val="22"/>
                <w:lang w:val="en-US"/>
              </w:rPr>
            </w:pPr>
            <w:r w:rsidRPr="00211C5A">
              <w:rPr>
                <w:sz w:val="22"/>
                <w:lang w:val="en-US"/>
              </w:rPr>
              <w:t>Heart Lake, Superior National Forest, MN</w:t>
            </w:r>
          </w:p>
        </w:tc>
      </w:tr>
      <w:tr w:rsidR="00053FC3" w:rsidRPr="00963014" w:rsidTr="00963014">
        <w:trPr>
          <w:trHeight w:val="530"/>
        </w:trPr>
        <w:tc>
          <w:tcPr>
            <w:tcW w:w="2420" w:type="dxa"/>
            <w:hideMark/>
          </w:tcPr>
          <w:p w:rsidR="00053FC3" w:rsidRPr="00963014" w:rsidRDefault="00053FC3" w:rsidP="00D90F8C">
            <w:pPr>
              <w:pStyle w:val="Mdeck5tablebody"/>
              <w:rPr>
                <w:i/>
                <w:sz w:val="22"/>
              </w:rPr>
            </w:pPr>
            <w:r w:rsidRPr="00963014">
              <w:rPr>
                <w:i/>
                <w:sz w:val="22"/>
              </w:rPr>
              <w:t>Forest Type:</w:t>
            </w:r>
          </w:p>
        </w:tc>
        <w:tc>
          <w:tcPr>
            <w:tcW w:w="6685" w:type="dxa"/>
            <w:hideMark/>
          </w:tcPr>
          <w:p w:rsidR="00053FC3" w:rsidRPr="00211C5A" w:rsidRDefault="00053FC3" w:rsidP="00D90F8C">
            <w:pPr>
              <w:pStyle w:val="Mdeck5tablebody"/>
              <w:rPr>
                <w:sz w:val="22"/>
                <w:lang w:val="en-US"/>
              </w:rPr>
            </w:pPr>
            <w:r w:rsidRPr="00211C5A">
              <w:rPr>
                <w:sz w:val="22"/>
                <w:lang w:val="en-US"/>
              </w:rPr>
              <w:t>Unspecified forest type within a matrix of natural and planted jack pine, spruce-fir, aspen and black spruce, and unforested land</w:t>
            </w:r>
          </w:p>
        </w:tc>
      </w:tr>
      <w:tr w:rsidR="00053FC3" w:rsidRPr="00963014" w:rsidTr="00963014">
        <w:trPr>
          <w:trHeight w:val="66"/>
        </w:trPr>
        <w:tc>
          <w:tcPr>
            <w:tcW w:w="2420" w:type="dxa"/>
            <w:hideMark/>
          </w:tcPr>
          <w:p w:rsidR="00053FC3" w:rsidRPr="00963014" w:rsidRDefault="00053FC3" w:rsidP="00D90F8C">
            <w:pPr>
              <w:pStyle w:val="Mdeck5tablebody"/>
              <w:rPr>
                <w:i/>
                <w:sz w:val="22"/>
              </w:rPr>
            </w:pPr>
            <w:r w:rsidRPr="00963014">
              <w:rPr>
                <w:i/>
                <w:sz w:val="22"/>
              </w:rPr>
              <w:t>Fire Type:</w:t>
            </w:r>
          </w:p>
        </w:tc>
        <w:tc>
          <w:tcPr>
            <w:tcW w:w="6685" w:type="dxa"/>
            <w:hideMark/>
          </w:tcPr>
          <w:p w:rsidR="00053FC3" w:rsidRPr="00963014" w:rsidRDefault="00053FC3" w:rsidP="00D90F8C">
            <w:pPr>
              <w:pStyle w:val="Mdeck5tablebody"/>
              <w:rPr>
                <w:sz w:val="22"/>
              </w:rPr>
            </w:pPr>
            <w:r w:rsidRPr="00963014">
              <w:rPr>
                <w:sz w:val="22"/>
              </w:rPr>
              <w:t>Wildfire (Spring)</w:t>
            </w:r>
          </w:p>
        </w:tc>
      </w:tr>
      <w:tr w:rsidR="00053FC3" w:rsidRPr="00963014" w:rsidTr="00963014">
        <w:trPr>
          <w:trHeight w:val="510"/>
        </w:trPr>
        <w:tc>
          <w:tcPr>
            <w:tcW w:w="2420" w:type="dxa"/>
            <w:hideMark/>
          </w:tcPr>
          <w:p w:rsidR="00053FC3" w:rsidRPr="00211C5A" w:rsidRDefault="00053FC3" w:rsidP="00D90F8C">
            <w:pPr>
              <w:pStyle w:val="Mdeck5tablebody"/>
              <w:rPr>
                <w:i/>
                <w:sz w:val="22"/>
                <w:lang w:val="en-US"/>
              </w:rPr>
            </w:pPr>
            <w:r w:rsidRPr="00211C5A">
              <w:rPr>
                <w:i/>
                <w:sz w:val="22"/>
                <w:lang w:val="en-US"/>
              </w:rPr>
              <w:t>Chronosequence or other long-term measurements?</w:t>
            </w:r>
          </w:p>
        </w:tc>
        <w:tc>
          <w:tcPr>
            <w:tcW w:w="6685" w:type="dxa"/>
            <w:hideMark/>
          </w:tcPr>
          <w:p w:rsidR="00053FC3" w:rsidRPr="00211C5A" w:rsidRDefault="00791B7D" w:rsidP="00D90F8C">
            <w:pPr>
              <w:pStyle w:val="Mdeck5tablebody"/>
              <w:rPr>
                <w:sz w:val="22"/>
                <w:lang w:val="en-US"/>
              </w:rPr>
            </w:pPr>
            <w:r w:rsidRPr="00211C5A">
              <w:rPr>
                <w:sz w:val="22"/>
                <w:lang w:val="en-US"/>
              </w:rPr>
              <w:t>Soils data presented for unburned control areas and two post-fire measurement periods spanning five years</w:t>
            </w:r>
          </w:p>
        </w:tc>
      </w:tr>
      <w:tr w:rsidR="00053FC3" w:rsidRPr="00963014" w:rsidTr="00963014">
        <w:trPr>
          <w:trHeight w:val="548"/>
        </w:trPr>
        <w:tc>
          <w:tcPr>
            <w:tcW w:w="2420" w:type="dxa"/>
            <w:hideMark/>
          </w:tcPr>
          <w:p w:rsidR="00053FC3" w:rsidRPr="00211C5A" w:rsidRDefault="00053FC3" w:rsidP="00D90F8C">
            <w:pPr>
              <w:pStyle w:val="Mdeck5tablebody"/>
              <w:rPr>
                <w:i/>
                <w:sz w:val="22"/>
                <w:lang w:val="en-US"/>
              </w:rPr>
            </w:pPr>
            <w:r w:rsidRPr="00211C5A">
              <w:rPr>
                <w:i/>
                <w:sz w:val="22"/>
                <w:lang w:val="en-US"/>
              </w:rPr>
              <w:t>Reported number of fires within study area:</w:t>
            </w:r>
          </w:p>
        </w:tc>
        <w:tc>
          <w:tcPr>
            <w:tcW w:w="6685" w:type="dxa"/>
            <w:hideMark/>
          </w:tcPr>
          <w:p w:rsidR="00053FC3" w:rsidRPr="00963014" w:rsidRDefault="00053FC3" w:rsidP="00D90F8C">
            <w:pPr>
              <w:pStyle w:val="Mdeck5tablebody"/>
              <w:rPr>
                <w:sz w:val="22"/>
              </w:rPr>
            </w:pPr>
            <w:r w:rsidRPr="00963014">
              <w:rPr>
                <w:sz w:val="22"/>
              </w:rPr>
              <w:t>1</w:t>
            </w:r>
          </w:p>
        </w:tc>
      </w:tr>
      <w:tr w:rsidR="00053FC3" w:rsidRPr="00963014" w:rsidTr="00963014">
        <w:trPr>
          <w:trHeight w:val="66"/>
        </w:trPr>
        <w:tc>
          <w:tcPr>
            <w:tcW w:w="2420" w:type="dxa"/>
            <w:hideMark/>
          </w:tcPr>
          <w:p w:rsidR="00053FC3" w:rsidRPr="00963014" w:rsidRDefault="00053FC3" w:rsidP="00D90F8C">
            <w:pPr>
              <w:pStyle w:val="Mdeck5tablebody"/>
              <w:rPr>
                <w:i/>
                <w:sz w:val="22"/>
              </w:rPr>
            </w:pPr>
            <w:r w:rsidRPr="00963014">
              <w:rPr>
                <w:i/>
                <w:sz w:val="22"/>
              </w:rPr>
              <w:t>Year(s) of fires:</w:t>
            </w:r>
          </w:p>
        </w:tc>
        <w:tc>
          <w:tcPr>
            <w:tcW w:w="6685" w:type="dxa"/>
            <w:hideMark/>
          </w:tcPr>
          <w:p w:rsidR="00053FC3" w:rsidRPr="00963014" w:rsidRDefault="00053FC3" w:rsidP="00D90F8C">
            <w:pPr>
              <w:pStyle w:val="Mdeck5tablebody"/>
              <w:rPr>
                <w:sz w:val="22"/>
              </w:rPr>
            </w:pPr>
            <w:r w:rsidRPr="00963014">
              <w:rPr>
                <w:sz w:val="22"/>
              </w:rPr>
              <w:t>Not specified</w:t>
            </w:r>
          </w:p>
        </w:tc>
      </w:tr>
      <w:tr w:rsidR="00053FC3" w:rsidRPr="00963014" w:rsidTr="00963014">
        <w:trPr>
          <w:trHeight w:val="510"/>
        </w:trPr>
        <w:tc>
          <w:tcPr>
            <w:tcW w:w="2420" w:type="dxa"/>
            <w:hideMark/>
          </w:tcPr>
          <w:p w:rsidR="00053FC3" w:rsidRPr="00211C5A" w:rsidRDefault="00053FC3" w:rsidP="00D90F8C">
            <w:pPr>
              <w:pStyle w:val="Mdeck5tablebody"/>
              <w:rPr>
                <w:i/>
                <w:sz w:val="22"/>
                <w:lang w:val="en-US"/>
              </w:rPr>
            </w:pPr>
            <w:r w:rsidRPr="00211C5A">
              <w:rPr>
                <w:i/>
                <w:sz w:val="22"/>
                <w:lang w:val="en-US"/>
              </w:rPr>
              <w:t>Time between last fire and sampling (years):</w:t>
            </w:r>
          </w:p>
        </w:tc>
        <w:tc>
          <w:tcPr>
            <w:tcW w:w="6685" w:type="dxa"/>
            <w:hideMark/>
          </w:tcPr>
          <w:p w:rsidR="00053FC3" w:rsidRPr="00963014" w:rsidRDefault="00053FC3" w:rsidP="00D90F8C">
            <w:pPr>
              <w:pStyle w:val="Mdeck5tablebody"/>
              <w:rPr>
                <w:sz w:val="22"/>
              </w:rPr>
            </w:pPr>
            <w:r w:rsidRPr="00963014">
              <w:rPr>
                <w:sz w:val="22"/>
              </w:rPr>
              <w:t>4 mo; 5 y</w:t>
            </w:r>
          </w:p>
        </w:tc>
      </w:tr>
      <w:tr w:rsidR="00053FC3" w:rsidRPr="00963014" w:rsidTr="00963014">
        <w:trPr>
          <w:trHeight w:val="548"/>
        </w:trPr>
        <w:tc>
          <w:tcPr>
            <w:tcW w:w="2420" w:type="dxa"/>
            <w:hideMark/>
          </w:tcPr>
          <w:p w:rsidR="00053FC3" w:rsidRPr="00963014" w:rsidRDefault="00053FC3" w:rsidP="00D90F8C">
            <w:pPr>
              <w:pStyle w:val="Mdeck5tablebody"/>
              <w:rPr>
                <w:i/>
                <w:sz w:val="22"/>
              </w:rPr>
            </w:pPr>
            <w:r w:rsidRPr="00963014">
              <w:rPr>
                <w:i/>
                <w:sz w:val="22"/>
              </w:rPr>
              <w:t>Fire behavior information:</w:t>
            </w:r>
          </w:p>
        </w:tc>
        <w:tc>
          <w:tcPr>
            <w:tcW w:w="6685" w:type="dxa"/>
            <w:hideMark/>
          </w:tcPr>
          <w:p w:rsidR="00053FC3" w:rsidRPr="00963014" w:rsidRDefault="00053FC3" w:rsidP="00D90F8C">
            <w:pPr>
              <w:pStyle w:val="Mdeck5tablebody"/>
              <w:rPr>
                <w:sz w:val="22"/>
              </w:rPr>
            </w:pPr>
            <w:r w:rsidRPr="00211C5A">
              <w:rPr>
                <w:sz w:val="22"/>
                <w:lang w:val="en-US"/>
              </w:rPr>
              <w:t>Fast-moving wildfire causing some scorching of tree crowns; fire lingered in some areas.</w:t>
            </w:r>
            <w:r w:rsidR="00DE53BB" w:rsidRPr="00211C5A">
              <w:rPr>
                <w:sz w:val="22"/>
                <w:lang w:val="en-US"/>
              </w:rPr>
              <w:t xml:space="preserve"> </w:t>
            </w:r>
            <w:r w:rsidRPr="00963014">
              <w:rPr>
                <w:sz w:val="22"/>
              </w:rPr>
              <w:t>Fire consumed all forest floor material and some humus.</w:t>
            </w:r>
          </w:p>
        </w:tc>
      </w:tr>
      <w:tr w:rsidR="00053FC3" w:rsidRPr="00963014" w:rsidTr="00963014">
        <w:trPr>
          <w:trHeight w:val="66"/>
        </w:trPr>
        <w:tc>
          <w:tcPr>
            <w:tcW w:w="2420" w:type="dxa"/>
            <w:hideMark/>
          </w:tcPr>
          <w:p w:rsidR="00053FC3" w:rsidRPr="00963014" w:rsidRDefault="00053FC3" w:rsidP="00D90F8C">
            <w:pPr>
              <w:pStyle w:val="Mdeck5tablebody"/>
              <w:rPr>
                <w:i/>
                <w:sz w:val="22"/>
              </w:rPr>
            </w:pPr>
            <w:r w:rsidRPr="00963014">
              <w:rPr>
                <w:i/>
                <w:sz w:val="22"/>
              </w:rPr>
              <w:t>Fire Temperature:</w:t>
            </w:r>
          </w:p>
        </w:tc>
        <w:tc>
          <w:tcPr>
            <w:tcW w:w="6685" w:type="dxa"/>
            <w:hideMark/>
          </w:tcPr>
          <w:p w:rsidR="00053FC3" w:rsidRPr="00963014" w:rsidRDefault="00053FC3" w:rsidP="00D90F8C">
            <w:pPr>
              <w:pStyle w:val="Mdeck5tablebody"/>
              <w:rPr>
                <w:sz w:val="22"/>
              </w:rPr>
            </w:pPr>
            <w:r w:rsidRPr="00963014">
              <w:rPr>
                <w:sz w:val="22"/>
              </w:rPr>
              <w:t>n.d.</w:t>
            </w:r>
          </w:p>
        </w:tc>
      </w:tr>
      <w:tr w:rsidR="00053FC3" w:rsidRPr="00963014" w:rsidTr="00963014">
        <w:trPr>
          <w:trHeight w:val="530"/>
        </w:trPr>
        <w:tc>
          <w:tcPr>
            <w:tcW w:w="2420" w:type="dxa"/>
            <w:hideMark/>
          </w:tcPr>
          <w:p w:rsidR="00053FC3" w:rsidRPr="00211C5A" w:rsidRDefault="00053FC3" w:rsidP="00D90F8C">
            <w:pPr>
              <w:pStyle w:val="Mdeck5tablebody"/>
              <w:rPr>
                <w:i/>
                <w:sz w:val="22"/>
                <w:lang w:val="en-US"/>
              </w:rPr>
            </w:pPr>
            <w:r w:rsidRPr="00211C5A">
              <w:rPr>
                <w:i/>
                <w:sz w:val="22"/>
                <w:lang w:val="en-US"/>
              </w:rPr>
              <w:t>Experimental control or pre/post measurements:</w:t>
            </w:r>
          </w:p>
        </w:tc>
        <w:tc>
          <w:tcPr>
            <w:tcW w:w="6685" w:type="dxa"/>
            <w:hideMark/>
          </w:tcPr>
          <w:p w:rsidR="00053FC3" w:rsidRPr="00963014" w:rsidRDefault="00053FC3" w:rsidP="00D90F8C">
            <w:pPr>
              <w:pStyle w:val="Mdeck5tablebody"/>
              <w:rPr>
                <w:sz w:val="22"/>
              </w:rPr>
            </w:pPr>
            <w:r w:rsidRPr="00963014">
              <w:rPr>
                <w:sz w:val="22"/>
              </w:rPr>
              <w:t>Unburned forest</w:t>
            </w:r>
          </w:p>
        </w:tc>
      </w:tr>
      <w:tr w:rsidR="00053FC3" w:rsidRPr="00963014" w:rsidTr="00963014">
        <w:trPr>
          <w:trHeight w:val="66"/>
        </w:trPr>
        <w:tc>
          <w:tcPr>
            <w:tcW w:w="2420" w:type="dxa"/>
            <w:hideMark/>
          </w:tcPr>
          <w:p w:rsidR="00053FC3" w:rsidRPr="00963014" w:rsidRDefault="00053FC3" w:rsidP="00D90F8C">
            <w:pPr>
              <w:pStyle w:val="Mdeck5tablebody"/>
              <w:rPr>
                <w:i/>
                <w:sz w:val="22"/>
              </w:rPr>
            </w:pPr>
            <w:r w:rsidRPr="00963014">
              <w:rPr>
                <w:i/>
                <w:sz w:val="22"/>
              </w:rPr>
              <w:t>Soil type:</w:t>
            </w:r>
          </w:p>
        </w:tc>
        <w:tc>
          <w:tcPr>
            <w:tcW w:w="6685" w:type="dxa"/>
            <w:hideMark/>
          </w:tcPr>
          <w:p w:rsidR="00053FC3" w:rsidRPr="00963014" w:rsidRDefault="00053FC3" w:rsidP="00D90F8C">
            <w:pPr>
              <w:pStyle w:val="Mdeck5tablebody"/>
              <w:rPr>
                <w:sz w:val="22"/>
              </w:rPr>
            </w:pPr>
            <w:r w:rsidRPr="00963014">
              <w:rPr>
                <w:sz w:val="22"/>
              </w:rPr>
              <w:t>Loamy sand to sand</w:t>
            </w:r>
          </w:p>
        </w:tc>
      </w:tr>
      <w:tr w:rsidR="00053FC3" w:rsidRPr="0001123F" w:rsidTr="00963014">
        <w:trPr>
          <w:trHeight w:val="66"/>
        </w:trPr>
        <w:tc>
          <w:tcPr>
            <w:tcW w:w="2420" w:type="dxa"/>
            <w:hideMark/>
          </w:tcPr>
          <w:p w:rsidR="00053FC3" w:rsidRPr="00963014" w:rsidRDefault="00053FC3" w:rsidP="00D90F8C">
            <w:pPr>
              <w:pStyle w:val="Mdeck5tablebody"/>
              <w:rPr>
                <w:i/>
                <w:sz w:val="22"/>
              </w:rPr>
            </w:pPr>
            <w:r w:rsidRPr="00963014">
              <w:rPr>
                <w:i/>
                <w:sz w:val="22"/>
              </w:rPr>
              <w:t>Sampling Depth:</w:t>
            </w:r>
          </w:p>
        </w:tc>
        <w:tc>
          <w:tcPr>
            <w:tcW w:w="6685" w:type="dxa"/>
            <w:hideMark/>
          </w:tcPr>
          <w:p w:rsidR="00053FC3" w:rsidRPr="00963014" w:rsidRDefault="00053FC3" w:rsidP="00D90F8C">
            <w:pPr>
              <w:pStyle w:val="Mdeck5tablebody"/>
              <w:rPr>
                <w:sz w:val="22"/>
              </w:rPr>
            </w:pPr>
            <w:r w:rsidRPr="00963014">
              <w:rPr>
                <w:sz w:val="22"/>
              </w:rPr>
              <w:t>0</w:t>
            </w:r>
            <w:r w:rsidR="00963014">
              <w:rPr>
                <w:sz w:val="22"/>
              </w:rPr>
              <w:t>–</w:t>
            </w:r>
            <w:r w:rsidRPr="00963014">
              <w:rPr>
                <w:sz w:val="22"/>
              </w:rPr>
              <w:t>2.5 cm, 2.5</w:t>
            </w:r>
            <w:r w:rsidR="00963014">
              <w:rPr>
                <w:sz w:val="22"/>
              </w:rPr>
              <w:t>–</w:t>
            </w:r>
            <w:r w:rsidRPr="00963014">
              <w:rPr>
                <w:sz w:val="22"/>
              </w:rPr>
              <w:t>5.1 cm, 5.1</w:t>
            </w:r>
            <w:r w:rsidR="00963014">
              <w:rPr>
                <w:sz w:val="22"/>
              </w:rPr>
              <w:t>–</w:t>
            </w:r>
            <w:r w:rsidRPr="00963014">
              <w:rPr>
                <w:sz w:val="22"/>
              </w:rPr>
              <w:t>17.8 cm, 17.8</w:t>
            </w:r>
            <w:r w:rsidR="00963014">
              <w:rPr>
                <w:sz w:val="22"/>
              </w:rPr>
              <w:t>–</w:t>
            </w:r>
            <w:r w:rsidRPr="00963014">
              <w:rPr>
                <w:sz w:val="22"/>
              </w:rPr>
              <w:t>48.3 cm</w:t>
            </w:r>
          </w:p>
        </w:tc>
      </w:tr>
      <w:tr w:rsidR="00053FC3" w:rsidRPr="00963014" w:rsidTr="00963014">
        <w:trPr>
          <w:trHeight w:val="66"/>
        </w:trPr>
        <w:tc>
          <w:tcPr>
            <w:tcW w:w="2420" w:type="dxa"/>
            <w:hideMark/>
          </w:tcPr>
          <w:p w:rsidR="00053FC3" w:rsidRPr="00963014" w:rsidRDefault="00053FC3" w:rsidP="00D90F8C">
            <w:pPr>
              <w:pStyle w:val="Mdeck5tablebody"/>
              <w:rPr>
                <w:i/>
                <w:sz w:val="22"/>
              </w:rPr>
            </w:pPr>
            <w:r w:rsidRPr="00963014">
              <w:rPr>
                <w:i/>
                <w:sz w:val="22"/>
              </w:rPr>
              <w:t>Soil variables measured:</w:t>
            </w:r>
          </w:p>
        </w:tc>
        <w:tc>
          <w:tcPr>
            <w:tcW w:w="6685" w:type="dxa"/>
            <w:hideMark/>
          </w:tcPr>
          <w:p w:rsidR="00053FC3" w:rsidRPr="00211C5A" w:rsidRDefault="00053FC3" w:rsidP="00D90F8C">
            <w:pPr>
              <w:pStyle w:val="Mdeck5tablebody"/>
              <w:rPr>
                <w:sz w:val="22"/>
                <w:lang w:val="en-US"/>
              </w:rPr>
            </w:pPr>
            <w:r w:rsidRPr="00211C5A">
              <w:rPr>
                <w:sz w:val="22"/>
                <w:lang w:val="en-US"/>
              </w:rPr>
              <w:t>Available N, NH</w:t>
            </w:r>
            <w:r w:rsidRPr="00211C5A">
              <w:rPr>
                <w:sz w:val="22"/>
                <w:vertAlign w:val="subscript"/>
                <w:lang w:val="en-US"/>
              </w:rPr>
              <w:t>4</w:t>
            </w:r>
            <w:r w:rsidR="004109D7" w:rsidRPr="00211C5A">
              <w:rPr>
                <w:sz w:val="22"/>
                <w:lang w:val="en-US"/>
              </w:rPr>
              <w:t>, Ca, P, K</w:t>
            </w:r>
            <w:r w:rsidR="00393F38" w:rsidRPr="00211C5A">
              <w:rPr>
                <w:sz w:val="22"/>
                <w:lang w:val="en-US"/>
              </w:rPr>
              <w:t>, pH</w:t>
            </w:r>
          </w:p>
        </w:tc>
      </w:tr>
      <w:tr w:rsidR="00053FC3" w:rsidRPr="00963014" w:rsidTr="00963014">
        <w:trPr>
          <w:trHeight w:val="800"/>
        </w:trPr>
        <w:tc>
          <w:tcPr>
            <w:tcW w:w="2420" w:type="dxa"/>
            <w:hideMark/>
          </w:tcPr>
          <w:p w:rsidR="00053FC3" w:rsidRPr="00963014" w:rsidRDefault="00053FC3" w:rsidP="00D90F8C">
            <w:pPr>
              <w:pStyle w:val="Mdeck5tablebody"/>
              <w:rPr>
                <w:i/>
                <w:sz w:val="22"/>
              </w:rPr>
            </w:pPr>
            <w:r w:rsidRPr="00963014">
              <w:rPr>
                <w:i/>
                <w:sz w:val="22"/>
              </w:rPr>
              <w:t>Response:</w:t>
            </w:r>
          </w:p>
        </w:tc>
        <w:tc>
          <w:tcPr>
            <w:tcW w:w="6685" w:type="dxa"/>
            <w:hideMark/>
          </w:tcPr>
          <w:p w:rsidR="00053FC3" w:rsidRPr="00211C5A" w:rsidRDefault="00053FC3" w:rsidP="00D90F8C">
            <w:pPr>
              <w:pStyle w:val="Mdeck5tablebody"/>
              <w:rPr>
                <w:sz w:val="22"/>
                <w:lang w:val="en-US"/>
              </w:rPr>
            </w:pPr>
            <w:r w:rsidRPr="00211C5A">
              <w:rPr>
                <w:sz w:val="22"/>
                <w:lang w:val="en-US"/>
              </w:rPr>
              <w:t xml:space="preserve">Nutrient concentrations in upper soil from a burned area </w:t>
            </w:r>
            <w:r w:rsidR="009434A7" w:rsidRPr="00211C5A">
              <w:rPr>
                <w:sz w:val="22"/>
                <w:lang w:val="en-US"/>
              </w:rPr>
              <w:t>are</w:t>
            </w:r>
            <w:r w:rsidRPr="00211C5A">
              <w:rPr>
                <w:sz w:val="22"/>
                <w:lang w:val="en-US"/>
              </w:rPr>
              <w:t xml:space="preserve"> greater than </w:t>
            </w:r>
            <w:r w:rsidR="009434A7" w:rsidRPr="00211C5A">
              <w:rPr>
                <w:sz w:val="22"/>
                <w:lang w:val="en-US"/>
              </w:rPr>
              <w:t xml:space="preserve">those in </w:t>
            </w:r>
            <w:r w:rsidRPr="00211C5A">
              <w:rPr>
                <w:sz w:val="22"/>
                <w:lang w:val="en-US"/>
              </w:rPr>
              <w:t>an unburned control four months after fire, and the difference from the control diminishes over time.</w:t>
            </w:r>
          </w:p>
        </w:tc>
      </w:tr>
      <w:tr w:rsidR="00053FC3" w:rsidRPr="00963014" w:rsidTr="00963014">
        <w:trPr>
          <w:trHeight w:val="800"/>
        </w:trPr>
        <w:tc>
          <w:tcPr>
            <w:tcW w:w="2420" w:type="dxa"/>
            <w:hideMark/>
          </w:tcPr>
          <w:p w:rsidR="00053FC3" w:rsidRPr="00963014" w:rsidRDefault="00053FC3" w:rsidP="00D90F8C">
            <w:pPr>
              <w:pStyle w:val="Mdeck5tablebody"/>
              <w:rPr>
                <w:i/>
                <w:sz w:val="22"/>
              </w:rPr>
            </w:pPr>
            <w:r w:rsidRPr="00963014">
              <w:rPr>
                <w:i/>
                <w:sz w:val="22"/>
              </w:rPr>
              <w:t>Other information:</w:t>
            </w:r>
          </w:p>
        </w:tc>
        <w:tc>
          <w:tcPr>
            <w:tcW w:w="6685" w:type="dxa"/>
            <w:hideMark/>
          </w:tcPr>
          <w:p w:rsidR="00053FC3" w:rsidRPr="00963014" w:rsidRDefault="00053FC3" w:rsidP="00D90F8C">
            <w:pPr>
              <w:pStyle w:val="Mdeck5tablebody"/>
              <w:rPr>
                <w:sz w:val="22"/>
              </w:rPr>
            </w:pPr>
            <w:r w:rsidRPr="00211C5A">
              <w:rPr>
                <w:sz w:val="22"/>
                <w:lang w:val="en-US"/>
              </w:rPr>
              <w:t>This study focuses on vegetative response to wild- and prescribed fires using 350 plots established on 1000 acres in the Superior National Forest.</w:t>
            </w:r>
            <w:r w:rsidR="00DE53BB" w:rsidRPr="00211C5A">
              <w:rPr>
                <w:sz w:val="22"/>
                <w:lang w:val="en-US"/>
              </w:rPr>
              <w:t xml:space="preserve"> </w:t>
            </w:r>
            <w:r w:rsidRPr="00963014">
              <w:rPr>
                <w:sz w:val="22"/>
              </w:rPr>
              <w:t>General location, fire type and acreage are given.</w:t>
            </w:r>
          </w:p>
        </w:tc>
      </w:tr>
    </w:tbl>
    <w:p w:rsidR="00053FC3" w:rsidRPr="00053FC3" w:rsidRDefault="00053FC3" w:rsidP="00D90F8C">
      <w:pPr>
        <w:pStyle w:val="Mdeck5tablecaption"/>
        <w:jc w:val="center"/>
      </w:pPr>
      <w:r w:rsidRPr="00EA1AC4">
        <w:rPr>
          <w:b/>
        </w:rPr>
        <w:t>Table S4.</w:t>
      </w:r>
      <w:r w:rsidRPr="00053FC3">
        <w:rPr>
          <w:b/>
        </w:rPr>
        <w:t xml:space="preserve"> </w:t>
      </w:r>
      <w:r w:rsidRPr="00053FC3">
        <w:t>Summary information for study by Ahlgren &amp; Ahlgren (1965</w:t>
      </w:r>
      <w:r w:rsidR="004D03C0">
        <w:t>)</w:t>
      </w:r>
      <w:r w:rsidR="00D30729">
        <w:t xml:space="preserve"> [</w:t>
      </w:r>
      <w:r w:rsidR="00EC72B6">
        <w:rPr>
          <w:rFonts w:eastAsia="宋体" w:hint="eastAsia"/>
          <w:lang w:eastAsia="zh-CN"/>
        </w:rPr>
        <w:t>4</w:t>
      </w:r>
      <w:r w:rsidR="00D30729">
        <w:t>].</w:t>
      </w:r>
    </w:p>
    <w:tbl>
      <w:tblPr>
        <w:tblStyle w:val="Mdeck5tablebodythreelines"/>
        <w:tblW w:w="9105" w:type="dxa"/>
        <w:tblLook w:val="04A0"/>
      </w:tblPr>
      <w:tblGrid>
        <w:gridCol w:w="2420"/>
        <w:gridCol w:w="6685"/>
      </w:tblGrid>
      <w:tr w:rsidR="00352F72" w:rsidRPr="00EA1AC4" w:rsidTr="00EA1AC4">
        <w:trPr>
          <w:cnfStyle w:val="100000000000"/>
          <w:trHeight w:val="300"/>
        </w:trPr>
        <w:tc>
          <w:tcPr>
            <w:tcW w:w="2420" w:type="dxa"/>
          </w:tcPr>
          <w:p w:rsidR="00352F72" w:rsidRPr="00963014" w:rsidRDefault="00352F72" w:rsidP="00D90F8C">
            <w:pPr>
              <w:pStyle w:val="Mdeck5tablebody"/>
              <w:rPr>
                <w:b/>
                <w:sz w:val="22"/>
              </w:rPr>
            </w:pPr>
            <w:r w:rsidRPr="00963014">
              <w:rPr>
                <w:b/>
                <w:sz w:val="22"/>
              </w:rPr>
              <w:t xml:space="preserve">Information </w:t>
            </w:r>
            <w:r>
              <w:rPr>
                <w:rFonts w:eastAsia="宋体" w:hint="eastAsia"/>
                <w:b/>
                <w:sz w:val="22"/>
                <w:lang w:eastAsia="zh-CN"/>
              </w:rPr>
              <w:t>t</w:t>
            </w:r>
            <w:r w:rsidRPr="00963014">
              <w:rPr>
                <w:b/>
                <w:sz w:val="22"/>
              </w:rPr>
              <w:t>ype</w:t>
            </w:r>
          </w:p>
        </w:tc>
        <w:tc>
          <w:tcPr>
            <w:tcW w:w="6685" w:type="dxa"/>
          </w:tcPr>
          <w:p w:rsidR="00352F72" w:rsidRPr="00963014" w:rsidRDefault="00352F72" w:rsidP="00D90F8C">
            <w:pPr>
              <w:pStyle w:val="Mdeck5tablebody"/>
              <w:rPr>
                <w:b/>
                <w:sz w:val="22"/>
              </w:rPr>
            </w:pPr>
            <w:r w:rsidRPr="00963014">
              <w:rPr>
                <w:b/>
                <w:sz w:val="22"/>
              </w:rPr>
              <w:t xml:space="preserve">Article </w:t>
            </w:r>
            <w:r>
              <w:rPr>
                <w:rFonts w:eastAsia="宋体" w:hint="eastAsia"/>
                <w:b/>
                <w:sz w:val="22"/>
                <w:lang w:eastAsia="zh-CN"/>
              </w:rPr>
              <w:t>s</w:t>
            </w:r>
            <w:r w:rsidRPr="00963014">
              <w:rPr>
                <w:b/>
                <w:sz w:val="22"/>
              </w:rPr>
              <w:t>ummary</w:t>
            </w:r>
          </w:p>
        </w:tc>
      </w:tr>
      <w:tr w:rsidR="00053FC3" w:rsidRPr="00EA1AC4" w:rsidTr="00EA1AC4">
        <w:trPr>
          <w:trHeight w:val="56"/>
        </w:trPr>
        <w:tc>
          <w:tcPr>
            <w:tcW w:w="2420" w:type="dxa"/>
            <w:hideMark/>
          </w:tcPr>
          <w:p w:rsidR="00053FC3" w:rsidRPr="00EA1AC4" w:rsidRDefault="00053FC3" w:rsidP="00D90F8C">
            <w:pPr>
              <w:pStyle w:val="Mdeck5tablebody"/>
              <w:rPr>
                <w:i/>
                <w:sz w:val="22"/>
              </w:rPr>
            </w:pPr>
            <w:r w:rsidRPr="00EA1AC4">
              <w:rPr>
                <w:i/>
                <w:sz w:val="22"/>
              </w:rPr>
              <w:t>Location:</w:t>
            </w:r>
          </w:p>
        </w:tc>
        <w:tc>
          <w:tcPr>
            <w:tcW w:w="6685" w:type="dxa"/>
            <w:hideMark/>
          </w:tcPr>
          <w:p w:rsidR="00053FC3" w:rsidRPr="00EA1AC4" w:rsidRDefault="00053FC3" w:rsidP="00D90F8C">
            <w:pPr>
              <w:pStyle w:val="Mdeck5tablebody"/>
              <w:rPr>
                <w:sz w:val="22"/>
              </w:rPr>
            </w:pPr>
            <w:r w:rsidRPr="00EA1AC4">
              <w:rPr>
                <w:sz w:val="22"/>
              </w:rPr>
              <w:t>Superior National Forest, MN</w:t>
            </w:r>
          </w:p>
        </w:tc>
      </w:tr>
      <w:tr w:rsidR="00053FC3" w:rsidRPr="00EA1AC4" w:rsidTr="00EA1AC4">
        <w:trPr>
          <w:trHeight w:val="66"/>
        </w:trPr>
        <w:tc>
          <w:tcPr>
            <w:tcW w:w="2420" w:type="dxa"/>
            <w:hideMark/>
          </w:tcPr>
          <w:p w:rsidR="00053FC3" w:rsidRPr="00EA1AC4" w:rsidRDefault="00053FC3" w:rsidP="00D90F8C">
            <w:pPr>
              <w:pStyle w:val="Mdeck5tablebody"/>
              <w:rPr>
                <w:i/>
                <w:sz w:val="22"/>
              </w:rPr>
            </w:pPr>
            <w:r w:rsidRPr="00EA1AC4">
              <w:rPr>
                <w:i/>
                <w:sz w:val="22"/>
              </w:rPr>
              <w:t>Forest Type:</w:t>
            </w:r>
          </w:p>
        </w:tc>
        <w:tc>
          <w:tcPr>
            <w:tcW w:w="6685" w:type="dxa"/>
            <w:hideMark/>
          </w:tcPr>
          <w:p w:rsidR="00053FC3" w:rsidRPr="00EA1AC4" w:rsidRDefault="00053FC3" w:rsidP="00D90F8C">
            <w:pPr>
              <w:pStyle w:val="Mdeck5tablebody"/>
              <w:rPr>
                <w:sz w:val="22"/>
              </w:rPr>
            </w:pPr>
            <w:r w:rsidRPr="00EA1AC4">
              <w:rPr>
                <w:sz w:val="22"/>
              </w:rPr>
              <w:t>Jack pine</w:t>
            </w:r>
          </w:p>
        </w:tc>
      </w:tr>
      <w:tr w:rsidR="00053FC3" w:rsidRPr="00EA1AC4" w:rsidTr="00EA1AC4">
        <w:trPr>
          <w:trHeight w:val="66"/>
        </w:trPr>
        <w:tc>
          <w:tcPr>
            <w:tcW w:w="2420" w:type="dxa"/>
            <w:hideMark/>
          </w:tcPr>
          <w:p w:rsidR="00053FC3" w:rsidRPr="00EA1AC4" w:rsidRDefault="00053FC3" w:rsidP="00D90F8C">
            <w:pPr>
              <w:pStyle w:val="Mdeck5tablebody"/>
              <w:rPr>
                <w:i/>
                <w:sz w:val="22"/>
              </w:rPr>
            </w:pPr>
            <w:r w:rsidRPr="00EA1AC4">
              <w:rPr>
                <w:i/>
                <w:sz w:val="22"/>
              </w:rPr>
              <w:t>Fire Type:</w:t>
            </w:r>
          </w:p>
        </w:tc>
        <w:tc>
          <w:tcPr>
            <w:tcW w:w="6685" w:type="dxa"/>
            <w:hideMark/>
          </w:tcPr>
          <w:p w:rsidR="00053FC3" w:rsidRPr="00EA1AC4" w:rsidRDefault="00053FC3" w:rsidP="00D90F8C">
            <w:pPr>
              <w:pStyle w:val="Mdeck5tablebody"/>
              <w:rPr>
                <w:sz w:val="22"/>
              </w:rPr>
            </w:pPr>
            <w:r w:rsidRPr="00EA1AC4">
              <w:rPr>
                <w:sz w:val="22"/>
              </w:rPr>
              <w:t>Prescribed fire following clearcut</w:t>
            </w:r>
          </w:p>
        </w:tc>
      </w:tr>
      <w:tr w:rsidR="00053FC3" w:rsidRPr="00EA1AC4" w:rsidTr="00EA1AC4">
        <w:trPr>
          <w:trHeight w:val="510"/>
        </w:trPr>
        <w:tc>
          <w:tcPr>
            <w:tcW w:w="2420" w:type="dxa"/>
            <w:hideMark/>
          </w:tcPr>
          <w:p w:rsidR="00053FC3" w:rsidRPr="00211C5A" w:rsidRDefault="00053FC3" w:rsidP="00D90F8C">
            <w:pPr>
              <w:pStyle w:val="Mdeck5tablebody"/>
              <w:rPr>
                <w:i/>
                <w:sz w:val="22"/>
                <w:lang w:val="en-US"/>
              </w:rPr>
            </w:pPr>
            <w:r w:rsidRPr="00211C5A">
              <w:rPr>
                <w:i/>
                <w:sz w:val="22"/>
                <w:lang w:val="en-US"/>
              </w:rPr>
              <w:t>Chronosequence or other long-term measurements?</w:t>
            </w:r>
          </w:p>
        </w:tc>
        <w:tc>
          <w:tcPr>
            <w:tcW w:w="6685" w:type="dxa"/>
            <w:hideMark/>
          </w:tcPr>
          <w:p w:rsidR="00053FC3" w:rsidRPr="00211C5A" w:rsidRDefault="00053FC3" w:rsidP="00D90F8C">
            <w:pPr>
              <w:pStyle w:val="Mdeck5tablebody"/>
              <w:rPr>
                <w:sz w:val="22"/>
                <w:lang w:val="en-US"/>
              </w:rPr>
            </w:pPr>
            <w:r w:rsidRPr="00211C5A">
              <w:rPr>
                <w:sz w:val="22"/>
                <w:lang w:val="en-US"/>
              </w:rPr>
              <w:t>Repeated measurements over three years</w:t>
            </w:r>
          </w:p>
        </w:tc>
      </w:tr>
      <w:tr w:rsidR="00053FC3" w:rsidRPr="00EA1AC4" w:rsidTr="00EA1AC4">
        <w:trPr>
          <w:trHeight w:val="158"/>
        </w:trPr>
        <w:tc>
          <w:tcPr>
            <w:tcW w:w="2420" w:type="dxa"/>
            <w:hideMark/>
          </w:tcPr>
          <w:p w:rsidR="00053FC3" w:rsidRPr="00211C5A" w:rsidRDefault="00053FC3" w:rsidP="00D90F8C">
            <w:pPr>
              <w:pStyle w:val="Mdeck5tablebody"/>
              <w:rPr>
                <w:i/>
                <w:sz w:val="22"/>
                <w:lang w:val="en-US"/>
              </w:rPr>
            </w:pPr>
            <w:r w:rsidRPr="00211C5A">
              <w:rPr>
                <w:i/>
                <w:sz w:val="22"/>
                <w:lang w:val="en-US"/>
              </w:rPr>
              <w:t>Reported number of fires within study area:</w:t>
            </w:r>
          </w:p>
        </w:tc>
        <w:tc>
          <w:tcPr>
            <w:tcW w:w="6685" w:type="dxa"/>
            <w:hideMark/>
          </w:tcPr>
          <w:p w:rsidR="00053FC3" w:rsidRPr="00EA1AC4" w:rsidRDefault="00053FC3" w:rsidP="00D90F8C">
            <w:pPr>
              <w:pStyle w:val="Mdeck5tablebody"/>
              <w:rPr>
                <w:sz w:val="22"/>
              </w:rPr>
            </w:pPr>
            <w:r w:rsidRPr="00EA1AC4">
              <w:rPr>
                <w:sz w:val="22"/>
              </w:rPr>
              <w:t>1</w:t>
            </w:r>
          </w:p>
        </w:tc>
      </w:tr>
      <w:tr w:rsidR="00053FC3" w:rsidRPr="00EA1AC4" w:rsidTr="00EA1AC4">
        <w:trPr>
          <w:trHeight w:val="66"/>
        </w:trPr>
        <w:tc>
          <w:tcPr>
            <w:tcW w:w="2420" w:type="dxa"/>
            <w:hideMark/>
          </w:tcPr>
          <w:p w:rsidR="00053FC3" w:rsidRPr="00EA1AC4" w:rsidRDefault="00053FC3" w:rsidP="00D90F8C">
            <w:pPr>
              <w:pStyle w:val="Mdeck5tablebody"/>
              <w:rPr>
                <w:i/>
                <w:sz w:val="22"/>
              </w:rPr>
            </w:pPr>
            <w:r w:rsidRPr="00EA1AC4">
              <w:rPr>
                <w:i/>
                <w:sz w:val="22"/>
              </w:rPr>
              <w:t>Year(s) of fires:</w:t>
            </w:r>
          </w:p>
        </w:tc>
        <w:tc>
          <w:tcPr>
            <w:tcW w:w="6685" w:type="dxa"/>
            <w:hideMark/>
          </w:tcPr>
          <w:p w:rsidR="00053FC3" w:rsidRPr="00EA1AC4" w:rsidRDefault="00053FC3" w:rsidP="00D90F8C">
            <w:pPr>
              <w:pStyle w:val="Mdeck5tablebody"/>
              <w:rPr>
                <w:sz w:val="22"/>
              </w:rPr>
            </w:pPr>
            <w:r w:rsidRPr="00EA1AC4">
              <w:rPr>
                <w:sz w:val="22"/>
              </w:rPr>
              <w:t>1961, 1963 (separate plots)</w:t>
            </w:r>
          </w:p>
        </w:tc>
      </w:tr>
      <w:tr w:rsidR="00053FC3" w:rsidRPr="00EA1AC4" w:rsidTr="00EA1AC4">
        <w:trPr>
          <w:trHeight w:val="510"/>
        </w:trPr>
        <w:tc>
          <w:tcPr>
            <w:tcW w:w="2420" w:type="dxa"/>
            <w:hideMark/>
          </w:tcPr>
          <w:p w:rsidR="00053FC3" w:rsidRPr="00211C5A" w:rsidRDefault="00053FC3" w:rsidP="00D90F8C">
            <w:pPr>
              <w:pStyle w:val="Mdeck5tablebody"/>
              <w:rPr>
                <w:i/>
                <w:sz w:val="22"/>
                <w:lang w:val="en-US"/>
              </w:rPr>
            </w:pPr>
            <w:r w:rsidRPr="00211C5A">
              <w:rPr>
                <w:i/>
                <w:sz w:val="22"/>
                <w:lang w:val="en-US"/>
              </w:rPr>
              <w:t>Time between last fire and sampling (years):</w:t>
            </w:r>
          </w:p>
        </w:tc>
        <w:tc>
          <w:tcPr>
            <w:tcW w:w="6685" w:type="dxa"/>
            <w:hideMark/>
          </w:tcPr>
          <w:p w:rsidR="00053FC3" w:rsidRPr="00211C5A" w:rsidRDefault="00053FC3" w:rsidP="00D90F8C">
            <w:pPr>
              <w:pStyle w:val="Mdeck5tablebody"/>
              <w:rPr>
                <w:sz w:val="22"/>
                <w:lang w:val="en-US"/>
              </w:rPr>
            </w:pPr>
            <w:r w:rsidRPr="00211C5A">
              <w:rPr>
                <w:sz w:val="22"/>
                <w:lang w:val="en-US"/>
              </w:rPr>
              <w:t>0</w:t>
            </w:r>
            <w:r w:rsidR="00273C1F" w:rsidRPr="00211C5A">
              <w:rPr>
                <w:sz w:val="22"/>
                <w:lang w:val="en-US"/>
              </w:rPr>
              <w:t>–</w:t>
            </w:r>
            <w:r w:rsidRPr="00211C5A">
              <w:rPr>
                <w:sz w:val="22"/>
                <w:lang w:val="en-US"/>
              </w:rPr>
              <w:t>2 for 1961 burn; 0 for 1963 burn</w:t>
            </w:r>
          </w:p>
        </w:tc>
      </w:tr>
    </w:tbl>
    <w:p w:rsidR="0061798A" w:rsidRDefault="0061798A" w:rsidP="00D90F8C">
      <w:pPr>
        <w:adjustRightInd w:val="0"/>
        <w:snapToGrid w:val="0"/>
        <w:rPr>
          <w:rFonts w:ascii="Times New Roman" w:hAnsi="Times New Roman" w:cs="Times New Roman"/>
          <w:b/>
          <w:sz w:val="24"/>
        </w:rPr>
      </w:pPr>
      <w:r>
        <w:rPr>
          <w:rFonts w:ascii="Times New Roman" w:hAnsi="Times New Roman" w:cs="Times New Roman"/>
          <w:b/>
          <w:sz w:val="24"/>
        </w:rPr>
        <w:br w:type="page"/>
      </w:r>
    </w:p>
    <w:p w:rsidR="00053FC3" w:rsidRPr="00EA1AC4" w:rsidRDefault="00EA1AC4" w:rsidP="00D90F8C">
      <w:pPr>
        <w:adjustRightInd w:val="0"/>
        <w:snapToGrid w:val="0"/>
        <w:spacing w:after="120"/>
        <w:jc w:val="center"/>
        <w:rPr>
          <w:rFonts w:ascii="Times New Roman" w:eastAsia="Times New Roman" w:hAnsi="Times New Roman" w:cs="Times New Roman"/>
          <w:color w:val="000000"/>
          <w:sz w:val="28"/>
          <w:szCs w:val="20"/>
          <w:lang w:eastAsia="de-DE"/>
        </w:rPr>
      </w:pPr>
      <w:r w:rsidRPr="00EA1AC4">
        <w:rPr>
          <w:rFonts w:ascii="Times New Roman" w:hAnsi="Times New Roman" w:cs="Times New Roman"/>
          <w:b/>
          <w:sz w:val="24"/>
        </w:rPr>
        <w:lastRenderedPageBreak/>
        <w:t>Table S</w:t>
      </w:r>
      <w:r>
        <w:rPr>
          <w:rFonts w:ascii="Times New Roman" w:hAnsi="Times New Roman" w:cs="Times New Roman"/>
          <w:b/>
          <w:sz w:val="24"/>
        </w:rPr>
        <w:t>4</w:t>
      </w:r>
      <w:r w:rsidRPr="00EA1AC4">
        <w:rPr>
          <w:rFonts w:ascii="Times New Roman" w:hAnsi="Times New Roman" w:cs="Times New Roman"/>
          <w:b/>
          <w:sz w:val="24"/>
        </w:rPr>
        <w:t xml:space="preserve">. </w:t>
      </w:r>
      <w:r w:rsidRPr="0061798A">
        <w:rPr>
          <w:rFonts w:ascii="Times New Roman" w:hAnsi="Times New Roman" w:cs="Times New Roman"/>
          <w:i/>
          <w:sz w:val="24"/>
        </w:rPr>
        <w:t>Cont.</w:t>
      </w:r>
    </w:p>
    <w:tbl>
      <w:tblPr>
        <w:tblStyle w:val="Mdeck5tablebodythreelines"/>
        <w:tblW w:w="9105" w:type="dxa"/>
        <w:tblLook w:val="04A0"/>
      </w:tblPr>
      <w:tblGrid>
        <w:gridCol w:w="2420"/>
        <w:gridCol w:w="6685"/>
      </w:tblGrid>
      <w:tr w:rsidR="00352F72" w:rsidRPr="00EA1AC4" w:rsidTr="005E1101">
        <w:trPr>
          <w:cnfStyle w:val="100000000000"/>
          <w:trHeight w:val="36"/>
        </w:trPr>
        <w:tc>
          <w:tcPr>
            <w:tcW w:w="2420" w:type="dxa"/>
            <w:hideMark/>
          </w:tcPr>
          <w:p w:rsidR="00352F72" w:rsidRPr="00963014" w:rsidRDefault="00352F72" w:rsidP="00D90F8C">
            <w:pPr>
              <w:pStyle w:val="Mdeck5tablebody"/>
              <w:rPr>
                <w:b/>
                <w:sz w:val="22"/>
              </w:rPr>
            </w:pPr>
            <w:r w:rsidRPr="00963014">
              <w:rPr>
                <w:b/>
                <w:sz w:val="22"/>
              </w:rPr>
              <w:t xml:space="preserve">Information </w:t>
            </w:r>
            <w:r>
              <w:rPr>
                <w:rFonts w:eastAsia="宋体" w:hint="eastAsia"/>
                <w:b/>
                <w:sz w:val="22"/>
                <w:lang w:eastAsia="zh-CN"/>
              </w:rPr>
              <w:t>t</w:t>
            </w:r>
            <w:r w:rsidRPr="00963014">
              <w:rPr>
                <w:b/>
                <w:sz w:val="22"/>
              </w:rPr>
              <w:t>ype</w:t>
            </w:r>
          </w:p>
        </w:tc>
        <w:tc>
          <w:tcPr>
            <w:tcW w:w="6685" w:type="dxa"/>
            <w:hideMark/>
          </w:tcPr>
          <w:p w:rsidR="00352F72" w:rsidRPr="00963014" w:rsidRDefault="00352F72" w:rsidP="00D90F8C">
            <w:pPr>
              <w:pStyle w:val="Mdeck5tablebody"/>
              <w:rPr>
                <w:b/>
                <w:sz w:val="22"/>
              </w:rPr>
            </w:pPr>
            <w:r w:rsidRPr="00963014">
              <w:rPr>
                <w:b/>
                <w:sz w:val="22"/>
              </w:rPr>
              <w:t xml:space="preserve">Article </w:t>
            </w:r>
            <w:r>
              <w:rPr>
                <w:rFonts w:eastAsia="宋体" w:hint="eastAsia"/>
                <w:b/>
                <w:sz w:val="22"/>
                <w:lang w:eastAsia="zh-CN"/>
              </w:rPr>
              <w:t>s</w:t>
            </w:r>
            <w:r w:rsidRPr="00963014">
              <w:rPr>
                <w:b/>
                <w:sz w:val="22"/>
              </w:rPr>
              <w:t>ummary</w:t>
            </w:r>
          </w:p>
        </w:tc>
      </w:tr>
      <w:tr w:rsidR="001935C3" w:rsidRPr="00EA1AC4" w:rsidTr="00AD1E6C">
        <w:trPr>
          <w:trHeight w:val="458"/>
        </w:trPr>
        <w:tc>
          <w:tcPr>
            <w:tcW w:w="2420" w:type="dxa"/>
            <w:hideMark/>
          </w:tcPr>
          <w:p w:rsidR="001935C3" w:rsidRPr="00EA1AC4" w:rsidRDefault="001935C3" w:rsidP="00D90F8C">
            <w:pPr>
              <w:pStyle w:val="Mdeck5tablebody"/>
              <w:spacing w:line="280" w:lineRule="exact"/>
              <w:rPr>
                <w:i/>
                <w:sz w:val="22"/>
              </w:rPr>
            </w:pPr>
            <w:r w:rsidRPr="00EA1AC4">
              <w:rPr>
                <w:i/>
                <w:sz w:val="22"/>
              </w:rPr>
              <w:t>Fire behavior information:</w:t>
            </w:r>
          </w:p>
        </w:tc>
        <w:tc>
          <w:tcPr>
            <w:tcW w:w="6685" w:type="dxa"/>
            <w:hideMark/>
          </w:tcPr>
          <w:p w:rsidR="001935C3" w:rsidRPr="00EA1AC4" w:rsidRDefault="001935C3" w:rsidP="00D90F8C">
            <w:pPr>
              <w:pStyle w:val="Mdeck5tablebody"/>
              <w:spacing w:line="280" w:lineRule="exact"/>
              <w:rPr>
                <w:sz w:val="22"/>
              </w:rPr>
            </w:pPr>
            <w:r w:rsidRPr="00EA1AC4">
              <w:rPr>
                <w:sz w:val="22"/>
              </w:rPr>
              <w:t>Backing fires</w:t>
            </w:r>
          </w:p>
        </w:tc>
      </w:tr>
      <w:tr w:rsidR="00EA1AC4" w:rsidRPr="00EA1AC4" w:rsidTr="00AD1E6C">
        <w:trPr>
          <w:trHeight w:val="620"/>
        </w:trPr>
        <w:tc>
          <w:tcPr>
            <w:tcW w:w="2420" w:type="dxa"/>
            <w:hideMark/>
          </w:tcPr>
          <w:p w:rsidR="00EA1AC4" w:rsidRPr="00EA1AC4" w:rsidRDefault="00EA1AC4" w:rsidP="00D90F8C">
            <w:pPr>
              <w:pStyle w:val="Mdeck5tablebody"/>
              <w:spacing w:line="280" w:lineRule="exact"/>
              <w:rPr>
                <w:i/>
                <w:sz w:val="22"/>
              </w:rPr>
            </w:pPr>
            <w:r w:rsidRPr="00EA1AC4">
              <w:rPr>
                <w:i/>
                <w:sz w:val="22"/>
              </w:rPr>
              <w:t>Fire Temperature:</w:t>
            </w:r>
          </w:p>
        </w:tc>
        <w:tc>
          <w:tcPr>
            <w:tcW w:w="6685" w:type="dxa"/>
            <w:hideMark/>
          </w:tcPr>
          <w:p w:rsidR="00EA1AC4" w:rsidRPr="0090431A" w:rsidRDefault="00EA1AC4" w:rsidP="00D90F8C">
            <w:pPr>
              <w:pStyle w:val="Mdeck5tablebody"/>
              <w:spacing w:line="280" w:lineRule="exact"/>
              <w:rPr>
                <w:sz w:val="22"/>
                <w:lang w:val="en-US"/>
              </w:rPr>
            </w:pPr>
            <w:r w:rsidRPr="0090431A">
              <w:rPr>
                <w:sz w:val="22"/>
                <w:lang w:val="en-US"/>
              </w:rPr>
              <w:t>Maximum temperature in 1961 was 482 C with 200 C temperatures sustained for 20 min; maximum temperature in 1963 was &gt;482 C.</w:t>
            </w:r>
          </w:p>
        </w:tc>
      </w:tr>
      <w:tr w:rsidR="00EA1AC4" w:rsidRPr="00EA1AC4" w:rsidTr="00AD1E6C">
        <w:trPr>
          <w:trHeight w:val="66"/>
        </w:trPr>
        <w:tc>
          <w:tcPr>
            <w:tcW w:w="2420" w:type="dxa"/>
            <w:hideMark/>
          </w:tcPr>
          <w:p w:rsidR="00EA1AC4" w:rsidRPr="0090431A" w:rsidRDefault="00EA1AC4" w:rsidP="00D90F8C">
            <w:pPr>
              <w:pStyle w:val="Mdeck5tablebody"/>
              <w:spacing w:line="280" w:lineRule="exact"/>
              <w:rPr>
                <w:i/>
                <w:sz w:val="22"/>
                <w:lang w:val="en-US"/>
              </w:rPr>
            </w:pPr>
            <w:r w:rsidRPr="0090431A">
              <w:rPr>
                <w:i/>
                <w:sz w:val="22"/>
                <w:lang w:val="en-US"/>
              </w:rPr>
              <w:t>Experimental control or pre/post measurements:</w:t>
            </w:r>
          </w:p>
        </w:tc>
        <w:tc>
          <w:tcPr>
            <w:tcW w:w="6685" w:type="dxa"/>
            <w:hideMark/>
          </w:tcPr>
          <w:p w:rsidR="00EA1AC4" w:rsidRPr="0090431A" w:rsidRDefault="00EA1AC4" w:rsidP="00D90F8C">
            <w:pPr>
              <w:pStyle w:val="Mdeck5tablebody"/>
              <w:spacing w:line="280" w:lineRule="exact"/>
              <w:rPr>
                <w:sz w:val="22"/>
                <w:lang w:val="en-US"/>
              </w:rPr>
            </w:pPr>
            <w:r w:rsidRPr="0090431A">
              <w:rPr>
                <w:sz w:val="22"/>
                <w:lang w:val="en-US"/>
              </w:rPr>
              <w:t>Uncut and unburned control, and cut and unburned control</w:t>
            </w:r>
          </w:p>
        </w:tc>
      </w:tr>
      <w:tr w:rsidR="00EA1AC4" w:rsidRPr="00EA1AC4" w:rsidTr="00AD1E6C">
        <w:trPr>
          <w:trHeight w:val="66"/>
        </w:trPr>
        <w:tc>
          <w:tcPr>
            <w:tcW w:w="2420" w:type="dxa"/>
            <w:hideMark/>
          </w:tcPr>
          <w:p w:rsidR="00EA1AC4" w:rsidRPr="00EA1AC4" w:rsidRDefault="00EA1AC4" w:rsidP="00D90F8C">
            <w:pPr>
              <w:pStyle w:val="Mdeck5tablebody"/>
              <w:spacing w:line="280" w:lineRule="exact"/>
              <w:rPr>
                <w:i/>
                <w:sz w:val="22"/>
              </w:rPr>
            </w:pPr>
            <w:r w:rsidRPr="00EA1AC4">
              <w:rPr>
                <w:i/>
                <w:sz w:val="22"/>
              </w:rPr>
              <w:t>Soil type:</w:t>
            </w:r>
          </w:p>
        </w:tc>
        <w:tc>
          <w:tcPr>
            <w:tcW w:w="6685" w:type="dxa"/>
            <w:hideMark/>
          </w:tcPr>
          <w:p w:rsidR="00EA1AC4" w:rsidRPr="00EA1AC4" w:rsidRDefault="00EA1AC4" w:rsidP="00D90F8C">
            <w:pPr>
              <w:pStyle w:val="Mdeck5tablebody"/>
              <w:spacing w:line="280" w:lineRule="exact"/>
              <w:rPr>
                <w:sz w:val="22"/>
              </w:rPr>
            </w:pPr>
            <w:r w:rsidRPr="00EA1AC4">
              <w:rPr>
                <w:sz w:val="22"/>
              </w:rPr>
              <w:t>Sandy loam</w:t>
            </w:r>
          </w:p>
        </w:tc>
      </w:tr>
      <w:tr w:rsidR="00EA1AC4" w:rsidRPr="00EA1AC4" w:rsidTr="005E1101">
        <w:trPr>
          <w:trHeight w:val="114"/>
        </w:trPr>
        <w:tc>
          <w:tcPr>
            <w:tcW w:w="2420" w:type="dxa"/>
            <w:hideMark/>
          </w:tcPr>
          <w:p w:rsidR="00EA1AC4" w:rsidRPr="00EA1AC4" w:rsidRDefault="00EA1AC4" w:rsidP="00D90F8C">
            <w:pPr>
              <w:pStyle w:val="Mdeck5tablebody"/>
              <w:spacing w:line="280" w:lineRule="exact"/>
              <w:rPr>
                <w:i/>
                <w:sz w:val="22"/>
              </w:rPr>
            </w:pPr>
            <w:r w:rsidRPr="00EA1AC4">
              <w:rPr>
                <w:i/>
                <w:sz w:val="22"/>
              </w:rPr>
              <w:t>Sampling Depth:</w:t>
            </w:r>
          </w:p>
        </w:tc>
        <w:tc>
          <w:tcPr>
            <w:tcW w:w="6685" w:type="dxa"/>
            <w:hideMark/>
          </w:tcPr>
          <w:p w:rsidR="00EA1AC4" w:rsidRPr="0090431A" w:rsidRDefault="00EA1AC4" w:rsidP="00D90F8C">
            <w:pPr>
              <w:pStyle w:val="Mdeck5tablebody"/>
              <w:spacing w:line="280" w:lineRule="exact"/>
              <w:rPr>
                <w:sz w:val="22"/>
                <w:lang w:val="en-US"/>
              </w:rPr>
            </w:pPr>
            <w:r w:rsidRPr="0090431A">
              <w:rPr>
                <w:sz w:val="22"/>
                <w:lang w:val="en-US"/>
              </w:rPr>
              <w:t>Level 1: surface inch of soil; Level 2: transition between humus and mineral soil; each level was sampled to 1</w:t>
            </w:r>
            <w:r w:rsidR="00273C1F" w:rsidRPr="0090431A">
              <w:rPr>
                <w:sz w:val="22"/>
                <w:lang w:val="en-US"/>
              </w:rPr>
              <w:t>–</w:t>
            </w:r>
            <w:r w:rsidRPr="0090431A">
              <w:rPr>
                <w:sz w:val="22"/>
                <w:lang w:val="en-US"/>
              </w:rPr>
              <w:t>1/18 in</w:t>
            </w:r>
          </w:p>
        </w:tc>
      </w:tr>
      <w:tr w:rsidR="00EA1AC4" w:rsidRPr="00EA1AC4" w:rsidTr="00AD1E6C">
        <w:trPr>
          <w:trHeight w:val="66"/>
        </w:trPr>
        <w:tc>
          <w:tcPr>
            <w:tcW w:w="2420" w:type="dxa"/>
            <w:hideMark/>
          </w:tcPr>
          <w:p w:rsidR="00EA1AC4" w:rsidRPr="00EA1AC4" w:rsidRDefault="00EA1AC4" w:rsidP="00D90F8C">
            <w:pPr>
              <w:pStyle w:val="Mdeck5tablebody"/>
              <w:spacing w:line="280" w:lineRule="exact"/>
              <w:rPr>
                <w:i/>
                <w:sz w:val="22"/>
              </w:rPr>
            </w:pPr>
            <w:r w:rsidRPr="00EA1AC4">
              <w:rPr>
                <w:i/>
                <w:sz w:val="22"/>
              </w:rPr>
              <w:t>Soil variables measured:</w:t>
            </w:r>
          </w:p>
        </w:tc>
        <w:tc>
          <w:tcPr>
            <w:tcW w:w="6685" w:type="dxa"/>
            <w:hideMark/>
          </w:tcPr>
          <w:p w:rsidR="00EA1AC4" w:rsidRPr="0090431A" w:rsidRDefault="00EA1AC4" w:rsidP="00D90F8C">
            <w:pPr>
              <w:pStyle w:val="Mdeck5tablebody"/>
              <w:spacing w:line="280" w:lineRule="exact"/>
              <w:rPr>
                <w:sz w:val="22"/>
                <w:lang w:val="en-US"/>
              </w:rPr>
            </w:pPr>
            <w:r w:rsidRPr="0090431A">
              <w:rPr>
                <w:sz w:val="22"/>
                <w:lang w:val="en-US"/>
              </w:rPr>
              <w:t>Bacteria, fungi, streptomycetes, soil respiration</w:t>
            </w:r>
          </w:p>
        </w:tc>
      </w:tr>
      <w:tr w:rsidR="00EA1AC4" w:rsidRPr="00EA1AC4" w:rsidTr="005E1101">
        <w:trPr>
          <w:trHeight w:val="212"/>
        </w:trPr>
        <w:tc>
          <w:tcPr>
            <w:tcW w:w="2420" w:type="dxa"/>
            <w:hideMark/>
          </w:tcPr>
          <w:p w:rsidR="00EA1AC4" w:rsidRPr="00EA1AC4" w:rsidRDefault="00EA1AC4" w:rsidP="00D90F8C">
            <w:pPr>
              <w:pStyle w:val="Mdeck5tablebody"/>
              <w:spacing w:line="280" w:lineRule="exact"/>
              <w:rPr>
                <w:i/>
                <w:sz w:val="22"/>
              </w:rPr>
            </w:pPr>
            <w:r w:rsidRPr="00EA1AC4">
              <w:rPr>
                <w:i/>
                <w:sz w:val="22"/>
              </w:rPr>
              <w:t>Response:</w:t>
            </w:r>
          </w:p>
        </w:tc>
        <w:tc>
          <w:tcPr>
            <w:tcW w:w="6685" w:type="dxa"/>
            <w:hideMark/>
          </w:tcPr>
          <w:p w:rsidR="00EA1AC4" w:rsidRPr="0090431A" w:rsidRDefault="00EA1AC4" w:rsidP="00D90F8C">
            <w:pPr>
              <w:pStyle w:val="Mdeck5tablebody"/>
              <w:spacing w:line="280" w:lineRule="exact"/>
              <w:rPr>
                <w:sz w:val="22"/>
                <w:lang w:val="en-US"/>
              </w:rPr>
            </w:pPr>
            <w:r w:rsidRPr="0090431A">
              <w:rPr>
                <w:sz w:val="22"/>
                <w:lang w:val="en-US"/>
              </w:rPr>
              <w:t>Microbial numbers and activity were reduced by burning but increased following rainfall. Minor effects remained evident in the third growing season following fire.</w:t>
            </w:r>
          </w:p>
        </w:tc>
      </w:tr>
      <w:tr w:rsidR="00EA1AC4" w:rsidRPr="00EA1AC4" w:rsidTr="005E1101">
        <w:trPr>
          <w:trHeight w:val="66"/>
        </w:trPr>
        <w:tc>
          <w:tcPr>
            <w:tcW w:w="2420" w:type="dxa"/>
            <w:hideMark/>
          </w:tcPr>
          <w:p w:rsidR="00EA1AC4" w:rsidRPr="00EA1AC4" w:rsidRDefault="00EA1AC4" w:rsidP="00D90F8C">
            <w:pPr>
              <w:pStyle w:val="Mdeck5tablebody"/>
              <w:spacing w:line="280" w:lineRule="exact"/>
              <w:rPr>
                <w:i/>
                <w:sz w:val="22"/>
              </w:rPr>
            </w:pPr>
            <w:r w:rsidRPr="00EA1AC4">
              <w:rPr>
                <w:i/>
                <w:sz w:val="22"/>
              </w:rPr>
              <w:t>Other information:</w:t>
            </w:r>
          </w:p>
        </w:tc>
        <w:tc>
          <w:tcPr>
            <w:tcW w:w="6685" w:type="dxa"/>
            <w:hideMark/>
          </w:tcPr>
          <w:p w:rsidR="00EA1AC4" w:rsidRPr="0090431A" w:rsidRDefault="00EA1AC4" w:rsidP="00D90F8C">
            <w:pPr>
              <w:pStyle w:val="Mdeck5tablebody"/>
              <w:spacing w:line="280" w:lineRule="exact"/>
              <w:rPr>
                <w:sz w:val="22"/>
                <w:lang w:val="en-US"/>
              </w:rPr>
            </w:pPr>
            <w:r w:rsidRPr="0090431A">
              <w:rPr>
                <w:sz w:val="22"/>
                <w:lang w:val="en-US"/>
              </w:rPr>
              <w:t>This study presents the first assessment of soil microbial properties following fire in Minnesota jack pine forests</w:t>
            </w:r>
          </w:p>
        </w:tc>
      </w:tr>
    </w:tbl>
    <w:p w:rsidR="00053FC3" w:rsidRPr="00053FC3" w:rsidRDefault="00053FC3" w:rsidP="00D90F8C">
      <w:pPr>
        <w:pStyle w:val="Mdeck5tablecaption"/>
        <w:jc w:val="center"/>
      </w:pPr>
      <w:r w:rsidRPr="005E1101">
        <w:rPr>
          <w:b/>
        </w:rPr>
        <w:t>Table S5.</w:t>
      </w:r>
      <w:r w:rsidRPr="00053FC3">
        <w:rPr>
          <w:b/>
        </w:rPr>
        <w:t xml:space="preserve"> </w:t>
      </w:r>
      <w:r w:rsidRPr="00053FC3">
        <w:t xml:space="preserve">Summary information for study by Ahlgren (1970) </w:t>
      </w:r>
      <w:r w:rsidR="00D30729">
        <w:t>[</w:t>
      </w:r>
      <w:r w:rsidR="00EC72B6">
        <w:rPr>
          <w:rFonts w:eastAsia="宋体" w:hint="eastAsia"/>
          <w:lang w:eastAsia="zh-CN"/>
        </w:rPr>
        <w:t>5</w:t>
      </w:r>
      <w:r w:rsidR="00D30729">
        <w:t>].</w:t>
      </w:r>
    </w:p>
    <w:tbl>
      <w:tblPr>
        <w:tblStyle w:val="Mdeck5tablebodythreelines"/>
        <w:tblW w:w="9105" w:type="dxa"/>
        <w:tblLook w:val="04A0"/>
      </w:tblPr>
      <w:tblGrid>
        <w:gridCol w:w="2420"/>
        <w:gridCol w:w="6685"/>
      </w:tblGrid>
      <w:tr w:rsidR="00352F72" w:rsidRPr="005E1101" w:rsidTr="005E1101">
        <w:trPr>
          <w:cnfStyle w:val="100000000000"/>
          <w:trHeight w:val="36"/>
        </w:trPr>
        <w:tc>
          <w:tcPr>
            <w:tcW w:w="2420" w:type="dxa"/>
          </w:tcPr>
          <w:p w:rsidR="00352F72" w:rsidRPr="00963014" w:rsidRDefault="00352F72" w:rsidP="00D90F8C">
            <w:pPr>
              <w:pStyle w:val="Mdeck5tablebody"/>
              <w:rPr>
                <w:b/>
                <w:sz w:val="22"/>
              </w:rPr>
            </w:pPr>
            <w:r w:rsidRPr="00963014">
              <w:rPr>
                <w:b/>
                <w:sz w:val="22"/>
              </w:rPr>
              <w:t xml:space="preserve">Information </w:t>
            </w:r>
            <w:r>
              <w:rPr>
                <w:rFonts w:eastAsia="宋体" w:hint="eastAsia"/>
                <w:b/>
                <w:sz w:val="22"/>
                <w:lang w:eastAsia="zh-CN"/>
              </w:rPr>
              <w:t>t</w:t>
            </w:r>
            <w:r w:rsidRPr="00963014">
              <w:rPr>
                <w:b/>
                <w:sz w:val="22"/>
              </w:rPr>
              <w:t>ype</w:t>
            </w:r>
          </w:p>
        </w:tc>
        <w:tc>
          <w:tcPr>
            <w:tcW w:w="6685" w:type="dxa"/>
          </w:tcPr>
          <w:p w:rsidR="00352F72" w:rsidRPr="00963014" w:rsidRDefault="00352F72" w:rsidP="00D90F8C">
            <w:pPr>
              <w:pStyle w:val="Mdeck5tablebody"/>
              <w:rPr>
                <w:b/>
                <w:sz w:val="22"/>
              </w:rPr>
            </w:pPr>
            <w:r w:rsidRPr="00963014">
              <w:rPr>
                <w:b/>
                <w:sz w:val="22"/>
              </w:rPr>
              <w:t xml:space="preserve">Article </w:t>
            </w:r>
            <w:r>
              <w:rPr>
                <w:rFonts w:eastAsia="宋体" w:hint="eastAsia"/>
                <w:b/>
                <w:sz w:val="22"/>
                <w:lang w:eastAsia="zh-CN"/>
              </w:rPr>
              <w:t>s</w:t>
            </w:r>
            <w:r w:rsidRPr="00963014">
              <w:rPr>
                <w:b/>
                <w:sz w:val="22"/>
              </w:rPr>
              <w:t>ummary</w:t>
            </w:r>
          </w:p>
        </w:tc>
      </w:tr>
      <w:tr w:rsidR="00053FC3" w:rsidRPr="005E1101" w:rsidTr="005E1101">
        <w:trPr>
          <w:trHeight w:val="56"/>
        </w:trPr>
        <w:tc>
          <w:tcPr>
            <w:tcW w:w="2420" w:type="dxa"/>
            <w:hideMark/>
          </w:tcPr>
          <w:p w:rsidR="00053FC3" w:rsidRPr="005E1101" w:rsidRDefault="00053FC3" w:rsidP="00D90F8C">
            <w:pPr>
              <w:pStyle w:val="Mdeck5tablebody"/>
              <w:spacing w:line="280" w:lineRule="exact"/>
              <w:rPr>
                <w:i/>
                <w:sz w:val="22"/>
              </w:rPr>
            </w:pPr>
            <w:r w:rsidRPr="005E1101">
              <w:rPr>
                <w:i/>
                <w:sz w:val="22"/>
              </w:rPr>
              <w:t>Location:</w:t>
            </w:r>
          </w:p>
        </w:tc>
        <w:tc>
          <w:tcPr>
            <w:tcW w:w="6685" w:type="dxa"/>
            <w:hideMark/>
          </w:tcPr>
          <w:p w:rsidR="00053FC3" w:rsidRPr="0090431A" w:rsidRDefault="00053FC3" w:rsidP="00D90F8C">
            <w:pPr>
              <w:pStyle w:val="Mdeck5tablebody"/>
              <w:spacing w:line="280" w:lineRule="exact"/>
              <w:rPr>
                <w:spacing w:val="-4"/>
                <w:sz w:val="22"/>
                <w:lang w:val="en-US"/>
              </w:rPr>
            </w:pPr>
            <w:r w:rsidRPr="0090431A">
              <w:rPr>
                <w:spacing w:val="-4"/>
                <w:sz w:val="22"/>
                <w:lang w:val="en-US"/>
              </w:rPr>
              <w:t>Bearskin Lake, Grass Lake and Dragon Lake,</w:t>
            </w:r>
            <w:r w:rsidR="00DE53BB" w:rsidRPr="0090431A">
              <w:rPr>
                <w:spacing w:val="-4"/>
                <w:sz w:val="22"/>
                <w:lang w:val="en-US"/>
              </w:rPr>
              <w:t xml:space="preserve"> </w:t>
            </w:r>
            <w:r w:rsidRPr="0090431A">
              <w:rPr>
                <w:spacing w:val="-4"/>
                <w:sz w:val="22"/>
                <w:lang w:val="en-US"/>
              </w:rPr>
              <w:t>Superior National Forest, MN</w:t>
            </w:r>
          </w:p>
        </w:tc>
      </w:tr>
      <w:tr w:rsidR="00053FC3" w:rsidRPr="005E1101" w:rsidTr="005E1101">
        <w:trPr>
          <w:trHeight w:val="66"/>
        </w:trPr>
        <w:tc>
          <w:tcPr>
            <w:tcW w:w="2420" w:type="dxa"/>
            <w:hideMark/>
          </w:tcPr>
          <w:p w:rsidR="00053FC3" w:rsidRPr="005E1101" w:rsidRDefault="00053FC3" w:rsidP="00D90F8C">
            <w:pPr>
              <w:pStyle w:val="Mdeck5tablebody"/>
              <w:spacing w:line="280" w:lineRule="exact"/>
              <w:rPr>
                <w:i/>
                <w:sz w:val="22"/>
              </w:rPr>
            </w:pPr>
            <w:r w:rsidRPr="005E1101">
              <w:rPr>
                <w:i/>
                <w:sz w:val="22"/>
              </w:rPr>
              <w:t>Forest Type:</w:t>
            </w:r>
          </w:p>
        </w:tc>
        <w:tc>
          <w:tcPr>
            <w:tcW w:w="6685" w:type="dxa"/>
            <w:hideMark/>
          </w:tcPr>
          <w:p w:rsidR="00053FC3" w:rsidRPr="005E1101" w:rsidRDefault="00053FC3" w:rsidP="00D90F8C">
            <w:pPr>
              <w:pStyle w:val="Mdeck5tablebody"/>
              <w:spacing w:line="280" w:lineRule="exact"/>
              <w:rPr>
                <w:sz w:val="22"/>
              </w:rPr>
            </w:pPr>
            <w:r w:rsidRPr="005E1101">
              <w:rPr>
                <w:sz w:val="22"/>
              </w:rPr>
              <w:t>Jack pine</w:t>
            </w:r>
          </w:p>
        </w:tc>
      </w:tr>
      <w:tr w:rsidR="00053FC3" w:rsidRPr="005E1101" w:rsidTr="005E1101">
        <w:trPr>
          <w:trHeight w:val="66"/>
        </w:trPr>
        <w:tc>
          <w:tcPr>
            <w:tcW w:w="2420" w:type="dxa"/>
            <w:hideMark/>
          </w:tcPr>
          <w:p w:rsidR="00053FC3" w:rsidRPr="005E1101" w:rsidRDefault="00053FC3" w:rsidP="00D90F8C">
            <w:pPr>
              <w:pStyle w:val="Mdeck5tablebody"/>
              <w:spacing w:line="280" w:lineRule="exact"/>
              <w:rPr>
                <w:i/>
                <w:sz w:val="22"/>
              </w:rPr>
            </w:pPr>
            <w:r w:rsidRPr="005E1101">
              <w:rPr>
                <w:i/>
                <w:sz w:val="22"/>
              </w:rPr>
              <w:t>Fire Type:</w:t>
            </w:r>
          </w:p>
        </w:tc>
        <w:tc>
          <w:tcPr>
            <w:tcW w:w="6685" w:type="dxa"/>
            <w:hideMark/>
          </w:tcPr>
          <w:p w:rsidR="00053FC3" w:rsidRPr="0090431A" w:rsidRDefault="00053FC3" w:rsidP="00D90F8C">
            <w:pPr>
              <w:pStyle w:val="Mdeck5tablebody"/>
              <w:spacing w:line="280" w:lineRule="exact"/>
              <w:rPr>
                <w:sz w:val="22"/>
                <w:lang w:val="en-US"/>
              </w:rPr>
            </w:pPr>
            <w:r w:rsidRPr="0090431A">
              <w:rPr>
                <w:sz w:val="22"/>
                <w:lang w:val="en-US"/>
              </w:rPr>
              <w:t>Prescribed fire (summer) following clearcut or seed tree harvest</w:t>
            </w:r>
          </w:p>
        </w:tc>
      </w:tr>
      <w:tr w:rsidR="00053FC3" w:rsidRPr="005E1101" w:rsidTr="005E1101">
        <w:trPr>
          <w:trHeight w:val="510"/>
        </w:trPr>
        <w:tc>
          <w:tcPr>
            <w:tcW w:w="2420" w:type="dxa"/>
            <w:hideMark/>
          </w:tcPr>
          <w:p w:rsidR="00053FC3" w:rsidRPr="0090431A" w:rsidRDefault="00053FC3" w:rsidP="00D90F8C">
            <w:pPr>
              <w:pStyle w:val="Mdeck5tablebody"/>
              <w:spacing w:line="280" w:lineRule="exact"/>
              <w:rPr>
                <w:i/>
                <w:sz w:val="22"/>
                <w:lang w:val="en-US"/>
              </w:rPr>
            </w:pPr>
            <w:r w:rsidRPr="0090431A">
              <w:rPr>
                <w:i/>
                <w:sz w:val="22"/>
                <w:lang w:val="en-US"/>
              </w:rPr>
              <w:t>Chronosequence or other long-term measurements?</w:t>
            </w:r>
          </w:p>
        </w:tc>
        <w:tc>
          <w:tcPr>
            <w:tcW w:w="6685" w:type="dxa"/>
            <w:hideMark/>
          </w:tcPr>
          <w:p w:rsidR="00053FC3" w:rsidRPr="0090431A" w:rsidRDefault="00053FC3" w:rsidP="00D90F8C">
            <w:pPr>
              <w:pStyle w:val="Mdeck5tablebody"/>
              <w:spacing w:line="280" w:lineRule="exact"/>
              <w:rPr>
                <w:sz w:val="22"/>
                <w:lang w:val="en-US"/>
              </w:rPr>
            </w:pPr>
            <w:r w:rsidRPr="0090431A">
              <w:rPr>
                <w:sz w:val="22"/>
                <w:lang w:val="en-US"/>
              </w:rPr>
              <w:t>Repeated measurements including pre-fire and three years post-fire</w:t>
            </w:r>
          </w:p>
        </w:tc>
      </w:tr>
      <w:tr w:rsidR="00053FC3" w:rsidRPr="005E1101" w:rsidTr="005E1101">
        <w:trPr>
          <w:trHeight w:val="86"/>
        </w:trPr>
        <w:tc>
          <w:tcPr>
            <w:tcW w:w="2420" w:type="dxa"/>
            <w:hideMark/>
          </w:tcPr>
          <w:p w:rsidR="00053FC3" w:rsidRPr="0090431A" w:rsidRDefault="00053FC3" w:rsidP="00D90F8C">
            <w:pPr>
              <w:pStyle w:val="Mdeck5tablebody"/>
              <w:spacing w:line="280" w:lineRule="exact"/>
              <w:rPr>
                <w:i/>
                <w:sz w:val="22"/>
                <w:lang w:val="en-US"/>
              </w:rPr>
            </w:pPr>
            <w:r w:rsidRPr="0090431A">
              <w:rPr>
                <w:i/>
                <w:sz w:val="22"/>
                <w:lang w:val="en-US"/>
              </w:rPr>
              <w:t>Reported number of fires within study area:</w:t>
            </w:r>
          </w:p>
        </w:tc>
        <w:tc>
          <w:tcPr>
            <w:tcW w:w="6685" w:type="dxa"/>
            <w:hideMark/>
          </w:tcPr>
          <w:p w:rsidR="00053FC3" w:rsidRPr="0090431A" w:rsidRDefault="00053FC3" w:rsidP="00D90F8C">
            <w:pPr>
              <w:pStyle w:val="Mdeck5tablebody"/>
              <w:spacing w:line="280" w:lineRule="exact"/>
              <w:rPr>
                <w:sz w:val="22"/>
                <w:lang w:val="en-US"/>
              </w:rPr>
            </w:pPr>
            <w:r w:rsidRPr="0090431A">
              <w:rPr>
                <w:sz w:val="22"/>
                <w:lang w:val="en-US"/>
              </w:rPr>
              <w:t>2 (1 wildfire 70 years before study; 1 prescribed fire used for study)</w:t>
            </w:r>
          </w:p>
        </w:tc>
      </w:tr>
      <w:tr w:rsidR="00053FC3" w:rsidRPr="005E1101" w:rsidTr="005E1101">
        <w:trPr>
          <w:trHeight w:val="66"/>
        </w:trPr>
        <w:tc>
          <w:tcPr>
            <w:tcW w:w="2420" w:type="dxa"/>
            <w:hideMark/>
          </w:tcPr>
          <w:p w:rsidR="00053FC3" w:rsidRPr="005E1101" w:rsidRDefault="00053FC3" w:rsidP="00D90F8C">
            <w:pPr>
              <w:pStyle w:val="Mdeck5tablebody"/>
              <w:spacing w:line="280" w:lineRule="exact"/>
              <w:rPr>
                <w:i/>
                <w:sz w:val="22"/>
              </w:rPr>
            </w:pPr>
            <w:r w:rsidRPr="005E1101">
              <w:rPr>
                <w:i/>
                <w:sz w:val="22"/>
              </w:rPr>
              <w:t>Year(s) of fires:</w:t>
            </w:r>
          </w:p>
        </w:tc>
        <w:tc>
          <w:tcPr>
            <w:tcW w:w="6685" w:type="dxa"/>
            <w:hideMark/>
          </w:tcPr>
          <w:p w:rsidR="00053FC3" w:rsidRPr="0090431A" w:rsidRDefault="00053FC3" w:rsidP="00D90F8C">
            <w:pPr>
              <w:pStyle w:val="Mdeck5tablebody"/>
              <w:spacing w:line="280" w:lineRule="exact"/>
              <w:rPr>
                <w:sz w:val="22"/>
                <w:lang w:val="en-US"/>
              </w:rPr>
            </w:pPr>
            <w:r w:rsidRPr="0090431A">
              <w:rPr>
                <w:sz w:val="22"/>
                <w:lang w:val="en-US"/>
              </w:rPr>
              <w:t>1961 (Bearskin Lake); 1963 (Grass Lake); 1967 (Dragon Lake)</w:t>
            </w:r>
          </w:p>
        </w:tc>
      </w:tr>
      <w:tr w:rsidR="00053FC3" w:rsidRPr="005E1101" w:rsidTr="005E1101">
        <w:trPr>
          <w:trHeight w:val="510"/>
        </w:trPr>
        <w:tc>
          <w:tcPr>
            <w:tcW w:w="2420" w:type="dxa"/>
            <w:hideMark/>
          </w:tcPr>
          <w:p w:rsidR="00053FC3" w:rsidRPr="0090431A" w:rsidRDefault="00053FC3" w:rsidP="00D90F8C">
            <w:pPr>
              <w:pStyle w:val="Mdeck5tablebody"/>
              <w:spacing w:line="280" w:lineRule="exact"/>
              <w:rPr>
                <w:i/>
                <w:sz w:val="22"/>
                <w:lang w:val="en-US"/>
              </w:rPr>
            </w:pPr>
            <w:r w:rsidRPr="0090431A">
              <w:rPr>
                <w:i/>
                <w:sz w:val="22"/>
                <w:lang w:val="en-US"/>
              </w:rPr>
              <w:t>Time between last fire and sampling (years):</w:t>
            </w:r>
          </w:p>
        </w:tc>
        <w:tc>
          <w:tcPr>
            <w:tcW w:w="6685" w:type="dxa"/>
            <w:hideMark/>
          </w:tcPr>
          <w:p w:rsidR="00053FC3" w:rsidRPr="005E1101" w:rsidRDefault="00053FC3" w:rsidP="00D90F8C">
            <w:pPr>
              <w:pStyle w:val="Mdeck5tablebody"/>
              <w:spacing w:line="280" w:lineRule="exact"/>
              <w:rPr>
                <w:sz w:val="22"/>
              </w:rPr>
            </w:pPr>
            <w:r w:rsidRPr="005E1101">
              <w:rPr>
                <w:sz w:val="22"/>
              </w:rPr>
              <w:t>70</w:t>
            </w:r>
          </w:p>
        </w:tc>
      </w:tr>
      <w:tr w:rsidR="00053FC3" w:rsidRPr="005E1101" w:rsidTr="005E1101">
        <w:trPr>
          <w:trHeight w:val="107"/>
        </w:trPr>
        <w:tc>
          <w:tcPr>
            <w:tcW w:w="2420" w:type="dxa"/>
            <w:hideMark/>
          </w:tcPr>
          <w:p w:rsidR="00053FC3" w:rsidRPr="005E1101" w:rsidRDefault="00053FC3" w:rsidP="00D90F8C">
            <w:pPr>
              <w:pStyle w:val="Mdeck5tablebody"/>
              <w:spacing w:line="280" w:lineRule="exact"/>
              <w:rPr>
                <w:i/>
                <w:sz w:val="22"/>
              </w:rPr>
            </w:pPr>
            <w:r w:rsidRPr="005E1101">
              <w:rPr>
                <w:i/>
                <w:sz w:val="22"/>
              </w:rPr>
              <w:t>Fire behavior information:</w:t>
            </w:r>
          </w:p>
        </w:tc>
        <w:tc>
          <w:tcPr>
            <w:tcW w:w="6685" w:type="dxa"/>
            <w:hideMark/>
          </w:tcPr>
          <w:p w:rsidR="00053FC3" w:rsidRPr="0090431A" w:rsidRDefault="00053FC3" w:rsidP="00D90F8C">
            <w:pPr>
              <w:pStyle w:val="Mdeck5tablebody"/>
              <w:spacing w:line="280" w:lineRule="exact"/>
              <w:rPr>
                <w:sz w:val="22"/>
                <w:lang w:val="en-US"/>
              </w:rPr>
            </w:pPr>
            <w:r w:rsidRPr="0090431A">
              <w:rPr>
                <w:sz w:val="22"/>
                <w:lang w:val="en-US"/>
              </w:rPr>
              <w:t>Backing fires with rate of spread was &lt;</w:t>
            </w:r>
            <w:r w:rsidR="00273C1F" w:rsidRPr="0090431A">
              <w:rPr>
                <w:sz w:val="22"/>
                <w:lang w:val="en-US"/>
              </w:rPr>
              <w:t xml:space="preserve"> </w:t>
            </w:r>
            <w:r w:rsidRPr="0090431A">
              <w:rPr>
                <w:sz w:val="22"/>
                <w:lang w:val="en-US"/>
              </w:rPr>
              <w:t>1.5 m/min; authors present fire weather information</w:t>
            </w:r>
          </w:p>
        </w:tc>
      </w:tr>
      <w:tr w:rsidR="00053FC3" w:rsidRPr="005E1101" w:rsidTr="005E1101">
        <w:trPr>
          <w:trHeight w:val="66"/>
        </w:trPr>
        <w:tc>
          <w:tcPr>
            <w:tcW w:w="2420" w:type="dxa"/>
            <w:hideMark/>
          </w:tcPr>
          <w:p w:rsidR="00053FC3" w:rsidRPr="005E1101" w:rsidRDefault="00053FC3" w:rsidP="00D90F8C">
            <w:pPr>
              <w:pStyle w:val="Mdeck5tablebody"/>
              <w:spacing w:line="280" w:lineRule="exact"/>
              <w:rPr>
                <w:i/>
                <w:sz w:val="22"/>
              </w:rPr>
            </w:pPr>
            <w:r w:rsidRPr="005E1101">
              <w:rPr>
                <w:i/>
                <w:sz w:val="22"/>
              </w:rPr>
              <w:t>Fire Temperature:</w:t>
            </w:r>
          </w:p>
        </w:tc>
        <w:tc>
          <w:tcPr>
            <w:tcW w:w="6685" w:type="dxa"/>
            <w:hideMark/>
          </w:tcPr>
          <w:p w:rsidR="00053FC3" w:rsidRPr="005E1101" w:rsidRDefault="00053FC3" w:rsidP="00D90F8C">
            <w:pPr>
              <w:pStyle w:val="Mdeck5tablebody"/>
              <w:spacing w:line="280" w:lineRule="exact"/>
              <w:rPr>
                <w:sz w:val="22"/>
              </w:rPr>
            </w:pPr>
            <w:r w:rsidRPr="005E1101">
              <w:rPr>
                <w:sz w:val="22"/>
              </w:rPr>
              <w:t>n.d.</w:t>
            </w:r>
          </w:p>
        </w:tc>
      </w:tr>
      <w:tr w:rsidR="00053FC3" w:rsidRPr="005E1101" w:rsidTr="005E1101">
        <w:trPr>
          <w:trHeight w:val="118"/>
        </w:trPr>
        <w:tc>
          <w:tcPr>
            <w:tcW w:w="2420" w:type="dxa"/>
            <w:hideMark/>
          </w:tcPr>
          <w:p w:rsidR="00053FC3" w:rsidRPr="0090431A" w:rsidRDefault="00053FC3" w:rsidP="00D90F8C">
            <w:pPr>
              <w:pStyle w:val="Mdeck5tablebody"/>
              <w:spacing w:line="280" w:lineRule="exact"/>
              <w:rPr>
                <w:i/>
                <w:sz w:val="22"/>
                <w:lang w:val="en-US"/>
              </w:rPr>
            </w:pPr>
            <w:r w:rsidRPr="0090431A">
              <w:rPr>
                <w:i/>
                <w:sz w:val="22"/>
                <w:lang w:val="en-US"/>
              </w:rPr>
              <w:t>Experimental control or pre/post measurements:</w:t>
            </w:r>
          </w:p>
        </w:tc>
        <w:tc>
          <w:tcPr>
            <w:tcW w:w="6685" w:type="dxa"/>
            <w:hideMark/>
          </w:tcPr>
          <w:p w:rsidR="00053FC3" w:rsidRPr="0090431A" w:rsidRDefault="00053FC3" w:rsidP="00D90F8C">
            <w:pPr>
              <w:pStyle w:val="Mdeck5tablebody"/>
              <w:spacing w:line="280" w:lineRule="exact"/>
              <w:rPr>
                <w:sz w:val="22"/>
                <w:lang w:val="en-US"/>
              </w:rPr>
            </w:pPr>
            <w:r w:rsidRPr="0090431A">
              <w:rPr>
                <w:sz w:val="22"/>
                <w:lang w:val="en-US"/>
              </w:rPr>
              <w:t>Uncut and unburned control (70-y mature stand) and cut and unburned control</w:t>
            </w:r>
          </w:p>
        </w:tc>
      </w:tr>
      <w:tr w:rsidR="00053FC3" w:rsidRPr="005E1101" w:rsidTr="005E1101">
        <w:trPr>
          <w:trHeight w:val="66"/>
        </w:trPr>
        <w:tc>
          <w:tcPr>
            <w:tcW w:w="2420" w:type="dxa"/>
            <w:hideMark/>
          </w:tcPr>
          <w:p w:rsidR="00053FC3" w:rsidRPr="005E1101" w:rsidRDefault="00053FC3" w:rsidP="00D90F8C">
            <w:pPr>
              <w:pStyle w:val="Mdeck5tablebody"/>
              <w:spacing w:line="280" w:lineRule="exact"/>
              <w:rPr>
                <w:i/>
                <w:sz w:val="22"/>
              </w:rPr>
            </w:pPr>
            <w:r w:rsidRPr="005E1101">
              <w:rPr>
                <w:i/>
                <w:sz w:val="22"/>
              </w:rPr>
              <w:t>Soil type:</w:t>
            </w:r>
          </w:p>
        </w:tc>
        <w:tc>
          <w:tcPr>
            <w:tcW w:w="6685" w:type="dxa"/>
            <w:hideMark/>
          </w:tcPr>
          <w:p w:rsidR="00053FC3" w:rsidRPr="005E1101" w:rsidRDefault="00053FC3" w:rsidP="00D90F8C">
            <w:pPr>
              <w:pStyle w:val="Mdeck5tablebody"/>
              <w:spacing w:line="280" w:lineRule="exact"/>
              <w:rPr>
                <w:sz w:val="22"/>
              </w:rPr>
            </w:pPr>
            <w:r w:rsidRPr="005E1101">
              <w:rPr>
                <w:sz w:val="22"/>
              </w:rPr>
              <w:t>Loamy sand</w:t>
            </w:r>
          </w:p>
        </w:tc>
      </w:tr>
      <w:tr w:rsidR="00053FC3" w:rsidRPr="005E1101" w:rsidTr="005E1101">
        <w:trPr>
          <w:trHeight w:val="116"/>
        </w:trPr>
        <w:tc>
          <w:tcPr>
            <w:tcW w:w="2420" w:type="dxa"/>
            <w:hideMark/>
          </w:tcPr>
          <w:p w:rsidR="00053FC3" w:rsidRPr="005E1101" w:rsidRDefault="00053FC3" w:rsidP="00D90F8C">
            <w:pPr>
              <w:pStyle w:val="Mdeck5tablebody"/>
              <w:spacing w:line="280" w:lineRule="exact"/>
              <w:rPr>
                <w:i/>
                <w:sz w:val="22"/>
              </w:rPr>
            </w:pPr>
            <w:r w:rsidRPr="005E1101">
              <w:rPr>
                <w:i/>
                <w:sz w:val="22"/>
              </w:rPr>
              <w:t>Sampling Depth:</w:t>
            </w:r>
          </w:p>
        </w:tc>
        <w:tc>
          <w:tcPr>
            <w:tcW w:w="6685" w:type="dxa"/>
            <w:hideMark/>
          </w:tcPr>
          <w:p w:rsidR="00053FC3" w:rsidRPr="0090431A" w:rsidRDefault="00053FC3" w:rsidP="00D90F8C">
            <w:pPr>
              <w:pStyle w:val="Mdeck5tablebody"/>
              <w:spacing w:line="280" w:lineRule="exact"/>
              <w:rPr>
                <w:sz w:val="22"/>
                <w:lang w:val="en-US"/>
              </w:rPr>
            </w:pPr>
            <w:r w:rsidRPr="0090431A">
              <w:rPr>
                <w:sz w:val="22"/>
                <w:lang w:val="en-US"/>
              </w:rPr>
              <w:t>Surface 3 cm (Level 1), 3</w:t>
            </w:r>
            <w:r w:rsidR="005E1101" w:rsidRPr="0090431A">
              <w:rPr>
                <w:sz w:val="22"/>
                <w:lang w:val="en-US"/>
              </w:rPr>
              <w:t>–</w:t>
            </w:r>
            <w:r w:rsidRPr="0090431A">
              <w:rPr>
                <w:sz w:val="22"/>
                <w:lang w:val="en-US"/>
              </w:rPr>
              <w:t>6 cm transition between humus and mineral soil (Level 2), and mineral soil to 25 cm (Level 3)</w:t>
            </w:r>
          </w:p>
        </w:tc>
      </w:tr>
      <w:tr w:rsidR="00053FC3" w:rsidRPr="005E1101" w:rsidTr="005E1101">
        <w:trPr>
          <w:trHeight w:val="765"/>
        </w:trPr>
        <w:tc>
          <w:tcPr>
            <w:tcW w:w="2420" w:type="dxa"/>
            <w:hideMark/>
          </w:tcPr>
          <w:p w:rsidR="00053FC3" w:rsidRPr="005E1101" w:rsidRDefault="00053FC3" w:rsidP="00D90F8C">
            <w:pPr>
              <w:pStyle w:val="Mdeck5tablebody"/>
              <w:spacing w:line="280" w:lineRule="exact"/>
              <w:rPr>
                <w:i/>
                <w:sz w:val="22"/>
              </w:rPr>
            </w:pPr>
            <w:r w:rsidRPr="005E1101">
              <w:rPr>
                <w:i/>
                <w:sz w:val="22"/>
              </w:rPr>
              <w:t>Soil variables measured:</w:t>
            </w:r>
          </w:p>
        </w:tc>
        <w:tc>
          <w:tcPr>
            <w:tcW w:w="6685" w:type="dxa"/>
            <w:hideMark/>
          </w:tcPr>
          <w:p w:rsidR="00053FC3" w:rsidRPr="0090431A" w:rsidRDefault="00053FC3" w:rsidP="00D90F8C">
            <w:pPr>
              <w:pStyle w:val="Mdeck5tablebody"/>
              <w:spacing w:line="280" w:lineRule="exact"/>
              <w:rPr>
                <w:sz w:val="22"/>
                <w:lang w:val="en-US"/>
              </w:rPr>
            </w:pPr>
            <w:r w:rsidRPr="0090431A">
              <w:rPr>
                <w:sz w:val="22"/>
                <w:lang w:val="en-US"/>
              </w:rPr>
              <w:t>Soil temperature during burning; Soil moisture content, soil reaction, dispersible silt and clay, organic matter, total N, available P and K, exchangeable Ca, Mg</w:t>
            </w:r>
          </w:p>
        </w:tc>
      </w:tr>
      <w:tr w:rsidR="00053FC3" w:rsidRPr="005E1101" w:rsidTr="005E1101">
        <w:trPr>
          <w:trHeight w:val="859"/>
        </w:trPr>
        <w:tc>
          <w:tcPr>
            <w:tcW w:w="2420" w:type="dxa"/>
            <w:hideMark/>
          </w:tcPr>
          <w:p w:rsidR="00053FC3" w:rsidRPr="005E1101" w:rsidRDefault="00053FC3" w:rsidP="00D90F8C">
            <w:pPr>
              <w:pStyle w:val="Mdeck5tablebody"/>
              <w:spacing w:line="280" w:lineRule="exact"/>
              <w:rPr>
                <w:i/>
                <w:sz w:val="22"/>
              </w:rPr>
            </w:pPr>
            <w:r w:rsidRPr="005E1101">
              <w:rPr>
                <w:i/>
                <w:sz w:val="22"/>
              </w:rPr>
              <w:t>Response:</w:t>
            </w:r>
          </w:p>
        </w:tc>
        <w:tc>
          <w:tcPr>
            <w:tcW w:w="6685" w:type="dxa"/>
            <w:hideMark/>
          </w:tcPr>
          <w:p w:rsidR="00053FC3" w:rsidRPr="0090431A" w:rsidRDefault="00053FC3" w:rsidP="00D90F8C">
            <w:pPr>
              <w:pStyle w:val="Mdeck5tablebody"/>
              <w:spacing w:line="280" w:lineRule="exact"/>
              <w:rPr>
                <w:sz w:val="22"/>
                <w:lang w:val="en-US"/>
              </w:rPr>
            </w:pPr>
            <w:r w:rsidRPr="0090431A">
              <w:rPr>
                <w:sz w:val="22"/>
                <w:lang w:val="en-US"/>
              </w:rPr>
              <w:t>Maximum soil surface temperatures during fires ranged from 149 C to 816 C.</w:t>
            </w:r>
            <w:r w:rsidR="00DE53BB" w:rsidRPr="0090431A">
              <w:rPr>
                <w:sz w:val="22"/>
                <w:lang w:val="en-US"/>
              </w:rPr>
              <w:t xml:space="preserve"> </w:t>
            </w:r>
            <w:r w:rsidRPr="0090431A">
              <w:rPr>
                <w:sz w:val="22"/>
                <w:lang w:val="en-US"/>
              </w:rPr>
              <w:t>Organic soil was reduced by 30% to 100% by fire. Burning increased soil pH and nutrienct concentrations in Level 1. Authors present monthly soil moisture data for one burned site and controls for 1961</w:t>
            </w:r>
            <w:r w:rsidR="005E1101" w:rsidRPr="0090431A">
              <w:rPr>
                <w:sz w:val="22"/>
                <w:lang w:val="en-US"/>
              </w:rPr>
              <w:t>–</w:t>
            </w:r>
            <w:r w:rsidRPr="0090431A">
              <w:rPr>
                <w:sz w:val="22"/>
                <w:lang w:val="en-US"/>
              </w:rPr>
              <w:t>1963.</w:t>
            </w:r>
          </w:p>
        </w:tc>
      </w:tr>
      <w:tr w:rsidR="00053FC3" w:rsidRPr="005E1101" w:rsidTr="005E1101">
        <w:trPr>
          <w:trHeight w:val="66"/>
        </w:trPr>
        <w:tc>
          <w:tcPr>
            <w:tcW w:w="2420" w:type="dxa"/>
            <w:hideMark/>
          </w:tcPr>
          <w:p w:rsidR="00053FC3" w:rsidRPr="005E1101" w:rsidRDefault="00053FC3" w:rsidP="00D90F8C">
            <w:pPr>
              <w:pStyle w:val="Mdeck5tablebody"/>
              <w:spacing w:line="280" w:lineRule="exact"/>
              <w:rPr>
                <w:i/>
                <w:sz w:val="22"/>
              </w:rPr>
            </w:pPr>
            <w:r w:rsidRPr="005E1101">
              <w:rPr>
                <w:i/>
                <w:sz w:val="22"/>
              </w:rPr>
              <w:t>Other information:</w:t>
            </w:r>
          </w:p>
        </w:tc>
        <w:tc>
          <w:tcPr>
            <w:tcW w:w="6685" w:type="dxa"/>
            <w:hideMark/>
          </w:tcPr>
          <w:p w:rsidR="00053FC3" w:rsidRPr="0090431A" w:rsidRDefault="00053FC3" w:rsidP="00D90F8C">
            <w:pPr>
              <w:pStyle w:val="Mdeck5tablebody"/>
              <w:spacing w:line="280" w:lineRule="exact"/>
              <w:rPr>
                <w:sz w:val="22"/>
                <w:lang w:val="en-US"/>
              </w:rPr>
            </w:pPr>
            <w:r w:rsidRPr="0090431A">
              <w:rPr>
                <w:sz w:val="22"/>
                <w:lang w:val="en-US"/>
              </w:rPr>
              <w:t>Prescribed burns were conducted in early to mid-summer (late May or early June) to maximize Hazel control</w:t>
            </w:r>
          </w:p>
        </w:tc>
      </w:tr>
    </w:tbl>
    <w:p w:rsidR="00053FC3" w:rsidRPr="00053FC3" w:rsidRDefault="00053FC3" w:rsidP="00D90F8C">
      <w:pPr>
        <w:pStyle w:val="Mdeck5tablecaption"/>
        <w:jc w:val="center"/>
      </w:pPr>
      <w:r w:rsidRPr="00795C3B">
        <w:rPr>
          <w:b/>
        </w:rPr>
        <w:lastRenderedPageBreak/>
        <w:t>Table S6.</w:t>
      </w:r>
      <w:r w:rsidRPr="00053FC3">
        <w:rPr>
          <w:b/>
        </w:rPr>
        <w:t xml:space="preserve"> </w:t>
      </w:r>
      <w:r w:rsidRPr="00053FC3">
        <w:t xml:space="preserve">Summary information for study by Ahlgren (1979) </w:t>
      </w:r>
      <w:r w:rsidR="00D30729">
        <w:t>[</w:t>
      </w:r>
      <w:r w:rsidR="00EC72B6">
        <w:rPr>
          <w:rFonts w:eastAsia="宋体" w:hint="eastAsia"/>
          <w:lang w:eastAsia="zh-CN"/>
        </w:rPr>
        <w:t>6</w:t>
      </w:r>
      <w:r w:rsidR="00D30729">
        <w:t>].</w:t>
      </w:r>
    </w:p>
    <w:tbl>
      <w:tblPr>
        <w:tblStyle w:val="Mdeck5tablebodythreelines"/>
        <w:tblW w:w="9105" w:type="dxa"/>
        <w:tblLook w:val="04A0"/>
      </w:tblPr>
      <w:tblGrid>
        <w:gridCol w:w="2420"/>
        <w:gridCol w:w="6685"/>
      </w:tblGrid>
      <w:tr w:rsidR="00352F72" w:rsidRPr="00795C3B" w:rsidTr="00E75089">
        <w:trPr>
          <w:cnfStyle w:val="100000000000"/>
          <w:trHeight w:val="36"/>
        </w:trPr>
        <w:tc>
          <w:tcPr>
            <w:tcW w:w="2420" w:type="dxa"/>
          </w:tcPr>
          <w:p w:rsidR="00352F72" w:rsidRPr="00963014" w:rsidRDefault="00352F72" w:rsidP="00D90F8C">
            <w:pPr>
              <w:pStyle w:val="Mdeck5tablebody"/>
              <w:rPr>
                <w:b/>
                <w:sz w:val="22"/>
              </w:rPr>
            </w:pPr>
            <w:r w:rsidRPr="00963014">
              <w:rPr>
                <w:b/>
                <w:sz w:val="22"/>
              </w:rPr>
              <w:t xml:space="preserve">Information </w:t>
            </w:r>
            <w:r>
              <w:rPr>
                <w:rFonts w:eastAsia="宋体" w:hint="eastAsia"/>
                <w:b/>
                <w:sz w:val="22"/>
                <w:lang w:eastAsia="zh-CN"/>
              </w:rPr>
              <w:t>t</w:t>
            </w:r>
            <w:r w:rsidRPr="00963014">
              <w:rPr>
                <w:b/>
                <w:sz w:val="22"/>
              </w:rPr>
              <w:t>ype</w:t>
            </w:r>
          </w:p>
        </w:tc>
        <w:tc>
          <w:tcPr>
            <w:tcW w:w="6685" w:type="dxa"/>
          </w:tcPr>
          <w:p w:rsidR="00352F72" w:rsidRPr="00963014" w:rsidRDefault="00352F72" w:rsidP="00D90F8C">
            <w:pPr>
              <w:pStyle w:val="Mdeck5tablebody"/>
              <w:rPr>
                <w:b/>
                <w:sz w:val="22"/>
              </w:rPr>
            </w:pPr>
            <w:r w:rsidRPr="00963014">
              <w:rPr>
                <w:b/>
                <w:sz w:val="22"/>
              </w:rPr>
              <w:t xml:space="preserve">Article </w:t>
            </w:r>
            <w:r>
              <w:rPr>
                <w:rFonts w:eastAsia="宋体" w:hint="eastAsia"/>
                <w:b/>
                <w:sz w:val="22"/>
                <w:lang w:eastAsia="zh-CN"/>
              </w:rPr>
              <w:t>s</w:t>
            </w:r>
            <w:r w:rsidRPr="00963014">
              <w:rPr>
                <w:b/>
                <w:sz w:val="22"/>
              </w:rPr>
              <w:t>ummary</w:t>
            </w:r>
          </w:p>
        </w:tc>
      </w:tr>
      <w:tr w:rsidR="00053FC3" w:rsidRPr="00795C3B" w:rsidTr="00795C3B">
        <w:trPr>
          <w:trHeight w:val="56"/>
        </w:trPr>
        <w:tc>
          <w:tcPr>
            <w:tcW w:w="2420" w:type="dxa"/>
            <w:hideMark/>
          </w:tcPr>
          <w:p w:rsidR="00053FC3" w:rsidRPr="00795C3B" w:rsidRDefault="00053FC3" w:rsidP="00D90F8C">
            <w:pPr>
              <w:pStyle w:val="Mdeck5tablebody"/>
              <w:spacing w:line="260" w:lineRule="exact"/>
              <w:rPr>
                <w:i/>
                <w:sz w:val="22"/>
              </w:rPr>
            </w:pPr>
            <w:r w:rsidRPr="00795C3B">
              <w:rPr>
                <w:i/>
                <w:sz w:val="22"/>
              </w:rPr>
              <w:t>Location:</w:t>
            </w:r>
          </w:p>
        </w:tc>
        <w:tc>
          <w:tcPr>
            <w:tcW w:w="6685" w:type="dxa"/>
            <w:hideMark/>
          </w:tcPr>
          <w:p w:rsidR="00053FC3" w:rsidRPr="00795C3B" w:rsidRDefault="00053FC3" w:rsidP="00D90F8C">
            <w:pPr>
              <w:pStyle w:val="Mdeck5tablebody"/>
              <w:spacing w:line="260" w:lineRule="exact"/>
              <w:rPr>
                <w:sz w:val="22"/>
              </w:rPr>
            </w:pPr>
            <w:r w:rsidRPr="00795C3B">
              <w:rPr>
                <w:sz w:val="22"/>
              </w:rPr>
              <w:t>Superior National Forest, MN</w:t>
            </w:r>
          </w:p>
        </w:tc>
      </w:tr>
      <w:tr w:rsidR="00053FC3" w:rsidRPr="00795C3B" w:rsidTr="00E75089">
        <w:trPr>
          <w:trHeight w:val="66"/>
        </w:trPr>
        <w:tc>
          <w:tcPr>
            <w:tcW w:w="2420" w:type="dxa"/>
            <w:hideMark/>
          </w:tcPr>
          <w:p w:rsidR="00053FC3" w:rsidRPr="00795C3B" w:rsidRDefault="00053FC3" w:rsidP="00D90F8C">
            <w:pPr>
              <w:pStyle w:val="Mdeck5tablebody"/>
              <w:spacing w:line="260" w:lineRule="exact"/>
              <w:rPr>
                <w:i/>
                <w:sz w:val="22"/>
              </w:rPr>
            </w:pPr>
            <w:r w:rsidRPr="00795C3B">
              <w:rPr>
                <w:i/>
                <w:sz w:val="22"/>
              </w:rPr>
              <w:t>Forest Type:</w:t>
            </w:r>
          </w:p>
        </w:tc>
        <w:tc>
          <w:tcPr>
            <w:tcW w:w="6685" w:type="dxa"/>
            <w:hideMark/>
          </w:tcPr>
          <w:p w:rsidR="00053FC3" w:rsidRPr="00795C3B" w:rsidRDefault="00053FC3" w:rsidP="00D90F8C">
            <w:pPr>
              <w:pStyle w:val="Mdeck5tablebody"/>
              <w:spacing w:line="260" w:lineRule="exact"/>
              <w:rPr>
                <w:sz w:val="22"/>
              </w:rPr>
            </w:pPr>
            <w:r w:rsidRPr="00795C3B">
              <w:rPr>
                <w:sz w:val="22"/>
              </w:rPr>
              <w:t>Jack pine</w:t>
            </w:r>
          </w:p>
        </w:tc>
      </w:tr>
      <w:tr w:rsidR="00053FC3" w:rsidRPr="00795C3B" w:rsidTr="00E75089">
        <w:trPr>
          <w:trHeight w:val="66"/>
        </w:trPr>
        <w:tc>
          <w:tcPr>
            <w:tcW w:w="2420" w:type="dxa"/>
            <w:hideMark/>
          </w:tcPr>
          <w:p w:rsidR="00053FC3" w:rsidRPr="00795C3B" w:rsidRDefault="00053FC3" w:rsidP="00D90F8C">
            <w:pPr>
              <w:pStyle w:val="Mdeck5tablebody"/>
              <w:spacing w:line="260" w:lineRule="exact"/>
              <w:rPr>
                <w:i/>
                <w:sz w:val="22"/>
              </w:rPr>
            </w:pPr>
            <w:r w:rsidRPr="00795C3B">
              <w:rPr>
                <w:i/>
                <w:sz w:val="22"/>
              </w:rPr>
              <w:t>Fire Type:</w:t>
            </w:r>
          </w:p>
        </w:tc>
        <w:tc>
          <w:tcPr>
            <w:tcW w:w="6685" w:type="dxa"/>
            <w:hideMark/>
          </w:tcPr>
          <w:p w:rsidR="00053FC3" w:rsidRPr="0090431A" w:rsidRDefault="00053FC3" w:rsidP="00D90F8C">
            <w:pPr>
              <w:pStyle w:val="Mdeck5tablebody"/>
              <w:spacing w:line="260" w:lineRule="exact"/>
              <w:rPr>
                <w:sz w:val="22"/>
                <w:lang w:val="en-US"/>
              </w:rPr>
            </w:pPr>
            <w:r w:rsidRPr="0090431A">
              <w:rPr>
                <w:sz w:val="22"/>
                <w:lang w:val="en-US"/>
              </w:rPr>
              <w:t>Prescribed fire following seed-tree harvest</w:t>
            </w:r>
          </w:p>
        </w:tc>
      </w:tr>
      <w:tr w:rsidR="00053FC3" w:rsidRPr="00795C3B" w:rsidTr="00795C3B">
        <w:trPr>
          <w:trHeight w:val="510"/>
        </w:trPr>
        <w:tc>
          <w:tcPr>
            <w:tcW w:w="2420" w:type="dxa"/>
            <w:hideMark/>
          </w:tcPr>
          <w:p w:rsidR="00053FC3" w:rsidRPr="0090431A" w:rsidRDefault="00053FC3" w:rsidP="00D90F8C">
            <w:pPr>
              <w:pStyle w:val="Mdeck5tablebody"/>
              <w:spacing w:line="260" w:lineRule="exact"/>
              <w:rPr>
                <w:i/>
                <w:sz w:val="22"/>
                <w:lang w:val="en-US"/>
              </w:rPr>
            </w:pPr>
            <w:r w:rsidRPr="0090431A">
              <w:rPr>
                <w:i/>
                <w:sz w:val="22"/>
                <w:lang w:val="en-US"/>
              </w:rPr>
              <w:t>Chronosequence or other long-term measurements?</w:t>
            </w:r>
          </w:p>
        </w:tc>
        <w:tc>
          <w:tcPr>
            <w:tcW w:w="6685" w:type="dxa"/>
            <w:hideMark/>
          </w:tcPr>
          <w:p w:rsidR="00053FC3" w:rsidRPr="00795C3B" w:rsidRDefault="00053FC3" w:rsidP="00D90F8C">
            <w:pPr>
              <w:pStyle w:val="Mdeck5tablebody"/>
              <w:spacing w:line="260" w:lineRule="exact"/>
              <w:rPr>
                <w:sz w:val="22"/>
              </w:rPr>
            </w:pPr>
            <w:r w:rsidRPr="00795C3B">
              <w:rPr>
                <w:sz w:val="22"/>
              </w:rPr>
              <w:t>No</w:t>
            </w:r>
          </w:p>
        </w:tc>
      </w:tr>
      <w:tr w:rsidR="00053FC3" w:rsidRPr="00795C3B" w:rsidTr="00E75089">
        <w:trPr>
          <w:trHeight w:val="66"/>
        </w:trPr>
        <w:tc>
          <w:tcPr>
            <w:tcW w:w="2420" w:type="dxa"/>
            <w:hideMark/>
          </w:tcPr>
          <w:p w:rsidR="00053FC3" w:rsidRPr="0090431A" w:rsidRDefault="00053FC3" w:rsidP="00D90F8C">
            <w:pPr>
              <w:pStyle w:val="Mdeck5tablebody"/>
              <w:spacing w:line="260" w:lineRule="exact"/>
              <w:rPr>
                <w:i/>
                <w:sz w:val="22"/>
                <w:lang w:val="en-US"/>
              </w:rPr>
            </w:pPr>
            <w:r w:rsidRPr="0090431A">
              <w:rPr>
                <w:i/>
                <w:sz w:val="22"/>
                <w:lang w:val="en-US"/>
              </w:rPr>
              <w:t>Reported number of fires within study area:</w:t>
            </w:r>
          </w:p>
        </w:tc>
        <w:tc>
          <w:tcPr>
            <w:tcW w:w="6685" w:type="dxa"/>
            <w:hideMark/>
          </w:tcPr>
          <w:p w:rsidR="00053FC3" w:rsidRPr="00795C3B" w:rsidRDefault="00053FC3" w:rsidP="00D90F8C">
            <w:pPr>
              <w:pStyle w:val="Mdeck5tablebody"/>
              <w:spacing w:line="260" w:lineRule="exact"/>
              <w:rPr>
                <w:sz w:val="22"/>
              </w:rPr>
            </w:pPr>
            <w:r w:rsidRPr="00795C3B">
              <w:rPr>
                <w:sz w:val="22"/>
              </w:rPr>
              <w:t>1</w:t>
            </w:r>
          </w:p>
        </w:tc>
      </w:tr>
      <w:tr w:rsidR="00053FC3" w:rsidRPr="00795C3B" w:rsidTr="00E75089">
        <w:trPr>
          <w:trHeight w:val="66"/>
        </w:trPr>
        <w:tc>
          <w:tcPr>
            <w:tcW w:w="2420" w:type="dxa"/>
            <w:hideMark/>
          </w:tcPr>
          <w:p w:rsidR="00053FC3" w:rsidRPr="00795C3B" w:rsidRDefault="00053FC3" w:rsidP="00D90F8C">
            <w:pPr>
              <w:pStyle w:val="Mdeck5tablebody"/>
              <w:spacing w:line="260" w:lineRule="exact"/>
              <w:rPr>
                <w:i/>
                <w:sz w:val="22"/>
              </w:rPr>
            </w:pPr>
            <w:r w:rsidRPr="00795C3B">
              <w:rPr>
                <w:i/>
                <w:sz w:val="22"/>
              </w:rPr>
              <w:t>Year(s) of fires:</w:t>
            </w:r>
          </w:p>
        </w:tc>
        <w:tc>
          <w:tcPr>
            <w:tcW w:w="6685" w:type="dxa"/>
            <w:hideMark/>
          </w:tcPr>
          <w:p w:rsidR="00053FC3" w:rsidRPr="00795C3B" w:rsidRDefault="00053FC3" w:rsidP="00D90F8C">
            <w:pPr>
              <w:pStyle w:val="Mdeck5tablebody"/>
              <w:spacing w:line="260" w:lineRule="exact"/>
              <w:rPr>
                <w:sz w:val="22"/>
              </w:rPr>
            </w:pPr>
            <w:r w:rsidRPr="00795C3B">
              <w:rPr>
                <w:sz w:val="22"/>
              </w:rPr>
              <w:t>1961</w:t>
            </w:r>
          </w:p>
        </w:tc>
      </w:tr>
      <w:tr w:rsidR="00053FC3" w:rsidRPr="00795C3B" w:rsidTr="00795C3B">
        <w:trPr>
          <w:trHeight w:val="510"/>
        </w:trPr>
        <w:tc>
          <w:tcPr>
            <w:tcW w:w="2420" w:type="dxa"/>
            <w:hideMark/>
          </w:tcPr>
          <w:p w:rsidR="00053FC3" w:rsidRPr="0090431A" w:rsidRDefault="00053FC3" w:rsidP="00D90F8C">
            <w:pPr>
              <w:pStyle w:val="Mdeck5tablebody"/>
              <w:spacing w:line="260" w:lineRule="exact"/>
              <w:rPr>
                <w:i/>
                <w:sz w:val="22"/>
                <w:lang w:val="en-US"/>
              </w:rPr>
            </w:pPr>
            <w:r w:rsidRPr="0090431A">
              <w:rPr>
                <w:i/>
                <w:sz w:val="22"/>
                <w:lang w:val="en-US"/>
              </w:rPr>
              <w:t>Time between last fire and sampling (years):</w:t>
            </w:r>
          </w:p>
        </w:tc>
        <w:tc>
          <w:tcPr>
            <w:tcW w:w="6685" w:type="dxa"/>
            <w:hideMark/>
          </w:tcPr>
          <w:p w:rsidR="00053FC3" w:rsidRPr="00795C3B" w:rsidRDefault="00053FC3" w:rsidP="00D90F8C">
            <w:pPr>
              <w:pStyle w:val="Mdeck5tablebody"/>
              <w:spacing w:line="260" w:lineRule="exact"/>
              <w:rPr>
                <w:sz w:val="22"/>
              </w:rPr>
            </w:pPr>
            <w:r w:rsidRPr="00795C3B">
              <w:rPr>
                <w:sz w:val="22"/>
              </w:rPr>
              <w:t>12</w:t>
            </w:r>
          </w:p>
        </w:tc>
      </w:tr>
      <w:tr w:rsidR="00053FC3" w:rsidRPr="00795C3B" w:rsidTr="00795C3B">
        <w:trPr>
          <w:trHeight w:val="458"/>
        </w:trPr>
        <w:tc>
          <w:tcPr>
            <w:tcW w:w="2420" w:type="dxa"/>
            <w:hideMark/>
          </w:tcPr>
          <w:p w:rsidR="00053FC3" w:rsidRPr="00795C3B" w:rsidRDefault="00053FC3" w:rsidP="00D90F8C">
            <w:pPr>
              <w:pStyle w:val="Mdeck5tablebody"/>
              <w:spacing w:line="260" w:lineRule="exact"/>
              <w:rPr>
                <w:i/>
                <w:sz w:val="22"/>
              </w:rPr>
            </w:pPr>
            <w:r w:rsidRPr="00795C3B">
              <w:rPr>
                <w:i/>
                <w:sz w:val="22"/>
              </w:rPr>
              <w:t>Fire behavior information:</w:t>
            </w:r>
          </w:p>
        </w:tc>
        <w:tc>
          <w:tcPr>
            <w:tcW w:w="6685" w:type="dxa"/>
            <w:hideMark/>
          </w:tcPr>
          <w:p w:rsidR="00053FC3" w:rsidRPr="0090431A" w:rsidRDefault="00053FC3" w:rsidP="00D90F8C">
            <w:pPr>
              <w:pStyle w:val="Mdeck5tablebody"/>
              <w:spacing w:line="260" w:lineRule="exact"/>
              <w:rPr>
                <w:sz w:val="22"/>
                <w:lang w:val="en-US"/>
              </w:rPr>
            </w:pPr>
            <w:r w:rsidRPr="0090431A">
              <w:rPr>
                <w:sz w:val="22"/>
                <w:lang w:val="en-US"/>
              </w:rPr>
              <w:t>Bur</w:t>
            </w:r>
            <w:r w:rsidR="00DD19BE">
              <w:rPr>
                <w:sz w:val="22"/>
                <w:lang w:val="en-US"/>
              </w:rPr>
              <w:t>ning reduced litter depth by 60%–</w:t>
            </w:r>
            <w:r w:rsidRPr="0090431A">
              <w:rPr>
                <w:sz w:val="22"/>
                <w:lang w:val="en-US"/>
              </w:rPr>
              <w:t>75% relative to pre-burn depth</w:t>
            </w:r>
          </w:p>
        </w:tc>
      </w:tr>
      <w:tr w:rsidR="00053FC3" w:rsidRPr="00795C3B" w:rsidTr="00795C3B">
        <w:trPr>
          <w:trHeight w:val="66"/>
        </w:trPr>
        <w:tc>
          <w:tcPr>
            <w:tcW w:w="2420" w:type="dxa"/>
            <w:hideMark/>
          </w:tcPr>
          <w:p w:rsidR="00053FC3" w:rsidRPr="00795C3B" w:rsidRDefault="00053FC3" w:rsidP="00D90F8C">
            <w:pPr>
              <w:pStyle w:val="Mdeck5tablebody"/>
              <w:spacing w:line="260" w:lineRule="exact"/>
              <w:rPr>
                <w:i/>
                <w:sz w:val="22"/>
              </w:rPr>
            </w:pPr>
            <w:r w:rsidRPr="00795C3B">
              <w:rPr>
                <w:i/>
                <w:sz w:val="22"/>
              </w:rPr>
              <w:t>Fire Temperature:</w:t>
            </w:r>
          </w:p>
        </w:tc>
        <w:tc>
          <w:tcPr>
            <w:tcW w:w="6685" w:type="dxa"/>
            <w:hideMark/>
          </w:tcPr>
          <w:p w:rsidR="00053FC3" w:rsidRPr="00795C3B" w:rsidRDefault="00053FC3" w:rsidP="00D90F8C">
            <w:pPr>
              <w:pStyle w:val="Mdeck5tablebody"/>
              <w:spacing w:line="260" w:lineRule="exact"/>
              <w:rPr>
                <w:sz w:val="22"/>
              </w:rPr>
            </w:pPr>
            <w:r w:rsidRPr="00795C3B">
              <w:rPr>
                <w:sz w:val="22"/>
              </w:rPr>
              <w:t>n.d.</w:t>
            </w:r>
          </w:p>
        </w:tc>
      </w:tr>
      <w:tr w:rsidR="00053FC3" w:rsidRPr="00795C3B" w:rsidTr="00E75089">
        <w:trPr>
          <w:trHeight w:val="66"/>
        </w:trPr>
        <w:tc>
          <w:tcPr>
            <w:tcW w:w="2420" w:type="dxa"/>
            <w:hideMark/>
          </w:tcPr>
          <w:p w:rsidR="00053FC3" w:rsidRPr="0090431A" w:rsidRDefault="00053FC3" w:rsidP="00D90F8C">
            <w:pPr>
              <w:pStyle w:val="Mdeck5tablebody"/>
              <w:spacing w:line="260" w:lineRule="exact"/>
              <w:rPr>
                <w:i/>
                <w:sz w:val="22"/>
                <w:lang w:val="en-US"/>
              </w:rPr>
            </w:pPr>
            <w:r w:rsidRPr="0090431A">
              <w:rPr>
                <w:i/>
                <w:sz w:val="22"/>
                <w:lang w:val="en-US"/>
              </w:rPr>
              <w:t>Experimental control or pre/post measurements:</w:t>
            </w:r>
          </w:p>
        </w:tc>
        <w:tc>
          <w:tcPr>
            <w:tcW w:w="6685" w:type="dxa"/>
            <w:hideMark/>
          </w:tcPr>
          <w:p w:rsidR="00053FC3" w:rsidRPr="0090431A" w:rsidRDefault="00053FC3" w:rsidP="00D90F8C">
            <w:pPr>
              <w:pStyle w:val="Mdeck5tablebody"/>
              <w:spacing w:line="260" w:lineRule="exact"/>
              <w:rPr>
                <w:sz w:val="22"/>
                <w:lang w:val="en-US"/>
              </w:rPr>
            </w:pPr>
            <w:r w:rsidRPr="0090431A">
              <w:rPr>
                <w:sz w:val="22"/>
                <w:lang w:val="en-US"/>
              </w:rPr>
              <w:t>Uncut and unburned control, and cut and unburned control</w:t>
            </w:r>
          </w:p>
        </w:tc>
      </w:tr>
      <w:tr w:rsidR="00053FC3" w:rsidRPr="00795C3B" w:rsidTr="00795C3B">
        <w:trPr>
          <w:trHeight w:val="66"/>
        </w:trPr>
        <w:tc>
          <w:tcPr>
            <w:tcW w:w="2420" w:type="dxa"/>
            <w:hideMark/>
          </w:tcPr>
          <w:p w:rsidR="00053FC3" w:rsidRPr="00795C3B" w:rsidRDefault="00053FC3" w:rsidP="00D90F8C">
            <w:pPr>
              <w:pStyle w:val="Mdeck5tablebody"/>
              <w:spacing w:line="260" w:lineRule="exact"/>
              <w:rPr>
                <w:i/>
                <w:sz w:val="22"/>
              </w:rPr>
            </w:pPr>
            <w:r w:rsidRPr="00795C3B">
              <w:rPr>
                <w:i/>
                <w:sz w:val="22"/>
              </w:rPr>
              <w:t>Soil type:</w:t>
            </w:r>
          </w:p>
        </w:tc>
        <w:tc>
          <w:tcPr>
            <w:tcW w:w="6685" w:type="dxa"/>
            <w:hideMark/>
          </w:tcPr>
          <w:p w:rsidR="00053FC3" w:rsidRPr="00795C3B" w:rsidRDefault="00053FC3" w:rsidP="00D90F8C">
            <w:pPr>
              <w:pStyle w:val="Mdeck5tablebody"/>
              <w:spacing w:line="260" w:lineRule="exact"/>
              <w:rPr>
                <w:sz w:val="22"/>
              </w:rPr>
            </w:pPr>
            <w:r w:rsidRPr="00795C3B">
              <w:rPr>
                <w:sz w:val="22"/>
              </w:rPr>
              <w:t>Not specified</w:t>
            </w:r>
          </w:p>
        </w:tc>
      </w:tr>
      <w:tr w:rsidR="00053FC3" w:rsidRPr="00795C3B" w:rsidTr="00E75089">
        <w:trPr>
          <w:trHeight w:val="66"/>
        </w:trPr>
        <w:tc>
          <w:tcPr>
            <w:tcW w:w="2420" w:type="dxa"/>
            <w:hideMark/>
          </w:tcPr>
          <w:p w:rsidR="00053FC3" w:rsidRPr="00795C3B" w:rsidRDefault="00053FC3" w:rsidP="00D90F8C">
            <w:pPr>
              <w:pStyle w:val="Mdeck5tablebody"/>
              <w:spacing w:line="260" w:lineRule="exact"/>
              <w:rPr>
                <w:i/>
                <w:sz w:val="22"/>
              </w:rPr>
            </w:pPr>
            <w:r w:rsidRPr="00795C3B">
              <w:rPr>
                <w:i/>
                <w:sz w:val="22"/>
              </w:rPr>
              <w:t>Sampling Depth:</w:t>
            </w:r>
          </w:p>
        </w:tc>
        <w:tc>
          <w:tcPr>
            <w:tcW w:w="6685" w:type="dxa"/>
            <w:hideMark/>
          </w:tcPr>
          <w:p w:rsidR="00053FC3" w:rsidRPr="00795C3B" w:rsidRDefault="00053FC3" w:rsidP="00D90F8C">
            <w:pPr>
              <w:pStyle w:val="Mdeck5tablebody"/>
              <w:spacing w:line="260" w:lineRule="exact"/>
              <w:rPr>
                <w:sz w:val="22"/>
              </w:rPr>
            </w:pPr>
            <w:r w:rsidRPr="00795C3B">
              <w:rPr>
                <w:sz w:val="22"/>
              </w:rPr>
              <w:t>0</w:t>
            </w:r>
            <w:r w:rsidR="00795C3B">
              <w:rPr>
                <w:sz w:val="22"/>
              </w:rPr>
              <w:t>–</w:t>
            </w:r>
            <w:r w:rsidRPr="00795C3B">
              <w:rPr>
                <w:sz w:val="22"/>
              </w:rPr>
              <w:t>2.5 cm</w:t>
            </w:r>
          </w:p>
        </w:tc>
      </w:tr>
      <w:tr w:rsidR="00053FC3" w:rsidRPr="00795C3B" w:rsidTr="00795C3B">
        <w:trPr>
          <w:trHeight w:val="66"/>
        </w:trPr>
        <w:tc>
          <w:tcPr>
            <w:tcW w:w="2420" w:type="dxa"/>
            <w:hideMark/>
          </w:tcPr>
          <w:p w:rsidR="00053FC3" w:rsidRPr="00795C3B" w:rsidRDefault="00053FC3" w:rsidP="00D90F8C">
            <w:pPr>
              <w:pStyle w:val="Mdeck5tablebody"/>
              <w:spacing w:line="260" w:lineRule="exact"/>
              <w:rPr>
                <w:i/>
                <w:sz w:val="22"/>
              </w:rPr>
            </w:pPr>
            <w:r w:rsidRPr="00795C3B">
              <w:rPr>
                <w:i/>
                <w:sz w:val="22"/>
              </w:rPr>
              <w:t>Soil variables measured:</w:t>
            </w:r>
          </w:p>
        </w:tc>
        <w:tc>
          <w:tcPr>
            <w:tcW w:w="6685" w:type="dxa"/>
            <w:hideMark/>
          </w:tcPr>
          <w:p w:rsidR="00053FC3" w:rsidRPr="00795C3B" w:rsidRDefault="00053FC3" w:rsidP="00D90F8C">
            <w:pPr>
              <w:pStyle w:val="Mdeck5tablebody"/>
              <w:spacing w:line="260" w:lineRule="exact"/>
              <w:rPr>
                <w:sz w:val="22"/>
              </w:rPr>
            </w:pPr>
            <w:r w:rsidRPr="00795C3B">
              <w:rPr>
                <w:sz w:val="22"/>
              </w:rPr>
              <w:t>Number of seeds/ha</w:t>
            </w:r>
          </w:p>
        </w:tc>
      </w:tr>
      <w:tr w:rsidR="00053FC3" w:rsidRPr="00795C3B" w:rsidTr="00E75089">
        <w:trPr>
          <w:trHeight w:val="66"/>
        </w:trPr>
        <w:tc>
          <w:tcPr>
            <w:tcW w:w="2420" w:type="dxa"/>
            <w:hideMark/>
          </w:tcPr>
          <w:p w:rsidR="00053FC3" w:rsidRPr="00795C3B" w:rsidRDefault="00053FC3" w:rsidP="00D90F8C">
            <w:pPr>
              <w:pStyle w:val="Mdeck5tablebody"/>
              <w:spacing w:line="260" w:lineRule="exact"/>
              <w:rPr>
                <w:i/>
                <w:sz w:val="22"/>
              </w:rPr>
            </w:pPr>
            <w:r w:rsidRPr="00795C3B">
              <w:rPr>
                <w:i/>
                <w:sz w:val="22"/>
              </w:rPr>
              <w:t>Response:</w:t>
            </w:r>
          </w:p>
        </w:tc>
        <w:tc>
          <w:tcPr>
            <w:tcW w:w="6685" w:type="dxa"/>
            <w:hideMark/>
          </w:tcPr>
          <w:p w:rsidR="00053FC3" w:rsidRPr="0090431A" w:rsidRDefault="00053FC3" w:rsidP="00D90F8C">
            <w:pPr>
              <w:pStyle w:val="Mdeck5tablebody"/>
              <w:spacing w:line="260" w:lineRule="exact"/>
              <w:rPr>
                <w:sz w:val="22"/>
                <w:lang w:val="en-US"/>
              </w:rPr>
            </w:pPr>
            <w:r w:rsidRPr="0090431A">
              <w:rPr>
                <w:sz w:val="22"/>
                <w:lang w:val="en-US"/>
              </w:rPr>
              <w:t>Soil from cut-unburned and cut-burned sites contained twice as much seed as in uncut-unburned sites.</w:t>
            </w:r>
          </w:p>
        </w:tc>
      </w:tr>
    </w:tbl>
    <w:p w:rsidR="00053FC3" w:rsidRPr="00053FC3" w:rsidRDefault="00053FC3" w:rsidP="00D90F8C">
      <w:pPr>
        <w:pStyle w:val="Mdeck5tablecaption"/>
        <w:jc w:val="center"/>
      </w:pPr>
      <w:r w:rsidRPr="00E75089">
        <w:rPr>
          <w:b/>
        </w:rPr>
        <w:t>Table S7.</w:t>
      </w:r>
      <w:r w:rsidRPr="00053FC3">
        <w:rPr>
          <w:b/>
        </w:rPr>
        <w:t xml:space="preserve"> </w:t>
      </w:r>
      <w:r w:rsidRPr="00053FC3">
        <w:t xml:space="preserve">Summary information for study by Ahlgren (1981) </w:t>
      </w:r>
      <w:r w:rsidR="00D30729">
        <w:t>[</w:t>
      </w:r>
      <w:r w:rsidR="00EC72B6">
        <w:rPr>
          <w:rFonts w:eastAsia="宋体" w:hint="eastAsia"/>
          <w:lang w:eastAsia="zh-CN"/>
        </w:rPr>
        <w:t>7</w:t>
      </w:r>
      <w:r w:rsidR="00D30729">
        <w:t>].</w:t>
      </w:r>
    </w:p>
    <w:tbl>
      <w:tblPr>
        <w:tblStyle w:val="Mdeck5tablebodythreelines"/>
        <w:tblW w:w="9105" w:type="dxa"/>
        <w:tblLook w:val="04A0"/>
      </w:tblPr>
      <w:tblGrid>
        <w:gridCol w:w="2420"/>
        <w:gridCol w:w="6685"/>
      </w:tblGrid>
      <w:tr w:rsidR="00352F72" w:rsidRPr="00E75089" w:rsidTr="00E75089">
        <w:trPr>
          <w:cnfStyle w:val="100000000000"/>
          <w:trHeight w:val="36"/>
        </w:trPr>
        <w:tc>
          <w:tcPr>
            <w:tcW w:w="2420" w:type="dxa"/>
          </w:tcPr>
          <w:p w:rsidR="00352F72" w:rsidRPr="00963014" w:rsidRDefault="00352F72" w:rsidP="00D90F8C">
            <w:pPr>
              <w:pStyle w:val="Mdeck5tablebody"/>
              <w:rPr>
                <w:b/>
                <w:sz w:val="22"/>
              </w:rPr>
            </w:pPr>
            <w:r w:rsidRPr="00963014">
              <w:rPr>
                <w:b/>
                <w:sz w:val="22"/>
              </w:rPr>
              <w:t xml:space="preserve">Information </w:t>
            </w:r>
            <w:r>
              <w:rPr>
                <w:rFonts w:eastAsia="宋体" w:hint="eastAsia"/>
                <w:b/>
                <w:sz w:val="22"/>
                <w:lang w:eastAsia="zh-CN"/>
              </w:rPr>
              <w:t>t</w:t>
            </w:r>
            <w:r w:rsidRPr="00963014">
              <w:rPr>
                <w:b/>
                <w:sz w:val="22"/>
              </w:rPr>
              <w:t>ype</w:t>
            </w:r>
          </w:p>
        </w:tc>
        <w:tc>
          <w:tcPr>
            <w:tcW w:w="6685" w:type="dxa"/>
          </w:tcPr>
          <w:p w:rsidR="00352F72" w:rsidRPr="00963014" w:rsidRDefault="00352F72" w:rsidP="00D90F8C">
            <w:pPr>
              <w:pStyle w:val="Mdeck5tablebody"/>
              <w:rPr>
                <w:b/>
                <w:sz w:val="22"/>
              </w:rPr>
            </w:pPr>
            <w:r w:rsidRPr="00963014">
              <w:rPr>
                <w:b/>
                <w:sz w:val="22"/>
              </w:rPr>
              <w:t xml:space="preserve">Article </w:t>
            </w:r>
            <w:r>
              <w:rPr>
                <w:rFonts w:eastAsia="宋体" w:hint="eastAsia"/>
                <w:b/>
                <w:sz w:val="22"/>
                <w:lang w:eastAsia="zh-CN"/>
              </w:rPr>
              <w:t>s</w:t>
            </w:r>
            <w:r w:rsidRPr="00963014">
              <w:rPr>
                <w:b/>
                <w:sz w:val="22"/>
              </w:rPr>
              <w:t>ummary</w:t>
            </w:r>
          </w:p>
        </w:tc>
      </w:tr>
      <w:tr w:rsidR="00053FC3" w:rsidRPr="00E75089" w:rsidTr="00E75089">
        <w:trPr>
          <w:trHeight w:val="56"/>
        </w:trPr>
        <w:tc>
          <w:tcPr>
            <w:tcW w:w="2420" w:type="dxa"/>
            <w:hideMark/>
          </w:tcPr>
          <w:p w:rsidR="00053FC3" w:rsidRPr="00E75089" w:rsidRDefault="00053FC3" w:rsidP="00D90F8C">
            <w:pPr>
              <w:pStyle w:val="Mdeck5tablebody"/>
              <w:spacing w:line="260" w:lineRule="exact"/>
              <w:rPr>
                <w:i/>
                <w:sz w:val="22"/>
              </w:rPr>
            </w:pPr>
            <w:r w:rsidRPr="00E75089">
              <w:rPr>
                <w:i/>
                <w:sz w:val="22"/>
              </w:rPr>
              <w:t>Location:</w:t>
            </w:r>
          </w:p>
        </w:tc>
        <w:tc>
          <w:tcPr>
            <w:tcW w:w="6685" w:type="dxa"/>
            <w:hideMark/>
          </w:tcPr>
          <w:p w:rsidR="00053FC3" w:rsidRPr="00E75089" w:rsidRDefault="00053FC3" w:rsidP="00D90F8C">
            <w:pPr>
              <w:pStyle w:val="Mdeck5tablebody"/>
              <w:spacing w:line="260" w:lineRule="exact"/>
              <w:rPr>
                <w:sz w:val="22"/>
              </w:rPr>
            </w:pPr>
            <w:r w:rsidRPr="00E75089">
              <w:rPr>
                <w:sz w:val="22"/>
              </w:rPr>
              <w:t>Superior National Forest, MN</w:t>
            </w:r>
          </w:p>
        </w:tc>
      </w:tr>
      <w:tr w:rsidR="00053FC3" w:rsidRPr="00E75089" w:rsidTr="00E75089">
        <w:trPr>
          <w:trHeight w:val="66"/>
        </w:trPr>
        <w:tc>
          <w:tcPr>
            <w:tcW w:w="2420" w:type="dxa"/>
            <w:hideMark/>
          </w:tcPr>
          <w:p w:rsidR="00053FC3" w:rsidRPr="00E75089" w:rsidRDefault="00053FC3" w:rsidP="00D90F8C">
            <w:pPr>
              <w:pStyle w:val="Mdeck5tablebody"/>
              <w:spacing w:line="260" w:lineRule="exact"/>
              <w:rPr>
                <w:i/>
                <w:sz w:val="22"/>
              </w:rPr>
            </w:pPr>
            <w:r w:rsidRPr="00E75089">
              <w:rPr>
                <w:i/>
                <w:sz w:val="22"/>
              </w:rPr>
              <w:t>Forest Type:</w:t>
            </w:r>
          </w:p>
        </w:tc>
        <w:tc>
          <w:tcPr>
            <w:tcW w:w="6685" w:type="dxa"/>
            <w:hideMark/>
          </w:tcPr>
          <w:p w:rsidR="00053FC3" w:rsidRPr="00E75089" w:rsidRDefault="00053FC3" w:rsidP="00D90F8C">
            <w:pPr>
              <w:pStyle w:val="Mdeck5tablebody"/>
              <w:spacing w:line="260" w:lineRule="exact"/>
              <w:rPr>
                <w:sz w:val="22"/>
              </w:rPr>
            </w:pPr>
            <w:r w:rsidRPr="00E75089">
              <w:rPr>
                <w:sz w:val="22"/>
              </w:rPr>
              <w:t>Jack pine</w:t>
            </w:r>
          </w:p>
        </w:tc>
      </w:tr>
      <w:tr w:rsidR="00053FC3" w:rsidRPr="00E75089" w:rsidTr="00E75089">
        <w:trPr>
          <w:trHeight w:val="66"/>
        </w:trPr>
        <w:tc>
          <w:tcPr>
            <w:tcW w:w="2420" w:type="dxa"/>
            <w:hideMark/>
          </w:tcPr>
          <w:p w:rsidR="00053FC3" w:rsidRPr="00E75089" w:rsidRDefault="00053FC3" w:rsidP="00D90F8C">
            <w:pPr>
              <w:pStyle w:val="Mdeck5tablebody"/>
              <w:spacing w:line="260" w:lineRule="exact"/>
              <w:rPr>
                <w:i/>
                <w:sz w:val="22"/>
              </w:rPr>
            </w:pPr>
            <w:r w:rsidRPr="00E75089">
              <w:rPr>
                <w:i/>
                <w:sz w:val="22"/>
              </w:rPr>
              <w:t>Fire Type:</w:t>
            </w:r>
          </w:p>
        </w:tc>
        <w:tc>
          <w:tcPr>
            <w:tcW w:w="6685" w:type="dxa"/>
            <w:hideMark/>
          </w:tcPr>
          <w:p w:rsidR="00053FC3" w:rsidRPr="00E75089" w:rsidRDefault="00053FC3" w:rsidP="00D90F8C">
            <w:pPr>
              <w:pStyle w:val="Mdeck5tablebody"/>
              <w:spacing w:line="260" w:lineRule="exact"/>
              <w:rPr>
                <w:sz w:val="22"/>
              </w:rPr>
            </w:pPr>
            <w:r w:rsidRPr="00E75089">
              <w:rPr>
                <w:sz w:val="22"/>
              </w:rPr>
              <w:t>Prescribed fire following clearcut</w:t>
            </w:r>
          </w:p>
        </w:tc>
      </w:tr>
      <w:tr w:rsidR="00053FC3" w:rsidRPr="00E75089" w:rsidTr="00E75089">
        <w:trPr>
          <w:trHeight w:val="510"/>
        </w:trPr>
        <w:tc>
          <w:tcPr>
            <w:tcW w:w="2420" w:type="dxa"/>
            <w:hideMark/>
          </w:tcPr>
          <w:p w:rsidR="00053FC3" w:rsidRPr="0090431A" w:rsidRDefault="00053FC3" w:rsidP="00D90F8C">
            <w:pPr>
              <w:pStyle w:val="Mdeck5tablebody"/>
              <w:spacing w:line="260" w:lineRule="exact"/>
              <w:rPr>
                <w:i/>
                <w:sz w:val="22"/>
                <w:lang w:val="en-US"/>
              </w:rPr>
            </w:pPr>
            <w:r w:rsidRPr="0090431A">
              <w:rPr>
                <w:i/>
                <w:sz w:val="22"/>
                <w:lang w:val="en-US"/>
              </w:rPr>
              <w:t>Chronosequence or other long-term measurements?</w:t>
            </w:r>
          </w:p>
        </w:tc>
        <w:tc>
          <w:tcPr>
            <w:tcW w:w="6685" w:type="dxa"/>
            <w:hideMark/>
          </w:tcPr>
          <w:p w:rsidR="00053FC3" w:rsidRPr="00E75089" w:rsidRDefault="00053FC3" w:rsidP="00D90F8C">
            <w:pPr>
              <w:pStyle w:val="Mdeck5tablebody"/>
              <w:spacing w:line="260" w:lineRule="exact"/>
              <w:rPr>
                <w:sz w:val="22"/>
              </w:rPr>
            </w:pPr>
            <w:r w:rsidRPr="00E75089">
              <w:rPr>
                <w:sz w:val="22"/>
              </w:rPr>
              <w:t>Repeated measurements between 1961</w:t>
            </w:r>
            <w:r w:rsidR="00466A5A">
              <w:rPr>
                <w:rFonts w:eastAsiaTheme="minorEastAsia"/>
                <w:sz w:val="22"/>
                <w:lang w:val="en-US" w:eastAsia="zh-CN"/>
              </w:rPr>
              <w:t>–</w:t>
            </w:r>
            <w:r w:rsidRPr="00E75089">
              <w:rPr>
                <w:sz w:val="22"/>
              </w:rPr>
              <w:t>1977</w:t>
            </w:r>
          </w:p>
        </w:tc>
      </w:tr>
      <w:tr w:rsidR="00053FC3" w:rsidRPr="00E75089" w:rsidTr="00E75089">
        <w:trPr>
          <w:trHeight w:val="359"/>
        </w:trPr>
        <w:tc>
          <w:tcPr>
            <w:tcW w:w="2420" w:type="dxa"/>
            <w:hideMark/>
          </w:tcPr>
          <w:p w:rsidR="00053FC3" w:rsidRPr="0090431A" w:rsidRDefault="00053FC3" w:rsidP="00D90F8C">
            <w:pPr>
              <w:pStyle w:val="Mdeck5tablebody"/>
              <w:spacing w:line="260" w:lineRule="exact"/>
              <w:rPr>
                <w:i/>
                <w:sz w:val="22"/>
                <w:lang w:val="en-US"/>
              </w:rPr>
            </w:pPr>
            <w:r w:rsidRPr="0090431A">
              <w:rPr>
                <w:i/>
                <w:sz w:val="22"/>
                <w:lang w:val="en-US"/>
              </w:rPr>
              <w:t>Reported number of fires within study area:</w:t>
            </w:r>
          </w:p>
        </w:tc>
        <w:tc>
          <w:tcPr>
            <w:tcW w:w="6685" w:type="dxa"/>
            <w:hideMark/>
          </w:tcPr>
          <w:p w:rsidR="00053FC3" w:rsidRPr="00E75089" w:rsidRDefault="00053FC3" w:rsidP="00D90F8C">
            <w:pPr>
              <w:pStyle w:val="Mdeck5tablebody"/>
              <w:spacing w:line="260" w:lineRule="exact"/>
              <w:rPr>
                <w:sz w:val="22"/>
              </w:rPr>
            </w:pPr>
            <w:r w:rsidRPr="00E75089">
              <w:rPr>
                <w:sz w:val="22"/>
              </w:rPr>
              <w:t>1</w:t>
            </w:r>
          </w:p>
        </w:tc>
      </w:tr>
      <w:tr w:rsidR="00053FC3" w:rsidRPr="00E75089" w:rsidTr="00E75089">
        <w:trPr>
          <w:trHeight w:val="66"/>
        </w:trPr>
        <w:tc>
          <w:tcPr>
            <w:tcW w:w="2420" w:type="dxa"/>
            <w:hideMark/>
          </w:tcPr>
          <w:p w:rsidR="00053FC3" w:rsidRPr="00E75089" w:rsidRDefault="00053FC3" w:rsidP="00D90F8C">
            <w:pPr>
              <w:pStyle w:val="Mdeck5tablebody"/>
              <w:spacing w:line="260" w:lineRule="exact"/>
              <w:rPr>
                <w:i/>
                <w:sz w:val="22"/>
              </w:rPr>
            </w:pPr>
            <w:r w:rsidRPr="00E75089">
              <w:rPr>
                <w:i/>
                <w:sz w:val="22"/>
              </w:rPr>
              <w:t>Year(s) of fires:</w:t>
            </w:r>
          </w:p>
        </w:tc>
        <w:tc>
          <w:tcPr>
            <w:tcW w:w="6685" w:type="dxa"/>
            <w:hideMark/>
          </w:tcPr>
          <w:p w:rsidR="00053FC3" w:rsidRPr="00E75089" w:rsidRDefault="00053FC3" w:rsidP="00D90F8C">
            <w:pPr>
              <w:pStyle w:val="Mdeck5tablebody"/>
              <w:spacing w:line="260" w:lineRule="exact"/>
              <w:rPr>
                <w:sz w:val="22"/>
              </w:rPr>
            </w:pPr>
            <w:r w:rsidRPr="00E75089">
              <w:rPr>
                <w:sz w:val="22"/>
              </w:rPr>
              <w:t>1961</w:t>
            </w:r>
          </w:p>
        </w:tc>
      </w:tr>
      <w:tr w:rsidR="00053FC3" w:rsidRPr="00E75089" w:rsidTr="00E75089">
        <w:trPr>
          <w:trHeight w:val="510"/>
        </w:trPr>
        <w:tc>
          <w:tcPr>
            <w:tcW w:w="2420" w:type="dxa"/>
            <w:hideMark/>
          </w:tcPr>
          <w:p w:rsidR="00053FC3" w:rsidRPr="0090431A" w:rsidRDefault="00053FC3" w:rsidP="00D90F8C">
            <w:pPr>
              <w:pStyle w:val="Mdeck5tablebody"/>
              <w:spacing w:line="260" w:lineRule="exact"/>
              <w:rPr>
                <w:i/>
                <w:sz w:val="22"/>
                <w:lang w:val="en-US"/>
              </w:rPr>
            </w:pPr>
            <w:r w:rsidRPr="0090431A">
              <w:rPr>
                <w:i/>
                <w:sz w:val="22"/>
                <w:lang w:val="en-US"/>
              </w:rPr>
              <w:t>Time between last fire and sampling (years):</w:t>
            </w:r>
          </w:p>
        </w:tc>
        <w:tc>
          <w:tcPr>
            <w:tcW w:w="6685" w:type="dxa"/>
            <w:hideMark/>
          </w:tcPr>
          <w:p w:rsidR="00053FC3" w:rsidRPr="00E75089" w:rsidRDefault="00DD19BE" w:rsidP="00D90F8C">
            <w:pPr>
              <w:pStyle w:val="Mdeck5tablebody"/>
              <w:spacing w:line="260" w:lineRule="exact"/>
              <w:rPr>
                <w:sz w:val="22"/>
              </w:rPr>
            </w:pPr>
            <w:r>
              <w:rPr>
                <w:sz w:val="22"/>
              </w:rPr>
              <w:t>0–</w:t>
            </w:r>
            <w:r w:rsidR="00053FC3" w:rsidRPr="00E75089">
              <w:rPr>
                <w:sz w:val="22"/>
              </w:rPr>
              <w:t>17</w:t>
            </w:r>
          </w:p>
        </w:tc>
      </w:tr>
      <w:tr w:rsidR="00053FC3" w:rsidRPr="00E75089" w:rsidTr="00E75089">
        <w:trPr>
          <w:trHeight w:val="458"/>
        </w:trPr>
        <w:tc>
          <w:tcPr>
            <w:tcW w:w="2420" w:type="dxa"/>
            <w:hideMark/>
          </w:tcPr>
          <w:p w:rsidR="00053FC3" w:rsidRPr="00E75089" w:rsidRDefault="00053FC3" w:rsidP="00D90F8C">
            <w:pPr>
              <w:pStyle w:val="Mdeck5tablebody"/>
              <w:spacing w:line="260" w:lineRule="exact"/>
              <w:rPr>
                <w:i/>
                <w:sz w:val="22"/>
              </w:rPr>
            </w:pPr>
            <w:r w:rsidRPr="00E75089">
              <w:rPr>
                <w:i/>
                <w:sz w:val="22"/>
              </w:rPr>
              <w:t>Fire behavior information:</w:t>
            </w:r>
          </w:p>
        </w:tc>
        <w:tc>
          <w:tcPr>
            <w:tcW w:w="6685" w:type="dxa"/>
            <w:hideMark/>
          </w:tcPr>
          <w:p w:rsidR="00053FC3" w:rsidRPr="0090431A" w:rsidRDefault="00053FC3" w:rsidP="00D90F8C">
            <w:pPr>
              <w:pStyle w:val="Mdeck5tablebody"/>
              <w:spacing w:line="260" w:lineRule="exact"/>
              <w:rPr>
                <w:sz w:val="22"/>
                <w:lang w:val="en-US"/>
              </w:rPr>
            </w:pPr>
            <w:r w:rsidRPr="0090431A">
              <w:rPr>
                <w:sz w:val="22"/>
                <w:lang w:val="en-US"/>
              </w:rPr>
              <w:t>No; but see Ahlgren &amp; Ahlgren (1965)</w:t>
            </w:r>
          </w:p>
        </w:tc>
      </w:tr>
      <w:tr w:rsidR="00053FC3" w:rsidRPr="00E75089" w:rsidTr="00E75089">
        <w:trPr>
          <w:trHeight w:val="66"/>
        </w:trPr>
        <w:tc>
          <w:tcPr>
            <w:tcW w:w="2420" w:type="dxa"/>
            <w:hideMark/>
          </w:tcPr>
          <w:p w:rsidR="00053FC3" w:rsidRPr="00E75089" w:rsidRDefault="00053FC3" w:rsidP="00D90F8C">
            <w:pPr>
              <w:pStyle w:val="Mdeck5tablebody"/>
              <w:spacing w:line="260" w:lineRule="exact"/>
              <w:rPr>
                <w:i/>
                <w:sz w:val="22"/>
              </w:rPr>
            </w:pPr>
            <w:r w:rsidRPr="00E75089">
              <w:rPr>
                <w:i/>
                <w:sz w:val="22"/>
              </w:rPr>
              <w:t>Fire Temperature:</w:t>
            </w:r>
          </w:p>
        </w:tc>
        <w:tc>
          <w:tcPr>
            <w:tcW w:w="6685" w:type="dxa"/>
            <w:hideMark/>
          </w:tcPr>
          <w:p w:rsidR="00053FC3" w:rsidRPr="00E75089" w:rsidRDefault="00053FC3" w:rsidP="00D90F8C">
            <w:pPr>
              <w:pStyle w:val="Mdeck5tablebody"/>
              <w:spacing w:line="260" w:lineRule="exact"/>
              <w:rPr>
                <w:sz w:val="22"/>
              </w:rPr>
            </w:pPr>
            <w:r w:rsidRPr="00E75089">
              <w:rPr>
                <w:sz w:val="22"/>
              </w:rPr>
              <w:t>See Ahlgren &amp; Ahlgren (1965)</w:t>
            </w:r>
          </w:p>
        </w:tc>
      </w:tr>
      <w:tr w:rsidR="00053FC3" w:rsidRPr="00E75089" w:rsidTr="00E75089">
        <w:trPr>
          <w:trHeight w:val="66"/>
        </w:trPr>
        <w:tc>
          <w:tcPr>
            <w:tcW w:w="2420" w:type="dxa"/>
            <w:hideMark/>
          </w:tcPr>
          <w:p w:rsidR="00053FC3" w:rsidRPr="0090431A" w:rsidRDefault="00053FC3" w:rsidP="00D90F8C">
            <w:pPr>
              <w:pStyle w:val="Mdeck5tablebody"/>
              <w:spacing w:line="260" w:lineRule="exact"/>
              <w:rPr>
                <w:i/>
                <w:sz w:val="22"/>
                <w:lang w:val="en-US"/>
              </w:rPr>
            </w:pPr>
            <w:r w:rsidRPr="0090431A">
              <w:rPr>
                <w:i/>
                <w:sz w:val="22"/>
                <w:lang w:val="en-US"/>
              </w:rPr>
              <w:t>Experimental control or pre/post measurements:</w:t>
            </w:r>
          </w:p>
        </w:tc>
        <w:tc>
          <w:tcPr>
            <w:tcW w:w="6685" w:type="dxa"/>
            <w:hideMark/>
          </w:tcPr>
          <w:p w:rsidR="00053FC3" w:rsidRPr="0090431A" w:rsidRDefault="00053FC3" w:rsidP="00D90F8C">
            <w:pPr>
              <w:pStyle w:val="Mdeck5tablebody"/>
              <w:spacing w:line="260" w:lineRule="exact"/>
              <w:rPr>
                <w:sz w:val="22"/>
                <w:lang w:val="en-US"/>
              </w:rPr>
            </w:pPr>
            <w:r w:rsidRPr="0090431A">
              <w:rPr>
                <w:sz w:val="22"/>
                <w:lang w:val="en-US"/>
              </w:rPr>
              <w:t>Uncut and unburned control (70-y mature stand)</w:t>
            </w:r>
          </w:p>
        </w:tc>
      </w:tr>
      <w:tr w:rsidR="00053FC3" w:rsidRPr="00E75089" w:rsidTr="00E75089">
        <w:trPr>
          <w:trHeight w:val="66"/>
        </w:trPr>
        <w:tc>
          <w:tcPr>
            <w:tcW w:w="2420" w:type="dxa"/>
            <w:hideMark/>
          </w:tcPr>
          <w:p w:rsidR="00053FC3" w:rsidRPr="00E75089" w:rsidRDefault="00053FC3" w:rsidP="00D90F8C">
            <w:pPr>
              <w:pStyle w:val="Mdeck5tablebody"/>
              <w:spacing w:line="260" w:lineRule="exact"/>
              <w:rPr>
                <w:i/>
                <w:sz w:val="22"/>
              </w:rPr>
            </w:pPr>
            <w:r w:rsidRPr="00E75089">
              <w:rPr>
                <w:i/>
                <w:sz w:val="22"/>
              </w:rPr>
              <w:t>Soil type:</w:t>
            </w:r>
          </w:p>
        </w:tc>
        <w:tc>
          <w:tcPr>
            <w:tcW w:w="6685" w:type="dxa"/>
            <w:hideMark/>
          </w:tcPr>
          <w:p w:rsidR="00053FC3" w:rsidRPr="0090431A" w:rsidRDefault="00053FC3" w:rsidP="00D90F8C">
            <w:pPr>
              <w:pStyle w:val="Mdeck5tablebody"/>
              <w:spacing w:line="260" w:lineRule="exact"/>
              <w:rPr>
                <w:sz w:val="22"/>
                <w:lang w:val="en-US"/>
              </w:rPr>
            </w:pPr>
            <w:r w:rsidRPr="0090431A">
              <w:rPr>
                <w:sz w:val="22"/>
                <w:lang w:val="en-US"/>
              </w:rPr>
              <w:t>No information given; but see Ahlgren &amp; Ahlgren (1965)</w:t>
            </w:r>
          </w:p>
        </w:tc>
      </w:tr>
      <w:tr w:rsidR="00053FC3" w:rsidRPr="00E75089" w:rsidTr="00E75089">
        <w:trPr>
          <w:trHeight w:val="66"/>
        </w:trPr>
        <w:tc>
          <w:tcPr>
            <w:tcW w:w="2420" w:type="dxa"/>
            <w:hideMark/>
          </w:tcPr>
          <w:p w:rsidR="00053FC3" w:rsidRPr="00E75089" w:rsidRDefault="00053FC3" w:rsidP="00D90F8C">
            <w:pPr>
              <w:pStyle w:val="Mdeck5tablebody"/>
              <w:spacing w:line="260" w:lineRule="exact"/>
              <w:rPr>
                <w:i/>
                <w:sz w:val="22"/>
              </w:rPr>
            </w:pPr>
            <w:r w:rsidRPr="00E75089">
              <w:rPr>
                <w:i/>
                <w:sz w:val="22"/>
              </w:rPr>
              <w:t>Sampling Depth:</w:t>
            </w:r>
          </w:p>
        </w:tc>
        <w:tc>
          <w:tcPr>
            <w:tcW w:w="6685" w:type="dxa"/>
            <w:hideMark/>
          </w:tcPr>
          <w:p w:rsidR="00053FC3" w:rsidRPr="0090431A" w:rsidRDefault="00053FC3" w:rsidP="00D90F8C">
            <w:pPr>
              <w:pStyle w:val="Mdeck5tablebody"/>
              <w:spacing w:line="260" w:lineRule="exact"/>
              <w:rPr>
                <w:sz w:val="22"/>
                <w:lang w:val="en-US"/>
              </w:rPr>
            </w:pPr>
            <w:r w:rsidRPr="0090431A">
              <w:rPr>
                <w:sz w:val="22"/>
                <w:lang w:val="en-US"/>
              </w:rPr>
              <w:t>Soil surface, interface between humus and mineral soil, and 5 cm into mineral soil</w:t>
            </w:r>
          </w:p>
        </w:tc>
      </w:tr>
      <w:tr w:rsidR="00053FC3" w:rsidRPr="00E75089" w:rsidTr="00E75089">
        <w:trPr>
          <w:trHeight w:val="66"/>
        </w:trPr>
        <w:tc>
          <w:tcPr>
            <w:tcW w:w="2420" w:type="dxa"/>
            <w:hideMark/>
          </w:tcPr>
          <w:p w:rsidR="00053FC3" w:rsidRPr="00E75089" w:rsidRDefault="00053FC3" w:rsidP="00D90F8C">
            <w:pPr>
              <w:pStyle w:val="Mdeck5tablebody"/>
              <w:spacing w:line="260" w:lineRule="exact"/>
              <w:rPr>
                <w:i/>
                <w:sz w:val="22"/>
              </w:rPr>
            </w:pPr>
            <w:r w:rsidRPr="00E75089">
              <w:rPr>
                <w:i/>
                <w:sz w:val="22"/>
              </w:rPr>
              <w:t>Soil variables measured:</w:t>
            </w:r>
          </w:p>
        </w:tc>
        <w:tc>
          <w:tcPr>
            <w:tcW w:w="6685" w:type="dxa"/>
            <w:hideMark/>
          </w:tcPr>
          <w:p w:rsidR="00053FC3" w:rsidRPr="00E75089" w:rsidRDefault="00053FC3" w:rsidP="00D90F8C">
            <w:pPr>
              <w:pStyle w:val="Mdeck5tablebody"/>
              <w:spacing w:line="260" w:lineRule="exact"/>
              <w:rPr>
                <w:sz w:val="22"/>
              </w:rPr>
            </w:pPr>
            <w:r w:rsidRPr="00E75089">
              <w:rPr>
                <w:sz w:val="22"/>
              </w:rPr>
              <w:t>Temperature</w:t>
            </w:r>
          </w:p>
        </w:tc>
      </w:tr>
      <w:tr w:rsidR="00053FC3" w:rsidRPr="00E75089" w:rsidTr="00E75089">
        <w:trPr>
          <w:trHeight w:val="1520"/>
        </w:trPr>
        <w:tc>
          <w:tcPr>
            <w:tcW w:w="2420" w:type="dxa"/>
            <w:hideMark/>
          </w:tcPr>
          <w:p w:rsidR="00053FC3" w:rsidRPr="00E75089" w:rsidRDefault="00053FC3" w:rsidP="00D90F8C">
            <w:pPr>
              <w:pStyle w:val="Mdeck5tablebody"/>
              <w:spacing w:line="260" w:lineRule="exact"/>
              <w:rPr>
                <w:i/>
                <w:sz w:val="22"/>
              </w:rPr>
            </w:pPr>
            <w:r w:rsidRPr="00E75089">
              <w:rPr>
                <w:i/>
                <w:sz w:val="22"/>
              </w:rPr>
              <w:t>Response:</w:t>
            </w:r>
          </w:p>
        </w:tc>
        <w:tc>
          <w:tcPr>
            <w:tcW w:w="6685" w:type="dxa"/>
            <w:hideMark/>
          </w:tcPr>
          <w:p w:rsidR="00053FC3" w:rsidRPr="00E75089" w:rsidRDefault="00053FC3" w:rsidP="00D90F8C">
            <w:pPr>
              <w:pStyle w:val="Mdeck5tablebody"/>
              <w:spacing w:line="260" w:lineRule="exact"/>
              <w:rPr>
                <w:sz w:val="22"/>
              </w:rPr>
            </w:pPr>
            <w:r w:rsidRPr="0090431A">
              <w:rPr>
                <w:sz w:val="22"/>
                <w:lang w:val="en-US"/>
              </w:rPr>
              <w:t>Greater temperature extremes (max, min) were observed at the soil surface in the burned area than in the control for seven growing seasons post-fire.</w:t>
            </w:r>
            <w:r w:rsidR="00DE53BB" w:rsidRPr="0090431A">
              <w:rPr>
                <w:sz w:val="22"/>
                <w:lang w:val="en-US"/>
              </w:rPr>
              <w:t xml:space="preserve"> </w:t>
            </w:r>
            <w:r w:rsidRPr="0090431A">
              <w:rPr>
                <w:sz w:val="22"/>
                <w:lang w:val="en-US"/>
              </w:rPr>
              <w:t>Maximum soil surface temperatures became lower in the burned area than in the control 8</w:t>
            </w:r>
            <w:r w:rsidR="00273C1F" w:rsidRPr="0090431A">
              <w:rPr>
                <w:sz w:val="22"/>
                <w:lang w:val="en-US"/>
              </w:rPr>
              <w:t>–</w:t>
            </w:r>
            <w:r w:rsidRPr="0090431A">
              <w:rPr>
                <w:sz w:val="22"/>
                <w:lang w:val="en-US"/>
              </w:rPr>
              <w:t>10 y post-fire, and this effect corresponded with shrub layer development.</w:t>
            </w:r>
            <w:r w:rsidR="00DE53BB" w:rsidRPr="0090431A">
              <w:rPr>
                <w:sz w:val="22"/>
                <w:lang w:val="en-US"/>
              </w:rPr>
              <w:t xml:space="preserve"> </w:t>
            </w:r>
            <w:r w:rsidRPr="00E75089">
              <w:rPr>
                <w:sz w:val="22"/>
              </w:rPr>
              <w:t>Differences between burned and control areas diminished over time.</w:t>
            </w:r>
          </w:p>
        </w:tc>
      </w:tr>
    </w:tbl>
    <w:p w:rsidR="00E75089" w:rsidRDefault="00E75089" w:rsidP="00D90F8C">
      <w:pPr>
        <w:adjustRightInd w:val="0"/>
        <w:snapToGrid w:val="0"/>
        <w:rPr>
          <w:rFonts w:ascii="Times New Roman" w:eastAsia="Times New Roman" w:hAnsi="Times New Roman" w:cs="Times New Roman"/>
          <w:b/>
          <w:color w:val="000000"/>
          <w:sz w:val="24"/>
          <w:szCs w:val="24"/>
          <w:lang w:eastAsia="de-DE"/>
        </w:rPr>
      </w:pPr>
      <w:r>
        <w:rPr>
          <w:rFonts w:ascii="Times New Roman" w:eastAsia="Times New Roman" w:hAnsi="Times New Roman" w:cs="Times New Roman"/>
          <w:b/>
          <w:color w:val="000000"/>
          <w:sz w:val="24"/>
          <w:szCs w:val="24"/>
          <w:lang w:eastAsia="de-DE"/>
        </w:rPr>
        <w:br w:type="page"/>
      </w:r>
    </w:p>
    <w:p w:rsidR="00053FC3" w:rsidRPr="00053FC3" w:rsidRDefault="00053FC3" w:rsidP="00D90F8C">
      <w:pPr>
        <w:pStyle w:val="Mdeck5tablecaption"/>
        <w:jc w:val="center"/>
      </w:pPr>
      <w:r w:rsidRPr="0017501F">
        <w:rPr>
          <w:b/>
        </w:rPr>
        <w:lastRenderedPageBreak/>
        <w:t>Table S8.</w:t>
      </w:r>
      <w:r w:rsidRPr="00053FC3">
        <w:rPr>
          <w:b/>
        </w:rPr>
        <w:t xml:space="preserve"> </w:t>
      </w:r>
      <w:r w:rsidRPr="00053FC3">
        <w:t>Summary information for study by Alban (1977)</w:t>
      </w:r>
      <w:r w:rsidR="00D30729">
        <w:t xml:space="preserve"> [</w:t>
      </w:r>
      <w:r w:rsidR="00EC72B6">
        <w:rPr>
          <w:rFonts w:eastAsia="宋体" w:hint="eastAsia"/>
          <w:lang w:eastAsia="zh-CN"/>
        </w:rPr>
        <w:t>8</w:t>
      </w:r>
      <w:r w:rsidR="00D30729">
        <w:t>].</w:t>
      </w:r>
    </w:p>
    <w:tbl>
      <w:tblPr>
        <w:tblStyle w:val="Mdeck5tablebodythreelines"/>
        <w:tblW w:w="9105" w:type="dxa"/>
        <w:tblLook w:val="04A0"/>
      </w:tblPr>
      <w:tblGrid>
        <w:gridCol w:w="2420"/>
        <w:gridCol w:w="6685"/>
      </w:tblGrid>
      <w:tr w:rsidR="00053FC3" w:rsidRPr="0017501F" w:rsidTr="0017501F">
        <w:trPr>
          <w:cnfStyle w:val="100000000000"/>
          <w:trHeight w:val="36"/>
        </w:trPr>
        <w:tc>
          <w:tcPr>
            <w:tcW w:w="2420" w:type="dxa"/>
          </w:tcPr>
          <w:p w:rsidR="00053FC3" w:rsidRPr="0017501F" w:rsidRDefault="00053FC3" w:rsidP="00D90F8C">
            <w:pPr>
              <w:pStyle w:val="Mdeck5tablebody"/>
              <w:spacing w:line="260" w:lineRule="exact"/>
              <w:rPr>
                <w:b/>
                <w:sz w:val="22"/>
              </w:rPr>
            </w:pPr>
            <w:r w:rsidRPr="0017501F">
              <w:rPr>
                <w:b/>
                <w:sz w:val="22"/>
              </w:rPr>
              <w:t xml:space="preserve">Information </w:t>
            </w:r>
            <w:r w:rsidR="00352F72">
              <w:rPr>
                <w:rFonts w:eastAsia="宋体" w:hint="eastAsia"/>
                <w:b/>
                <w:sz w:val="22"/>
                <w:lang w:eastAsia="zh-CN"/>
              </w:rPr>
              <w:t>t</w:t>
            </w:r>
            <w:r w:rsidRPr="0017501F">
              <w:rPr>
                <w:b/>
                <w:sz w:val="22"/>
              </w:rPr>
              <w:t>ype</w:t>
            </w:r>
          </w:p>
        </w:tc>
        <w:tc>
          <w:tcPr>
            <w:tcW w:w="6685" w:type="dxa"/>
          </w:tcPr>
          <w:p w:rsidR="00053FC3" w:rsidRPr="0017501F" w:rsidRDefault="00053FC3" w:rsidP="00D90F8C">
            <w:pPr>
              <w:pStyle w:val="Mdeck5tablebody"/>
              <w:spacing w:line="260" w:lineRule="exact"/>
              <w:rPr>
                <w:b/>
                <w:sz w:val="22"/>
              </w:rPr>
            </w:pPr>
            <w:r w:rsidRPr="0017501F">
              <w:rPr>
                <w:b/>
                <w:sz w:val="22"/>
              </w:rPr>
              <w:t xml:space="preserve">Article </w:t>
            </w:r>
            <w:r w:rsidR="00352F72">
              <w:rPr>
                <w:rFonts w:eastAsia="宋体" w:hint="eastAsia"/>
                <w:b/>
                <w:sz w:val="22"/>
                <w:lang w:eastAsia="zh-CN"/>
              </w:rPr>
              <w:t>s</w:t>
            </w:r>
            <w:r w:rsidRPr="0017501F">
              <w:rPr>
                <w:b/>
                <w:sz w:val="22"/>
              </w:rPr>
              <w:t>ummary</w:t>
            </w:r>
          </w:p>
        </w:tc>
      </w:tr>
      <w:tr w:rsidR="00053FC3" w:rsidRPr="0017501F" w:rsidTr="0017501F">
        <w:trPr>
          <w:trHeight w:val="56"/>
        </w:trPr>
        <w:tc>
          <w:tcPr>
            <w:tcW w:w="2420" w:type="dxa"/>
            <w:hideMark/>
          </w:tcPr>
          <w:p w:rsidR="00053FC3" w:rsidRPr="0017501F" w:rsidRDefault="00053FC3" w:rsidP="00D90F8C">
            <w:pPr>
              <w:pStyle w:val="Mdeck5tablebody"/>
              <w:spacing w:line="260" w:lineRule="exact"/>
              <w:rPr>
                <w:i/>
                <w:sz w:val="22"/>
              </w:rPr>
            </w:pPr>
            <w:r w:rsidRPr="0017501F">
              <w:rPr>
                <w:i/>
                <w:sz w:val="22"/>
              </w:rPr>
              <w:t>Location:</w:t>
            </w:r>
          </w:p>
        </w:tc>
        <w:tc>
          <w:tcPr>
            <w:tcW w:w="6685" w:type="dxa"/>
            <w:hideMark/>
          </w:tcPr>
          <w:p w:rsidR="00053FC3" w:rsidRPr="0017501F" w:rsidRDefault="00053FC3" w:rsidP="00D90F8C">
            <w:pPr>
              <w:pStyle w:val="Mdeck5tablebody"/>
              <w:spacing w:line="260" w:lineRule="exact"/>
              <w:rPr>
                <w:sz w:val="22"/>
              </w:rPr>
            </w:pPr>
            <w:r w:rsidRPr="0017501F">
              <w:rPr>
                <w:sz w:val="22"/>
              </w:rPr>
              <w:t>Minnesota</w:t>
            </w:r>
          </w:p>
        </w:tc>
      </w:tr>
      <w:tr w:rsidR="00053FC3" w:rsidRPr="0017501F" w:rsidTr="0017501F">
        <w:trPr>
          <w:trHeight w:val="66"/>
        </w:trPr>
        <w:tc>
          <w:tcPr>
            <w:tcW w:w="2420" w:type="dxa"/>
            <w:hideMark/>
          </w:tcPr>
          <w:p w:rsidR="00053FC3" w:rsidRPr="0017501F" w:rsidRDefault="00053FC3" w:rsidP="00D90F8C">
            <w:pPr>
              <w:pStyle w:val="Mdeck5tablebody"/>
              <w:spacing w:line="260" w:lineRule="exact"/>
              <w:rPr>
                <w:i/>
                <w:sz w:val="22"/>
              </w:rPr>
            </w:pPr>
            <w:r w:rsidRPr="0017501F">
              <w:rPr>
                <w:i/>
                <w:sz w:val="22"/>
              </w:rPr>
              <w:t>Forest Type:</w:t>
            </w:r>
          </w:p>
        </w:tc>
        <w:tc>
          <w:tcPr>
            <w:tcW w:w="6685" w:type="dxa"/>
            <w:hideMark/>
          </w:tcPr>
          <w:p w:rsidR="00053FC3" w:rsidRPr="0017501F" w:rsidRDefault="00053FC3" w:rsidP="00D90F8C">
            <w:pPr>
              <w:pStyle w:val="Mdeck5tablebody"/>
              <w:spacing w:line="260" w:lineRule="exact"/>
              <w:rPr>
                <w:sz w:val="22"/>
              </w:rPr>
            </w:pPr>
            <w:r w:rsidRPr="0017501F">
              <w:rPr>
                <w:sz w:val="22"/>
              </w:rPr>
              <w:t>Red pine</w:t>
            </w:r>
          </w:p>
        </w:tc>
      </w:tr>
      <w:tr w:rsidR="00053FC3" w:rsidRPr="0017501F" w:rsidTr="0017501F">
        <w:trPr>
          <w:trHeight w:val="66"/>
        </w:trPr>
        <w:tc>
          <w:tcPr>
            <w:tcW w:w="2420" w:type="dxa"/>
            <w:hideMark/>
          </w:tcPr>
          <w:p w:rsidR="00053FC3" w:rsidRPr="0017501F" w:rsidRDefault="00053FC3" w:rsidP="00D90F8C">
            <w:pPr>
              <w:pStyle w:val="Mdeck5tablebody"/>
              <w:spacing w:line="260" w:lineRule="exact"/>
              <w:rPr>
                <w:i/>
                <w:sz w:val="22"/>
              </w:rPr>
            </w:pPr>
            <w:r w:rsidRPr="0017501F">
              <w:rPr>
                <w:i/>
                <w:sz w:val="22"/>
              </w:rPr>
              <w:t>Fire Type:</w:t>
            </w:r>
          </w:p>
        </w:tc>
        <w:tc>
          <w:tcPr>
            <w:tcW w:w="6685" w:type="dxa"/>
            <w:hideMark/>
          </w:tcPr>
          <w:p w:rsidR="00053FC3" w:rsidRPr="0090431A" w:rsidRDefault="00053FC3" w:rsidP="00D90F8C">
            <w:pPr>
              <w:pStyle w:val="Mdeck5tablebody"/>
              <w:spacing w:line="260" w:lineRule="exact"/>
              <w:rPr>
                <w:sz w:val="22"/>
                <w:lang w:val="en-US"/>
              </w:rPr>
            </w:pPr>
            <w:r w:rsidRPr="0090431A">
              <w:rPr>
                <w:sz w:val="22"/>
                <w:lang w:val="en-US"/>
              </w:rPr>
              <w:t>Prescribed fire following forest thinning</w:t>
            </w:r>
          </w:p>
        </w:tc>
      </w:tr>
      <w:tr w:rsidR="00053FC3" w:rsidRPr="0017501F" w:rsidTr="0017501F">
        <w:trPr>
          <w:trHeight w:val="510"/>
        </w:trPr>
        <w:tc>
          <w:tcPr>
            <w:tcW w:w="2420" w:type="dxa"/>
            <w:hideMark/>
          </w:tcPr>
          <w:p w:rsidR="00053FC3" w:rsidRPr="0090431A" w:rsidRDefault="00053FC3" w:rsidP="00D90F8C">
            <w:pPr>
              <w:pStyle w:val="Mdeck5tablebody"/>
              <w:spacing w:line="260" w:lineRule="exact"/>
              <w:rPr>
                <w:i/>
                <w:sz w:val="22"/>
                <w:lang w:val="en-US"/>
              </w:rPr>
            </w:pPr>
            <w:r w:rsidRPr="0090431A">
              <w:rPr>
                <w:i/>
                <w:sz w:val="22"/>
                <w:lang w:val="en-US"/>
              </w:rPr>
              <w:t>Chronosequence or other long-term measurements?</w:t>
            </w:r>
          </w:p>
        </w:tc>
        <w:tc>
          <w:tcPr>
            <w:tcW w:w="6685" w:type="dxa"/>
            <w:hideMark/>
          </w:tcPr>
          <w:p w:rsidR="00053FC3" w:rsidRPr="0017501F" w:rsidRDefault="00053FC3" w:rsidP="00D90F8C">
            <w:pPr>
              <w:pStyle w:val="Mdeck5tablebody"/>
              <w:spacing w:line="260" w:lineRule="exact"/>
              <w:rPr>
                <w:sz w:val="22"/>
              </w:rPr>
            </w:pPr>
            <w:r w:rsidRPr="0017501F">
              <w:rPr>
                <w:sz w:val="22"/>
              </w:rPr>
              <w:t>No</w:t>
            </w:r>
          </w:p>
        </w:tc>
      </w:tr>
      <w:tr w:rsidR="00053FC3" w:rsidRPr="0017501F" w:rsidTr="0017501F">
        <w:trPr>
          <w:trHeight w:val="66"/>
        </w:trPr>
        <w:tc>
          <w:tcPr>
            <w:tcW w:w="2420" w:type="dxa"/>
            <w:hideMark/>
          </w:tcPr>
          <w:p w:rsidR="00053FC3" w:rsidRPr="0090431A" w:rsidRDefault="00053FC3" w:rsidP="00D90F8C">
            <w:pPr>
              <w:pStyle w:val="Mdeck5tablebody"/>
              <w:spacing w:line="260" w:lineRule="exact"/>
              <w:rPr>
                <w:i/>
                <w:sz w:val="22"/>
                <w:lang w:val="en-US"/>
              </w:rPr>
            </w:pPr>
            <w:r w:rsidRPr="0090431A">
              <w:rPr>
                <w:i/>
                <w:sz w:val="22"/>
                <w:lang w:val="en-US"/>
              </w:rPr>
              <w:t>Reported number of fires within study area:</w:t>
            </w:r>
          </w:p>
        </w:tc>
        <w:tc>
          <w:tcPr>
            <w:tcW w:w="6685" w:type="dxa"/>
            <w:hideMark/>
          </w:tcPr>
          <w:p w:rsidR="00053FC3" w:rsidRPr="0090431A" w:rsidRDefault="00053FC3" w:rsidP="00D90F8C">
            <w:pPr>
              <w:pStyle w:val="Mdeck5tablebody"/>
              <w:spacing w:line="260" w:lineRule="exact"/>
              <w:rPr>
                <w:sz w:val="22"/>
                <w:lang w:val="en-US"/>
              </w:rPr>
            </w:pPr>
            <w:r w:rsidRPr="0090431A">
              <w:rPr>
                <w:sz w:val="22"/>
                <w:lang w:val="en-US"/>
              </w:rPr>
              <w:t>Multiple: prescribed fire treatments included annual, biennial and periodic (every 6</w:t>
            </w:r>
            <w:r w:rsidR="00273C1F" w:rsidRPr="0090431A">
              <w:rPr>
                <w:sz w:val="22"/>
                <w:lang w:val="en-US"/>
              </w:rPr>
              <w:t>–</w:t>
            </w:r>
            <w:r w:rsidRPr="0090431A">
              <w:rPr>
                <w:sz w:val="22"/>
                <w:lang w:val="en-US"/>
              </w:rPr>
              <w:t>9 y) frequencies between 1960</w:t>
            </w:r>
            <w:r w:rsidR="00273C1F" w:rsidRPr="0090431A">
              <w:rPr>
                <w:sz w:val="22"/>
                <w:lang w:val="en-US"/>
              </w:rPr>
              <w:t>–</w:t>
            </w:r>
            <w:r w:rsidRPr="0090431A">
              <w:rPr>
                <w:sz w:val="22"/>
                <w:lang w:val="en-US"/>
              </w:rPr>
              <w:t>1969</w:t>
            </w:r>
          </w:p>
        </w:tc>
      </w:tr>
      <w:tr w:rsidR="00053FC3" w:rsidRPr="0017501F" w:rsidTr="0017501F">
        <w:trPr>
          <w:trHeight w:val="66"/>
        </w:trPr>
        <w:tc>
          <w:tcPr>
            <w:tcW w:w="2420" w:type="dxa"/>
            <w:hideMark/>
          </w:tcPr>
          <w:p w:rsidR="00053FC3" w:rsidRPr="0017501F" w:rsidRDefault="00053FC3" w:rsidP="00D90F8C">
            <w:pPr>
              <w:pStyle w:val="Mdeck5tablebody"/>
              <w:spacing w:line="260" w:lineRule="exact"/>
              <w:rPr>
                <w:i/>
                <w:sz w:val="22"/>
              </w:rPr>
            </w:pPr>
            <w:r w:rsidRPr="0017501F">
              <w:rPr>
                <w:i/>
                <w:sz w:val="22"/>
              </w:rPr>
              <w:t>Year(s) of fires:</w:t>
            </w:r>
          </w:p>
        </w:tc>
        <w:tc>
          <w:tcPr>
            <w:tcW w:w="6685" w:type="dxa"/>
            <w:hideMark/>
          </w:tcPr>
          <w:p w:rsidR="00053FC3" w:rsidRPr="0017501F" w:rsidRDefault="00053FC3" w:rsidP="00D90F8C">
            <w:pPr>
              <w:pStyle w:val="Mdeck5tablebody"/>
              <w:spacing w:line="260" w:lineRule="exact"/>
              <w:rPr>
                <w:sz w:val="22"/>
              </w:rPr>
            </w:pPr>
            <w:r w:rsidRPr="0017501F">
              <w:rPr>
                <w:sz w:val="22"/>
              </w:rPr>
              <w:t>Not specified</w:t>
            </w:r>
          </w:p>
        </w:tc>
      </w:tr>
      <w:tr w:rsidR="00053FC3" w:rsidRPr="0017501F" w:rsidTr="0017501F">
        <w:trPr>
          <w:trHeight w:val="66"/>
        </w:trPr>
        <w:tc>
          <w:tcPr>
            <w:tcW w:w="2420" w:type="dxa"/>
            <w:hideMark/>
          </w:tcPr>
          <w:p w:rsidR="00053FC3" w:rsidRPr="0090431A" w:rsidRDefault="00053FC3" w:rsidP="00D90F8C">
            <w:pPr>
              <w:pStyle w:val="Mdeck5tablebody"/>
              <w:spacing w:line="260" w:lineRule="exact"/>
              <w:rPr>
                <w:i/>
                <w:sz w:val="22"/>
                <w:lang w:val="en-US"/>
              </w:rPr>
            </w:pPr>
            <w:r w:rsidRPr="0090431A">
              <w:rPr>
                <w:i/>
                <w:sz w:val="22"/>
                <w:lang w:val="en-US"/>
              </w:rPr>
              <w:t>Time between last fire and sampling (years):</w:t>
            </w:r>
          </w:p>
        </w:tc>
        <w:tc>
          <w:tcPr>
            <w:tcW w:w="6685" w:type="dxa"/>
            <w:hideMark/>
          </w:tcPr>
          <w:p w:rsidR="00053FC3" w:rsidRPr="0017501F" w:rsidRDefault="00053FC3" w:rsidP="00D90F8C">
            <w:pPr>
              <w:pStyle w:val="Mdeck5tablebody"/>
              <w:spacing w:line="260" w:lineRule="exact"/>
              <w:rPr>
                <w:sz w:val="22"/>
              </w:rPr>
            </w:pPr>
            <w:r w:rsidRPr="0017501F">
              <w:rPr>
                <w:sz w:val="22"/>
              </w:rPr>
              <w:t>2</w:t>
            </w:r>
            <w:r w:rsidR="00273C1F">
              <w:rPr>
                <w:sz w:val="22"/>
              </w:rPr>
              <w:t>–</w:t>
            </w:r>
            <w:r w:rsidRPr="0017501F">
              <w:rPr>
                <w:sz w:val="22"/>
              </w:rPr>
              <w:t>26 mo</w:t>
            </w:r>
          </w:p>
        </w:tc>
      </w:tr>
      <w:tr w:rsidR="00053FC3" w:rsidRPr="0017501F" w:rsidTr="0017501F">
        <w:trPr>
          <w:trHeight w:val="84"/>
        </w:trPr>
        <w:tc>
          <w:tcPr>
            <w:tcW w:w="2420" w:type="dxa"/>
            <w:hideMark/>
          </w:tcPr>
          <w:p w:rsidR="00053FC3" w:rsidRPr="0017501F" w:rsidRDefault="00053FC3" w:rsidP="00D90F8C">
            <w:pPr>
              <w:pStyle w:val="Mdeck5tablebody"/>
              <w:spacing w:line="260" w:lineRule="exact"/>
              <w:rPr>
                <w:i/>
                <w:sz w:val="22"/>
              </w:rPr>
            </w:pPr>
            <w:r w:rsidRPr="0017501F">
              <w:rPr>
                <w:i/>
                <w:sz w:val="22"/>
              </w:rPr>
              <w:t>Fire behavior information:</w:t>
            </w:r>
          </w:p>
        </w:tc>
        <w:tc>
          <w:tcPr>
            <w:tcW w:w="6685" w:type="dxa"/>
            <w:hideMark/>
          </w:tcPr>
          <w:p w:rsidR="00053FC3" w:rsidRPr="0090431A" w:rsidRDefault="00053FC3" w:rsidP="00D90F8C">
            <w:pPr>
              <w:pStyle w:val="Mdeck5tablebody"/>
              <w:spacing w:line="260" w:lineRule="exact"/>
              <w:rPr>
                <w:sz w:val="22"/>
                <w:lang w:val="en-US"/>
              </w:rPr>
            </w:pPr>
            <w:r w:rsidRPr="0090431A">
              <w:rPr>
                <w:sz w:val="22"/>
                <w:lang w:val="en-US"/>
              </w:rPr>
              <w:t xml:space="preserve"> Backing and headfires were used. Fires were conducted in spring or summer following rainfall and when forest floor moisture content was 100% or 40%, respectively.</w:t>
            </w:r>
          </w:p>
        </w:tc>
      </w:tr>
      <w:tr w:rsidR="00053FC3" w:rsidRPr="0017501F" w:rsidTr="0017501F">
        <w:trPr>
          <w:trHeight w:val="66"/>
        </w:trPr>
        <w:tc>
          <w:tcPr>
            <w:tcW w:w="2420" w:type="dxa"/>
            <w:hideMark/>
          </w:tcPr>
          <w:p w:rsidR="00053FC3" w:rsidRPr="0017501F" w:rsidRDefault="00053FC3" w:rsidP="00D90F8C">
            <w:pPr>
              <w:pStyle w:val="Mdeck5tablebody"/>
              <w:spacing w:line="260" w:lineRule="exact"/>
              <w:rPr>
                <w:i/>
                <w:sz w:val="22"/>
              </w:rPr>
            </w:pPr>
            <w:r w:rsidRPr="0017501F">
              <w:rPr>
                <w:i/>
                <w:sz w:val="22"/>
              </w:rPr>
              <w:t>Fire Temperature:</w:t>
            </w:r>
          </w:p>
        </w:tc>
        <w:tc>
          <w:tcPr>
            <w:tcW w:w="6685" w:type="dxa"/>
            <w:hideMark/>
          </w:tcPr>
          <w:p w:rsidR="00053FC3" w:rsidRPr="0017501F" w:rsidRDefault="00053FC3" w:rsidP="00D90F8C">
            <w:pPr>
              <w:pStyle w:val="Mdeck5tablebody"/>
              <w:spacing w:line="260" w:lineRule="exact"/>
              <w:rPr>
                <w:sz w:val="22"/>
              </w:rPr>
            </w:pPr>
            <w:r w:rsidRPr="0017501F">
              <w:rPr>
                <w:sz w:val="22"/>
              </w:rPr>
              <w:t>n.d.</w:t>
            </w:r>
          </w:p>
        </w:tc>
      </w:tr>
      <w:tr w:rsidR="00053FC3" w:rsidRPr="0017501F" w:rsidTr="0017501F">
        <w:trPr>
          <w:trHeight w:val="66"/>
        </w:trPr>
        <w:tc>
          <w:tcPr>
            <w:tcW w:w="2420" w:type="dxa"/>
            <w:hideMark/>
          </w:tcPr>
          <w:p w:rsidR="00053FC3" w:rsidRPr="0090431A" w:rsidRDefault="00053FC3" w:rsidP="00D90F8C">
            <w:pPr>
              <w:pStyle w:val="Mdeck5tablebody"/>
              <w:spacing w:line="260" w:lineRule="exact"/>
              <w:rPr>
                <w:i/>
                <w:sz w:val="22"/>
                <w:lang w:val="en-US"/>
              </w:rPr>
            </w:pPr>
            <w:r w:rsidRPr="0090431A">
              <w:rPr>
                <w:i/>
                <w:sz w:val="22"/>
                <w:lang w:val="en-US"/>
              </w:rPr>
              <w:t>Experimental control or pre/post measurements:</w:t>
            </w:r>
          </w:p>
        </w:tc>
        <w:tc>
          <w:tcPr>
            <w:tcW w:w="6685" w:type="dxa"/>
            <w:hideMark/>
          </w:tcPr>
          <w:p w:rsidR="00053FC3" w:rsidRPr="0017501F" w:rsidRDefault="00053FC3" w:rsidP="00D90F8C">
            <w:pPr>
              <w:pStyle w:val="Mdeck5tablebody"/>
              <w:spacing w:line="260" w:lineRule="exact"/>
              <w:rPr>
                <w:sz w:val="22"/>
              </w:rPr>
            </w:pPr>
            <w:r w:rsidRPr="0017501F">
              <w:rPr>
                <w:sz w:val="22"/>
              </w:rPr>
              <w:t>Unburned control plots</w:t>
            </w:r>
          </w:p>
        </w:tc>
      </w:tr>
      <w:tr w:rsidR="00053FC3" w:rsidRPr="0017501F" w:rsidTr="0017501F">
        <w:trPr>
          <w:trHeight w:val="66"/>
        </w:trPr>
        <w:tc>
          <w:tcPr>
            <w:tcW w:w="2420" w:type="dxa"/>
            <w:hideMark/>
          </w:tcPr>
          <w:p w:rsidR="00053FC3" w:rsidRPr="0017501F" w:rsidRDefault="00053FC3" w:rsidP="00D90F8C">
            <w:pPr>
              <w:pStyle w:val="Mdeck5tablebody"/>
              <w:spacing w:line="260" w:lineRule="exact"/>
              <w:rPr>
                <w:i/>
                <w:sz w:val="22"/>
              </w:rPr>
            </w:pPr>
            <w:r w:rsidRPr="0017501F">
              <w:rPr>
                <w:i/>
                <w:sz w:val="22"/>
              </w:rPr>
              <w:t>Soil type:</w:t>
            </w:r>
          </w:p>
        </w:tc>
        <w:tc>
          <w:tcPr>
            <w:tcW w:w="6685" w:type="dxa"/>
            <w:hideMark/>
          </w:tcPr>
          <w:p w:rsidR="00053FC3" w:rsidRPr="0090431A" w:rsidRDefault="00053FC3" w:rsidP="00D90F8C">
            <w:pPr>
              <w:pStyle w:val="Mdeck5tablebody"/>
              <w:spacing w:line="260" w:lineRule="exact"/>
              <w:rPr>
                <w:sz w:val="22"/>
                <w:lang w:val="en-US"/>
              </w:rPr>
            </w:pPr>
            <w:r w:rsidRPr="0090431A">
              <w:rPr>
                <w:sz w:val="22"/>
                <w:lang w:val="en-US"/>
              </w:rPr>
              <w:t>Loamy sand (Cutfoot soil series; weakly developed)</w:t>
            </w:r>
          </w:p>
        </w:tc>
      </w:tr>
      <w:tr w:rsidR="00053FC3" w:rsidRPr="0017501F" w:rsidTr="0017501F">
        <w:trPr>
          <w:trHeight w:val="66"/>
        </w:trPr>
        <w:tc>
          <w:tcPr>
            <w:tcW w:w="2420" w:type="dxa"/>
            <w:hideMark/>
          </w:tcPr>
          <w:p w:rsidR="00053FC3" w:rsidRPr="0017501F" w:rsidRDefault="00053FC3" w:rsidP="00D90F8C">
            <w:pPr>
              <w:pStyle w:val="Mdeck5tablebody"/>
              <w:spacing w:line="260" w:lineRule="exact"/>
              <w:rPr>
                <w:i/>
                <w:sz w:val="22"/>
              </w:rPr>
            </w:pPr>
            <w:r w:rsidRPr="0017501F">
              <w:rPr>
                <w:i/>
                <w:sz w:val="22"/>
              </w:rPr>
              <w:t>Sampling Depth:</w:t>
            </w:r>
          </w:p>
        </w:tc>
        <w:tc>
          <w:tcPr>
            <w:tcW w:w="6685" w:type="dxa"/>
            <w:hideMark/>
          </w:tcPr>
          <w:p w:rsidR="00053FC3" w:rsidRPr="0090431A" w:rsidRDefault="00053FC3" w:rsidP="00D90F8C">
            <w:pPr>
              <w:pStyle w:val="Mdeck5tablebody"/>
              <w:spacing w:line="260" w:lineRule="exact"/>
              <w:rPr>
                <w:sz w:val="22"/>
                <w:lang w:val="en-US"/>
              </w:rPr>
            </w:pPr>
            <w:r w:rsidRPr="0090431A">
              <w:rPr>
                <w:sz w:val="22"/>
                <w:lang w:val="en-US"/>
              </w:rPr>
              <w:t>Forest floor (L, F, H layers); mineral soil 0</w:t>
            </w:r>
            <w:r w:rsidR="00273C1F" w:rsidRPr="0090431A">
              <w:rPr>
                <w:sz w:val="22"/>
                <w:lang w:val="en-US"/>
              </w:rPr>
              <w:t>–</w:t>
            </w:r>
            <w:r w:rsidRPr="0090431A">
              <w:rPr>
                <w:sz w:val="22"/>
                <w:lang w:val="en-US"/>
              </w:rPr>
              <w:t>4 in, 4</w:t>
            </w:r>
            <w:r w:rsidR="00273C1F" w:rsidRPr="0090431A">
              <w:rPr>
                <w:sz w:val="22"/>
                <w:lang w:val="en-US"/>
              </w:rPr>
              <w:t>–</w:t>
            </w:r>
            <w:r w:rsidRPr="0090431A">
              <w:rPr>
                <w:sz w:val="22"/>
                <w:lang w:val="en-US"/>
              </w:rPr>
              <w:t>20 in, and 20</w:t>
            </w:r>
            <w:r w:rsidR="00273C1F" w:rsidRPr="0090431A">
              <w:rPr>
                <w:sz w:val="22"/>
                <w:lang w:val="en-US"/>
              </w:rPr>
              <w:t>–</w:t>
            </w:r>
            <w:r w:rsidRPr="0090431A">
              <w:rPr>
                <w:sz w:val="22"/>
                <w:lang w:val="en-US"/>
              </w:rPr>
              <w:t>39 in</w:t>
            </w:r>
          </w:p>
        </w:tc>
      </w:tr>
      <w:tr w:rsidR="00053FC3" w:rsidRPr="0017501F" w:rsidTr="0017501F">
        <w:trPr>
          <w:trHeight w:val="66"/>
        </w:trPr>
        <w:tc>
          <w:tcPr>
            <w:tcW w:w="2420" w:type="dxa"/>
            <w:hideMark/>
          </w:tcPr>
          <w:p w:rsidR="00053FC3" w:rsidRPr="0017501F" w:rsidRDefault="00053FC3" w:rsidP="00D90F8C">
            <w:pPr>
              <w:pStyle w:val="Mdeck5tablebody"/>
              <w:spacing w:line="260" w:lineRule="exact"/>
              <w:rPr>
                <w:i/>
                <w:sz w:val="22"/>
              </w:rPr>
            </w:pPr>
            <w:r w:rsidRPr="0017501F">
              <w:rPr>
                <w:i/>
                <w:sz w:val="22"/>
              </w:rPr>
              <w:t>Soil variables measured:</w:t>
            </w:r>
          </w:p>
        </w:tc>
        <w:tc>
          <w:tcPr>
            <w:tcW w:w="6685" w:type="dxa"/>
            <w:hideMark/>
          </w:tcPr>
          <w:p w:rsidR="00053FC3" w:rsidRPr="0090431A" w:rsidRDefault="00053FC3" w:rsidP="00D90F8C">
            <w:pPr>
              <w:pStyle w:val="Mdeck5tablebody"/>
              <w:spacing w:line="260" w:lineRule="exact"/>
              <w:rPr>
                <w:sz w:val="22"/>
                <w:lang w:val="en-US"/>
              </w:rPr>
            </w:pPr>
            <w:r w:rsidRPr="0090431A">
              <w:rPr>
                <w:sz w:val="22"/>
                <w:lang w:val="en-US"/>
              </w:rPr>
              <w:t>pH, organic matter, N, P, K, Ca, Mg for forest floor and mineral soil; percent clay and cation exchange capacity for mineral soil</w:t>
            </w:r>
          </w:p>
        </w:tc>
      </w:tr>
      <w:tr w:rsidR="00053FC3" w:rsidRPr="0017501F" w:rsidTr="0017501F">
        <w:trPr>
          <w:trHeight w:val="66"/>
        </w:trPr>
        <w:tc>
          <w:tcPr>
            <w:tcW w:w="2420" w:type="dxa"/>
            <w:hideMark/>
          </w:tcPr>
          <w:p w:rsidR="00053FC3" w:rsidRPr="0017501F" w:rsidRDefault="00053FC3" w:rsidP="00D90F8C">
            <w:pPr>
              <w:pStyle w:val="Mdeck5tablebody"/>
              <w:spacing w:line="260" w:lineRule="exact"/>
              <w:rPr>
                <w:i/>
                <w:sz w:val="22"/>
              </w:rPr>
            </w:pPr>
            <w:r w:rsidRPr="0017501F">
              <w:rPr>
                <w:i/>
                <w:sz w:val="22"/>
              </w:rPr>
              <w:t>Response:</w:t>
            </w:r>
          </w:p>
        </w:tc>
        <w:tc>
          <w:tcPr>
            <w:tcW w:w="6685" w:type="dxa"/>
            <w:hideMark/>
          </w:tcPr>
          <w:p w:rsidR="00053FC3" w:rsidRPr="0090431A" w:rsidRDefault="00053FC3" w:rsidP="00D90F8C">
            <w:pPr>
              <w:pStyle w:val="Mdeck5tablebody"/>
              <w:spacing w:line="260" w:lineRule="exact"/>
              <w:rPr>
                <w:sz w:val="22"/>
                <w:lang w:val="en-US"/>
              </w:rPr>
            </w:pPr>
            <w:r w:rsidRPr="0090431A">
              <w:rPr>
                <w:sz w:val="22"/>
                <w:lang w:val="en-US"/>
              </w:rPr>
              <w:t>Detailed results are presented for forest floor and mineral soil for each of the spring and summer annual, bienniel and periodic fire treatments and the control.</w:t>
            </w:r>
            <w:r w:rsidR="00DE53BB" w:rsidRPr="0090431A">
              <w:rPr>
                <w:sz w:val="22"/>
                <w:lang w:val="en-US"/>
              </w:rPr>
              <w:t xml:space="preserve"> </w:t>
            </w:r>
          </w:p>
        </w:tc>
      </w:tr>
      <w:tr w:rsidR="00053FC3" w:rsidRPr="0017501F" w:rsidTr="0017501F">
        <w:trPr>
          <w:trHeight w:val="66"/>
        </w:trPr>
        <w:tc>
          <w:tcPr>
            <w:tcW w:w="2420" w:type="dxa"/>
            <w:hideMark/>
          </w:tcPr>
          <w:p w:rsidR="00053FC3" w:rsidRPr="0017501F" w:rsidRDefault="00053FC3" w:rsidP="00D90F8C">
            <w:pPr>
              <w:pStyle w:val="Mdeck5tablebody"/>
              <w:spacing w:line="260" w:lineRule="exact"/>
              <w:rPr>
                <w:i/>
                <w:sz w:val="22"/>
              </w:rPr>
            </w:pPr>
            <w:r w:rsidRPr="0017501F">
              <w:rPr>
                <w:i/>
                <w:sz w:val="22"/>
              </w:rPr>
              <w:t>Other information:</w:t>
            </w:r>
          </w:p>
        </w:tc>
        <w:tc>
          <w:tcPr>
            <w:tcW w:w="6685" w:type="dxa"/>
            <w:hideMark/>
          </w:tcPr>
          <w:p w:rsidR="00053FC3" w:rsidRPr="0090431A" w:rsidRDefault="00053FC3" w:rsidP="00D90F8C">
            <w:pPr>
              <w:pStyle w:val="Mdeck5tablebody"/>
              <w:spacing w:line="260" w:lineRule="exact"/>
              <w:rPr>
                <w:sz w:val="22"/>
                <w:lang w:val="en-US"/>
              </w:rPr>
            </w:pPr>
            <w:r w:rsidRPr="0090431A">
              <w:rPr>
                <w:sz w:val="22"/>
                <w:lang w:val="en-US"/>
              </w:rPr>
              <w:t>The full text of this publication is available online.</w:t>
            </w:r>
          </w:p>
        </w:tc>
      </w:tr>
    </w:tbl>
    <w:p w:rsidR="00053FC3" w:rsidRPr="00053FC3" w:rsidRDefault="00053FC3" w:rsidP="00D90F8C">
      <w:pPr>
        <w:pStyle w:val="Mdeck5tablecaption"/>
        <w:jc w:val="center"/>
      </w:pPr>
      <w:r w:rsidRPr="0017501F">
        <w:rPr>
          <w:b/>
        </w:rPr>
        <w:t>Table S9.</w:t>
      </w:r>
      <w:r w:rsidRPr="00053FC3">
        <w:rPr>
          <w:b/>
        </w:rPr>
        <w:t xml:space="preserve"> </w:t>
      </w:r>
      <w:r w:rsidRPr="00053FC3">
        <w:t>Summary information for study by Anderson (1982)</w:t>
      </w:r>
      <w:r w:rsidR="00D30729">
        <w:t xml:space="preserve"> [</w:t>
      </w:r>
      <w:r w:rsidR="00EC72B6">
        <w:rPr>
          <w:rFonts w:eastAsia="宋体" w:hint="eastAsia"/>
          <w:lang w:eastAsia="zh-CN"/>
        </w:rPr>
        <w:t>9</w:t>
      </w:r>
      <w:r w:rsidR="00D30729">
        <w:t>].</w:t>
      </w:r>
    </w:p>
    <w:tbl>
      <w:tblPr>
        <w:tblStyle w:val="Mdeck5tablebodythreelines"/>
        <w:tblW w:w="9105" w:type="dxa"/>
        <w:tblLook w:val="04A0"/>
      </w:tblPr>
      <w:tblGrid>
        <w:gridCol w:w="2420"/>
        <w:gridCol w:w="6685"/>
      </w:tblGrid>
      <w:tr w:rsidR="00352F72" w:rsidRPr="0017501F" w:rsidTr="0017501F">
        <w:trPr>
          <w:cnfStyle w:val="100000000000"/>
          <w:trHeight w:val="36"/>
        </w:trPr>
        <w:tc>
          <w:tcPr>
            <w:tcW w:w="2420" w:type="dxa"/>
          </w:tcPr>
          <w:p w:rsidR="00352F72" w:rsidRPr="0017501F" w:rsidRDefault="00352F72" w:rsidP="00D90F8C">
            <w:pPr>
              <w:pStyle w:val="Mdeck5tablebody"/>
              <w:spacing w:line="260" w:lineRule="exact"/>
              <w:rPr>
                <w:b/>
                <w:sz w:val="22"/>
              </w:rPr>
            </w:pPr>
            <w:r w:rsidRPr="0017501F">
              <w:rPr>
                <w:b/>
                <w:sz w:val="22"/>
              </w:rPr>
              <w:t xml:space="preserve">Information </w:t>
            </w:r>
            <w:r>
              <w:rPr>
                <w:rFonts w:eastAsia="宋体" w:hint="eastAsia"/>
                <w:b/>
                <w:sz w:val="22"/>
                <w:lang w:eastAsia="zh-CN"/>
              </w:rPr>
              <w:t>t</w:t>
            </w:r>
            <w:r w:rsidRPr="0017501F">
              <w:rPr>
                <w:b/>
                <w:sz w:val="22"/>
              </w:rPr>
              <w:t>ype</w:t>
            </w:r>
          </w:p>
        </w:tc>
        <w:tc>
          <w:tcPr>
            <w:tcW w:w="6685" w:type="dxa"/>
          </w:tcPr>
          <w:p w:rsidR="00352F72" w:rsidRPr="0017501F" w:rsidRDefault="00352F72" w:rsidP="00D90F8C">
            <w:pPr>
              <w:pStyle w:val="Mdeck5tablebody"/>
              <w:spacing w:line="260" w:lineRule="exact"/>
              <w:rPr>
                <w:b/>
                <w:sz w:val="22"/>
              </w:rPr>
            </w:pPr>
            <w:r w:rsidRPr="0017501F">
              <w:rPr>
                <w:b/>
                <w:sz w:val="22"/>
              </w:rPr>
              <w:t xml:space="preserve">Article </w:t>
            </w:r>
            <w:r>
              <w:rPr>
                <w:rFonts w:eastAsia="宋体" w:hint="eastAsia"/>
                <w:b/>
                <w:sz w:val="22"/>
                <w:lang w:eastAsia="zh-CN"/>
              </w:rPr>
              <w:t>s</w:t>
            </w:r>
            <w:r w:rsidRPr="0017501F">
              <w:rPr>
                <w:b/>
                <w:sz w:val="22"/>
              </w:rPr>
              <w:t>ummary</w:t>
            </w:r>
          </w:p>
        </w:tc>
      </w:tr>
      <w:tr w:rsidR="00053FC3" w:rsidRPr="0017501F" w:rsidTr="0017501F">
        <w:trPr>
          <w:trHeight w:val="56"/>
        </w:trPr>
        <w:tc>
          <w:tcPr>
            <w:tcW w:w="2420" w:type="dxa"/>
            <w:hideMark/>
          </w:tcPr>
          <w:p w:rsidR="00053FC3" w:rsidRPr="0017501F" w:rsidRDefault="00053FC3" w:rsidP="00D90F8C">
            <w:pPr>
              <w:pStyle w:val="Mdeck5tablebody"/>
              <w:spacing w:line="260" w:lineRule="exact"/>
              <w:rPr>
                <w:i/>
                <w:sz w:val="22"/>
              </w:rPr>
            </w:pPr>
            <w:r w:rsidRPr="0017501F">
              <w:rPr>
                <w:i/>
                <w:sz w:val="22"/>
              </w:rPr>
              <w:t>Location:</w:t>
            </w:r>
          </w:p>
        </w:tc>
        <w:tc>
          <w:tcPr>
            <w:tcW w:w="6685" w:type="dxa"/>
            <w:hideMark/>
          </w:tcPr>
          <w:p w:rsidR="00053FC3" w:rsidRPr="0017501F" w:rsidRDefault="00053FC3" w:rsidP="00D90F8C">
            <w:pPr>
              <w:pStyle w:val="Mdeck5tablebody"/>
              <w:spacing w:line="260" w:lineRule="exact"/>
              <w:rPr>
                <w:sz w:val="22"/>
              </w:rPr>
            </w:pPr>
            <w:r w:rsidRPr="0017501F">
              <w:rPr>
                <w:sz w:val="22"/>
              </w:rPr>
              <w:t>Seney National Wildlife Refuge, MI</w:t>
            </w:r>
          </w:p>
        </w:tc>
      </w:tr>
      <w:tr w:rsidR="00053FC3" w:rsidRPr="0017501F" w:rsidTr="0017501F">
        <w:trPr>
          <w:trHeight w:val="66"/>
        </w:trPr>
        <w:tc>
          <w:tcPr>
            <w:tcW w:w="2420" w:type="dxa"/>
            <w:hideMark/>
          </w:tcPr>
          <w:p w:rsidR="00053FC3" w:rsidRPr="0017501F" w:rsidRDefault="00053FC3" w:rsidP="00D90F8C">
            <w:pPr>
              <w:pStyle w:val="Mdeck5tablebody"/>
              <w:spacing w:line="260" w:lineRule="exact"/>
              <w:rPr>
                <w:i/>
                <w:sz w:val="22"/>
              </w:rPr>
            </w:pPr>
            <w:r w:rsidRPr="0017501F">
              <w:rPr>
                <w:i/>
                <w:sz w:val="22"/>
              </w:rPr>
              <w:t>Forest Type:</w:t>
            </w:r>
          </w:p>
        </w:tc>
        <w:tc>
          <w:tcPr>
            <w:tcW w:w="6685" w:type="dxa"/>
            <w:hideMark/>
          </w:tcPr>
          <w:p w:rsidR="00053FC3" w:rsidRPr="0017501F" w:rsidRDefault="00053FC3" w:rsidP="00D90F8C">
            <w:pPr>
              <w:pStyle w:val="Mdeck5tablebody"/>
              <w:spacing w:line="260" w:lineRule="exact"/>
              <w:rPr>
                <w:sz w:val="22"/>
              </w:rPr>
            </w:pPr>
            <w:r w:rsidRPr="0017501F">
              <w:rPr>
                <w:sz w:val="22"/>
              </w:rPr>
              <w:t>Various</w:t>
            </w:r>
          </w:p>
        </w:tc>
      </w:tr>
      <w:tr w:rsidR="00053FC3" w:rsidRPr="0017501F" w:rsidTr="0017501F">
        <w:trPr>
          <w:trHeight w:val="66"/>
        </w:trPr>
        <w:tc>
          <w:tcPr>
            <w:tcW w:w="2420" w:type="dxa"/>
            <w:hideMark/>
          </w:tcPr>
          <w:p w:rsidR="00053FC3" w:rsidRPr="0017501F" w:rsidRDefault="00053FC3" w:rsidP="00D90F8C">
            <w:pPr>
              <w:pStyle w:val="Mdeck5tablebody"/>
              <w:spacing w:line="260" w:lineRule="exact"/>
              <w:rPr>
                <w:i/>
                <w:sz w:val="22"/>
              </w:rPr>
            </w:pPr>
            <w:r w:rsidRPr="0017501F">
              <w:rPr>
                <w:i/>
                <w:sz w:val="22"/>
              </w:rPr>
              <w:t>Fire Type:</w:t>
            </w:r>
          </w:p>
        </w:tc>
        <w:tc>
          <w:tcPr>
            <w:tcW w:w="6685" w:type="dxa"/>
            <w:hideMark/>
          </w:tcPr>
          <w:p w:rsidR="00053FC3" w:rsidRPr="0017501F" w:rsidRDefault="00053FC3" w:rsidP="00D90F8C">
            <w:pPr>
              <w:pStyle w:val="Mdeck5tablebody"/>
              <w:spacing w:line="260" w:lineRule="exact"/>
              <w:rPr>
                <w:sz w:val="22"/>
              </w:rPr>
            </w:pPr>
            <w:r w:rsidRPr="0017501F">
              <w:rPr>
                <w:sz w:val="22"/>
              </w:rPr>
              <w:t>Wildfire (Summer)</w:t>
            </w:r>
          </w:p>
        </w:tc>
      </w:tr>
      <w:tr w:rsidR="00053FC3" w:rsidRPr="0017501F" w:rsidTr="0017501F">
        <w:trPr>
          <w:trHeight w:val="510"/>
        </w:trPr>
        <w:tc>
          <w:tcPr>
            <w:tcW w:w="2420" w:type="dxa"/>
            <w:hideMark/>
          </w:tcPr>
          <w:p w:rsidR="00053FC3" w:rsidRPr="0090431A" w:rsidRDefault="00053FC3" w:rsidP="00D90F8C">
            <w:pPr>
              <w:pStyle w:val="Mdeck5tablebody"/>
              <w:spacing w:line="260" w:lineRule="exact"/>
              <w:rPr>
                <w:i/>
                <w:sz w:val="22"/>
                <w:lang w:val="en-US"/>
              </w:rPr>
            </w:pPr>
            <w:r w:rsidRPr="0090431A">
              <w:rPr>
                <w:i/>
                <w:sz w:val="22"/>
                <w:lang w:val="en-US"/>
              </w:rPr>
              <w:t>Chronosequence or other long-term measurements?</w:t>
            </w:r>
          </w:p>
        </w:tc>
        <w:tc>
          <w:tcPr>
            <w:tcW w:w="6685" w:type="dxa"/>
            <w:hideMark/>
          </w:tcPr>
          <w:p w:rsidR="00053FC3" w:rsidRPr="0017501F" w:rsidRDefault="00053FC3" w:rsidP="00D90F8C">
            <w:pPr>
              <w:pStyle w:val="Mdeck5tablebody"/>
              <w:spacing w:line="260" w:lineRule="exact"/>
              <w:rPr>
                <w:sz w:val="22"/>
              </w:rPr>
            </w:pPr>
            <w:r w:rsidRPr="0017501F">
              <w:rPr>
                <w:sz w:val="22"/>
              </w:rPr>
              <w:t>No</w:t>
            </w:r>
          </w:p>
        </w:tc>
      </w:tr>
      <w:tr w:rsidR="00053FC3" w:rsidRPr="0017501F" w:rsidTr="0017501F">
        <w:trPr>
          <w:trHeight w:val="548"/>
        </w:trPr>
        <w:tc>
          <w:tcPr>
            <w:tcW w:w="2420" w:type="dxa"/>
            <w:hideMark/>
          </w:tcPr>
          <w:p w:rsidR="00053FC3" w:rsidRPr="0090431A" w:rsidRDefault="00053FC3" w:rsidP="00D90F8C">
            <w:pPr>
              <w:pStyle w:val="Mdeck5tablebody"/>
              <w:spacing w:line="260" w:lineRule="exact"/>
              <w:rPr>
                <w:i/>
                <w:sz w:val="22"/>
                <w:lang w:val="en-US"/>
              </w:rPr>
            </w:pPr>
            <w:r w:rsidRPr="0090431A">
              <w:rPr>
                <w:i/>
                <w:sz w:val="22"/>
                <w:lang w:val="en-US"/>
              </w:rPr>
              <w:t>Reported number of fires within study area:</w:t>
            </w:r>
          </w:p>
        </w:tc>
        <w:tc>
          <w:tcPr>
            <w:tcW w:w="6685" w:type="dxa"/>
            <w:hideMark/>
          </w:tcPr>
          <w:p w:rsidR="00053FC3" w:rsidRPr="0017501F" w:rsidRDefault="00053FC3" w:rsidP="00D90F8C">
            <w:pPr>
              <w:pStyle w:val="Mdeck5tablebody"/>
              <w:spacing w:line="260" w:lineRule="exact"/>
              <w:rPr>
                <w:sz w:val="22"/>
              </w:rPr>
            </w:pPr>
            <w:r w:rsidRPr="0017501F">
              <w:rPr>
                <w:sz w:val="22"/>
              </w:rPr>
              <w:t>1</w:t>
            </w:r>
          </w:p>
        </w:tc>
      </w:tr>
      <w:tr w:rsidR="00053FC3" w:rsidRPr="0017501F" w:rsidTr="0017501F">
        <w:trPr>
          <w:trHeight w:val="66"/>
        </w:trPr>
        <w:tc>
          <w:tcPr>
            <w:tcW w:w="2420" w:type="dxa"/>
            <w:hideMark/>
          </w:tcPr>
          <w:p w:rsidR="00053FC3" w:rsidRPr="0017501F" w:rsidRDefault="00053FC3" w:rsidP="00D90F8C">
            <w:pPr>
              <w:pStyle w:val="Mdeck5tablebody"/>
              <w:spacing w:line="260" w:lineRule="exact"/>
              <w:rPr>
                <w:i/>
                <w:sz w:val="22"/>
              </w:rPr>
            </w:pPr>
            <w:r w:rsidRPr="0017501F">
              <w:rPr>
                <w:i/>
                <w:sz w:val="22"/>
              </w:rPr>
              <w:t>Year(s) of fires:</w:t>
            </w:r>
          </w:p>
        </w:tc>
        <w:tc>
          <w:tcPr>
            <w:tcW w:w="6685" w:type="dxa"/>
            <w:hideMark/>
          </w:tcPr>
          <w:p w:rsidR="00053FC3" w:rsidRPr="0017501F" w:rsidRDefault="00053FC3" w:rsidP="00D90F8C">
            <w:pPr>
              <w:pStyle w:val="Mdeck5tablebody"/>
              <w:spacing w:line="260" w:lineRule="exact"/>
              <w:rPr>
                <w:sz w:val="22"/>
              </w:rPr>
            </w:pPr>
            <w:r w:rsidRPr="0017501F">
              <w:rPr>
                <w:sz w:val="22"/>
              </w:rPr>
              <w:t>1976</w:t>
            </w:r>
          </w:p>
        </w:tc>
      </w:tr>
      <w:tr w:rsidR="00053FC3" w:rsidRPr="0017501F" w:rsidTr="0017501F">
        <w:trPr>
          <w:trHeight w:val="510"/>
        </w:trPr>
        <w:tc>
          <w:tcPr>
            <w:tcW w:w="2420" w:type="dxa"/>
            <w:hideMark/>
          </w:tcPr>
          <w:p w:rsidR="00053FC3" w:rsidRPr="0090431A" w:rsidRDefault="00053FC3" w:rsidP="00D90F8C">
            <w:pPr>
              <w:pStyle w:val="Mdeck5tablebody"/>
              <w:spacing w:line="260" w:lineRule="exact"/>
              <w:rPr>
                <w:i/>
                <w:sz w:val="22"/>
                <w:lang w:val="en-US"/>
              </w:rPr>
            </w:pPr>
            <w:r w:rsidRPr="0090431A">
              <w:rPr>
                <w:i/>
                <w:sz w:val="22"/>
                <w:lang w:val="en-US"/>
              </w:rPr>
              <w:t>Time between last fire and sampling (years):</w:t>
            </w:r>
          </w:p>
        </w:tc>
        <w:tc>
          <w:tcPr>
            <w:tcW w:w="6685" w:type="dxa"/>
            <w:hideMark/>
          </w:tcPr>
          <w:p w:rsidR="00053FC3" w:rsidRPr="0017501F" w:rsidRDefault="00053FC3" w:rsidP="00D90F8C">
            <w:pPr>
              <w:pStyle w:val="Mdeck5tablebody"/>
              <w:spacing w:line="260" w:lineRule="exact"/>
              <w:rPr>
                <w:sz w:val="22"/>
              </w:rPr>
            </w:pPr>
            <w:r w:rsidRPr="0017501F">
              <w:rPr>
                <w:sz w:val="22"/>
              </w:rPr>
              <w:t>3</w:t>
            </w:r>
          </w:p>
        </w:tc>
      </w:tr>
      <w:tr w:rsidR="00053FC3" w:rsidRPr="0017501F" w:rsidTr="0017501F">
        <w:trPr>
          <w:trHeight w:val="548"/>
        </w:trPr>
        <w:tc>
          <w:tcPr>
            <w:tcW w:w="2420" w:type="dxa"/>
            <w:hideMark/>
          </w:tcPr>
          <w:p w:rsidR="00053FC3" w:rsidRPr="0017501F" w:rsidRDefault="00053FC3" w:rsidP="00D90F8C">
            <w:pPr>
              <w:pStyle w:val="Mdeck5tablebody"/>
              <w:spacing w:line="260" w:lineRule="exact"/>
              <w:rPr>
                <w:i/>
                <w:sz w:val="22"/>
              </w:rPr>
            </w:pPr>
            <w:r w:rsidRPr="0017501F">
              <w:rPr>
                <w:i/>
                <w:sz w:val="22"/>
              </w:rPr>
              <w:t>Fire behavior information:</w:t>
            </w:r>
          </w:p>
        </w:tc>
        <w:tc>
          <w:tcPr>
            <w:tcW w:w="6685" w:type="dxa"/>
            <w:hideMark/>
          </w:tcPr>
          <w:p w:rsidR="00053FC3" w:rsidRPr="0017501F" w:rsidRDefault="00053FC3" w:rsidP="00D90F8C">
            <w:pPr>
              <w:pStyle w:val="Mdeck5tablebody"/>
              <w:spacing w:line="260" w:lineRule="exact"/>
              <w:rPr>
                <w:sz w:val="22"/>
              </w:rPr>
            </w:pPr>
            <w:r w:rsidRPr="0017501F">
              <w:rPr>
                <w:sz w:val="22"/>
              </w:rPr>
              <w:t>Detailed fire progression information</w:t>
            </w:r>
          </w:p>
        </w:tc>
      </w:tr>
      <w:tr w:rsidR="00053FC3" w:rsidRPr="0017501F" w:rsidTr="0017501F">
        <w:trPr>
          <w:trHeight w:val="66"/>
        </w:trPr>
        <w:tc>
          <w:tcPr>
            <w:tcW w:w="2420" w:type="dxa"/>
            <w:hideMark/>
          </w:tcPr>
          <w:p w:rsidR="00053FC3" w:rsidRPr="0017501F" w:rsidRDefault="00053FC3" w:rsidP="00D90F8C">
            <w:pPr>
              <w:pStyle w:val="Mdeck5tablebody"/>
              <w:spacing w:line="260" w:lineRule="exact"/>
              <w:rPr>
                <w:i/>
                <w:sz w:val="22"/>
              </w:rPr>
            </w:pPr>
            <w:r w:rsidRPr="0017501F">
              <w:rPr>
                <w:i/>
                <w:sz w:val="22"/>
              </w:rPr>
              <w:t>Fire Temperature:</w:t>
            </w:r>
          </w:p>
        </w:tc>
        <w:tc>
          <w:tcPr>
            <w:tcW w:w="6685" w:type="dxa"/>
            <w:hideMark/>
          </w:tcPr>
          <w:p w:rsidR="00053FC3" w:rsidRPr="0017501F" w:rsidRDefault="00053FC3" w:rsidP="00D90F8C">
            <w:pPr>
              <w:pStyle w:val="Mdeck5tablebody"/>
              <w:spacing w:line="260" w:lineRule="exact"/>
              <w:rPr>
                <w:sz w:val="22"/>
              </w:rPr>
            </w:pPr>
            <w:r w:rsidRPr="0017501F">
              <w:rPr>
                <w:sz w:val="22"/>
              </w:rPr>
              <w:t>n.d.</w:t>
            </w:r>
          </w:p>
        </w:tc>
      </w:tr>
      <w:tr w:rsidR="00053FC3" w:rsidRPr="0017501F" w:rsidTr="0017501F">
        <w:trPr>
          <w:trHeight w:val="66"/>
        </w:trPr>
        <w:tc>
          <w:tcPr>
            <w:tcW w:w="2420" w:type="dxa"/>
            <w:hideMark/>
          </w:tcPr>
          <w:p w:rsidR="00053FC3" w:rsidRPr="0090431A" w:rsidRDefault="00053FC3" w:rsidP="00D90F8C">
            <w:pPr>
              <w:pStyle w:val="Mdeck5tablebody"/>
              <w:spacing w:line="260" w:lineRule="exact"/>
              <w:rPr>
                <w:i/>
                <w:sz w:val="22"/>
                <w:lang w:val="en-US"/>
              </w:rPr>
            </w:pPr>
            <w:r w:rsidRPr="0090431A">
              <w:rPr>
                <w:i/>
                <w:sz w:val="22"/>
                <w:lang w:val="en-US"/>
              </w:rPr>
              <w:t>Experimental control or pre/post measurements:</w:t>
            </w:r>
          </w:p>
        </w:tc>
        <w:tc>
          <w:tcPr>
            <w:tcW w:w="6685" w:type="dxa"/>
            <w:hideMark/>
          </w:tcPr>
          <w:p w:rsidR="00053FC3" w:rsidRPr="0090431A" w:rsidRDefault="00053FC3" w:rsidP="00D90F8C">
            <w:pPr>
              <w:pStyle w:val="Mdeck5tablebody"/>
              <w:spacing w:line="260" w:lineRule="exact"/>
              <w:rPr>
                <w:sz w:val="22"/>
                <w:lang w:val="en-US"/>
              </w:rPr>
            </w:pPr>
            <w:r w:rsidRPr="0090431A">
              <w:rPr>
                <w:sz w:val="22"/>
                <w:lang w:val="en-US"/>
              </w:rPr>
              <w:t>Unburned controls for each vegetation type</w:t>
            </w:r>
          </w:p>
        </w:tc>
      </w:tr>
      <w:tr w:rsidR="00053FC3" w:rsidRPr="0017501F" w:rsidTr="0017501F">
        <w:trPr>
          <w:trHeight w:val="66"/>
        </w:trPr>
        <w:tc>
          <w:tcPr>
            <w:tcW w:w="2420" w:type="dxa"/>
            <w:hideMark/>
          </w:tcPr>
          <w:p w:rsidR="00053FC3" w:rsidRPr="0017501F" w:rsidRDefault="00053FC3" w:rsidP="00D90F8C">
            <w:pPr>
              <w:pStyle w:val="Mdeck5tablebody"/>
              <w:spacing w:line="260" w:lineRule="exact"/>
              <w:rPr>
                <w:i/>
                <w:sz w:val="22"/>
              </w:rPr>
            </w:pPr>
            <w:r w:rsidRPr="0017501F">
              <w:rPr>
                <w:i/>
                <w:sz w:val="22"/>
              </w:rPr>
              <w:t>Soil type:</w:t>
            </w:r>
          </w:p>
        </w:tc>
        <w:tc>
          <w:tcPr>
            <w:tcW w:w="6685" w:type="dxa"/>
            <w:hideMark/>
          </w:tcPr>
          <w:p w:rsidR="00053FC3" w:rsidRPr="0090431A" w:rsidRDefault="00053FC3" w:rsidP="00D90F8C">
            <w:pPr>
              <w:pStyle w:val="Mdeck5tablebody"/>
              <w:spacing w:line="260" w:lineRule="exact"/>
              <w:rPr>
                <w:sz w:val="22"/>
                <w:lang w:val="en-US"/>
              </w:rPr>
            </w:pPr>
            <w:r w:rsidRPr="0090431A">
              <w:rPr>
                <w:sz w:val="22"/>
                <w:lang w:val="en-US"/>
              </w:rPr>
              <w:t>Matrix of sand knolls and organic soils</w:t>
            </w:r>
          </w:p>
        </w:tc>
      </w:tr>
      <w:tr w:rsidR="00053FC3" w:rsidRPr="0017501F" w:rsidTr="0017501F">
        <w:trPr>
          <w:trHeight w:val="66"/>
        </w:trPr>
        <w:tc>
          <w:tcPr>
            <w:tcW w:w="2420" w:type="dxa"/>
            <w:hideMark/>
          </w:tcPr>
          <w:p w:rsidR="00053FC3" w:rsidRPr="0017501F" w:rsidRDefault="00053FC3" w:rsidP="00D90F8C">
            <w:pPr>
              <w:pStyle w:val="Mdeck5tablebody"/>
              <w:spacing w:line="260" w:lineRule="exact"/>
              <w:rPr>
                <w:i/>
                <w:sz w:val="22"/>
              </w:rPr>
            </w:pPr>
            <w:r w:rsidRPr="0017501F">
              <w:rPr>
                <w:i/>
                <w:sz w:val="22"/>
              </w:rPr>
              <w:t>Sampling Depth:</w:t>
            </w:r>
          </w:p>
        </w:tc>
        <w:tc>
          <w:tcPr>
            <w:tcW w:w="6685" w:type="dxa"/>
            <w:hideMark/>
          </w:tcPr>
          <w:p w:rsidR="00053FC3" w:rsidRPr="0017501F" w:rsidRDefault="00053FC3" w:rsidP="00D90F8C">
            <w:pPr>
              <w:pStyle w:val="Mdeck5tablebody"/>
              <w:spacing w:line="260" w:lineRule="exact"/>
              <w:rPr>
                <w:sz w:val="22"/>
              </w:rPr>
            </w:pPr>
            <w:r w:rsidRPr="0017501F">
              <w:rPr>
                <w:sz w:val="22"/>
              </w:rPr>
              <w:t>Mineral A-1, A-2, B</w:t>
            </w:r>
          </w:p>
        </w:tc>
      </w:tr>
      <w:tr w:rsidR="00053FC3" w:rsidRPr="0017501F" w:rsidTr="0017501F">
        <w:trPr>
          <w:trHeight w:val="66"/>
        </w:trPr>
        <w:tc>
          <w:tcPr>
            <w:tcW w:w="2420" w:type="dxa"/>
            <w:hideMark/>
          </w:tcPr>
          <w:p w:rsidR="00053FC3" w:rsidRPr="0017501F" w:rsidRDefault="00053FC3" w:rsidP="00D90F8C">
            <w:pPr>
              <w:pStyle w:val="Mdeck5tablebody"/>
              <w:spacing w:line="260" w:lineRule="exact"/>
              <w:rPr>
                <w:i/>
                <w:sz w:val="22"/>
              </w:rPr>
            </w:pPr>
            <w:r w:rsidRPr="0017501F">
              <w:rPr>
                <w:i/>
                <w:sz w:val="22"/>
              </w:rPr>
              <w:t>Soil variables measured:</w:t>
            </w:r>
          </w:p>
        </w:tc>
        <w:tc>
          <w:tcPr>
            <w:tcW w:w="6685" w:type="dxa"/>
            <w:hideMark/>
          </w:tcPr>
          <w:p w:rsidR="00053FC3" w:rsidRPr="0090431A" w:rsidRDefault="00053FC3" w:rsidP="00D90F8C">
            <w:pPr>
              <w:pStyle w:val="Mdeck5tablebody"/>
              <w:spacing w:line="260" w:lineRule="exact"/>
              <w:rPr>
                <w:sz w:val="22"/>
                <w:lang w:val="en-US"/>
              </w:rPr>
            </w:pPr>
            <w:r w:rsidRPr="0090431A">
              <w:rPr>
                <w:sz w:val="22"/>
                <w:lang w:val="en-US"/>
              </w:rPr>
              <w:t>Litter decomposition (in transition between 0</w:t>
            </w:r>
            <w:r w:rsidR="00273C1F" w:rsidRPr="0090431A">
              <w:rPr>
                <w:sz w:val="22"/>
                <w:lang w:val="en-US"/>
              </w:rPr>
              <w:t>–</w:t>
            </w:r>
            <w:r w:rsidRPr="0090431A">
              <w:rPr>
                <w:sz w:val="22"/>
                <w:lang w:val="en-US"/>
              </w:rPr>
              <w:t>1 and 0</w:t>
            </w:r>
            <w:r w:rsidR="00273C1F" w:rsidRPr="0090431A">
              <w:rPr>
                <w:sz w:val="22"/>
                <w:lang w:val="en-US"/>
              </w:rPr>
              <w:t>–</w:t>
            </w:r>
            <w:r w:rsidRPr="0090431A">
              <w:rPr>
                <w:sz w:val="22"/>
                <w:lang w:val="en-US"/>
              </w:rPr>
              <w:t>2 horizons), pH, changeable H and Al, changeable bases, available P, organic matter, N</w:t>
            </w:r>
          </w:p>
        </w:tc>
      </w:tr>
      <w:tr w:rsidR="00053FC3" w:rsidRPr="0017501F" w:rsidTr="0017501F">
        <w:trPr>
          <w:trHeight w:val="302"/>
        </w:trPr>
        <w:tc>
          <w:tcPr>
            <w:tcW w:w="2420" w:type="dxa"/>
            <w:hideMark/>
          </w:tcPr>
          <w:p w:rsidR="00053FC3" w:rsidRPr="0017501F" w:rsidRDefault="00053FC3" w:rsidP="00D90F8C">
            <w:pPr>
              <w:pStyle w:val="Mdeck5tablebody"/>
              <w:spacing w:line="260" w:lineRule="exact"/>
              <w:rPr>
                <w:i/>
                <w:sz w:val="22"/>
              </w:rPr>
            </w:pPr>
            <w:r w:rsidRPr="0017501F">
              <w:rPr>
                <w:i/>
                <w:sz w:val="22"/>
              </w:rPr>
              <w:t>Response:</w:t>
            </w:r>
          </w:p>
        </w:tc>
        <w:tc>
          <w:tcPr>
            <w:tcW w:w="6685" w:type="dxa"/>
            <w:hideMark/>
          </w:tcPr>
          <w:p w:rsidR="00053FC3" w:rsidRPr="0090431A" w:rsidRDefault="00053FC3" w:rsidP="00D90F8C">
            <w:pPr>
              <w:pStyle w:val="Mdeck5tablebody"/>
              <w:spacing w:line="260" w:lineRule="exact"/>
              <w:rPr>
                <w:sz w:val="22"/>
                <w:lang w:val="en-US"/>
              </w:rPr>
            </w:pPr>
            <w:r w:rsidRPr="0090431A">
              <w:rPr>
                <w:sz w:val="22"/>
                <w:lang w:val="en-US"/>
              </w:rPr>
              <w:t>Litter decomposition was greater in burned plots than unburned plots after two weeks, but there were no differences after eight weeks.</w:t>
            </w:r>
            <w:r w:rsidR="00DE53BB" w:rsidRPr="0090431A">
              <w:rPr>
                <w:sz w:val="22"/>
                <w:lang w:val="en-US"/>
              </w:rPr>
              <w:t xml:space="preserve"> </w:t>
            </w:r>
            <w:r w:rsidRPr="0090431A">
              <w:rPr>
                <w:sz w:val="22"/>
                <w:lang w:val="en-US"/>
              </w:rPr>
              <w:t>In general, fire did not affect mineral soil chemical properties.</w:t>
            </w:r>
          </w:p>
        </w:tc>
      </w:tr>
    </w:tbl>
    <w:p w:rsidR="00053FC3" w:rsidRPr="00053FC3" w:rsidRDefault="00053FC3" w:rsidP="00D90F8C">
      <w:pPr>
        <w:pStyle w:val="Mdeck5tablecaption"/>
        <w:jc w:val="center"/>
      </w:pPr>
      <w:r w:rsidRPr="0017501F">
        <w:rPr>
          <w:b/>
        </w:rPr>
        <w:lastRenderedPageBreak/>
        <w:t>Table S10.</w:t>
      </w:r>
      <w:r w:rsidRPr="00053FC3">
        <w:rPr>
          <w:b/>
        </w:rPr>
        <w:t xml:space="preserve"> </w:t>
      </w:r>
      <w:r w:rsidRPr="00053FC3">
        <w:t xml:space="preserve">Summary information for study by Beaudry </w:t>
      </w:r>
      <w:r w:rsidR="00ED2640" w:rsidRPr="00ED2640">
        <w:rPr>
          <w:i/>
        </w:rPr>
        <w:t>et al</w:t>
      </w:r>
      <w:r w:rsidRPr="00053FC3">
        <w:t xml:space="preserve">. (1997) </w:t>
      </w:r>
      <w:r w:rsidR="00D30729">
        <w:t>[</w:t>
      </w:r>
      <w:r w:rsidR="00EC72B6">
        <w:rPr>
          <w:rFonts w:eastAsia="宋体" w:hint="eastAsia"/>
          <w:lang w:eastAsia="zh-CN"/>
        </w:rPr>
        <w:t>10</w:t>
      </w:r>
      <w:r w:rsidR="00D30729">
        <w:t>].</w:t>
      </w:r>
    </w:p>
    <w:tbl>
      <w:tblPr>
        <w:tblStyle w:val="Mdeck5tablebodythreelines"/>
        <w:tblW w:w="9105" w:type="dxa"/>
        <w:tblLook w:val="04A0"/>
      </w:tblPr>
      <w:tblGrid>
        <w:gridCol w:w="2420"/>
        <w:gridCol w:w="6685"/>
      </w:tblGrid>
      <w:tr w:rsidR="00352F72" w:rsidRPr="0017501F" w:rsidTr="0017501F">
        <w:trPr>
          <w:cnfStyle w:val="100000000000"/>
          <w:trHeight w:val="36"/>
        </w:trPr>
        <w:tc>
          <w:tcPr>
            <w:tcW w:w="2420" w:type="dxa"/>
          </w:tcPr>
          <w:p w:rsidR="00352F72" w:rsidRPr="0017501F" w:rsidRDefault="00352F72" w:rsidP="00D90F8C">
            <w:pPr>
              <w:pStyle w:val="Mdeck5tablebody"/>
              <w:spacing w:line="260" w:lineRule="exact"/>
              <w:rPr>
                <w:b/>
                <w:sz w:val="22"/>
              </w:rPr>
            </w:pPr>
            <w:r w:rsidRPr="0017501F">
              <w:rPr>
                <w:b/>
                <w:sz w:val="22"/>
              </w:rPr>
              <w:t xml:space="preserve">Information </w:t>
            </w:r>
            <w:r>
              <w:rPr>
                <w:rFonts w:eastAsia="宋体" w:hint="eastAsia"/>
                <w:b/>
                <w:sz w:val="22"/>
                <w:lang w:eastAsia="zh-CN"/>
              </w:rPr>
              <w:t>t</w:t>
            </w:r>
            <w:r w:rsidRPr="0017501F">
              <w:rPr>
                <w:b/>
                <w:sz w:val="22"/>
              </w:rPr>
              <w:t>ype</w:t>
            </w:r>
          </w:p>
        </w:tc>
        <w:tc>
          <w:tcPr>
            <w:tcW w:w="6685" w:type="dxa"/>
          </w:tcPr>
          <w:p w:rsidR="00352F72" w:rsidRPr="0017501F" w:rsidRDefault="00352F72" w:rsidP="00D90F8C">
            <w:pPr>
              <w:pStyle w:val="Mdeck5tablebody"/>
              <w:spacing w:line="260" w:lineRule="exact"/>
              <w:rPr>
                <w:b/>
                <w:sz w:val="22"/>
              </w:rPr>
            </w:pPr>
            <w:r w:rsidRPr="0017501F">
              <w:rPr>
                <w:b/>
                <w:sz w:val="22"/>
              </w:rPr>
              <w:t xml:space="preserve">Article </w:t>
            </w:r>
            <w:r>
              <w:rPr>
                <w:rFonts w:eastAsia="宋体" w:hint="eastAsia"/>
                <w:b/>
                <w:sz w:val="22"/>
                <w:lang w:eastAsia="zh-CN"/>
              </w:rPr>
              <w:t>s</w:t>
            </w:r>
            <w:r w:rsidRPr="0017501F">
              <w:rPr>
                <w:b/>
                <w:sz w:val="22"/>
              </w:rPr>
              <w:t>ummary</w:t>
            </w:r>
          </w:p>
        </w:tc>
      </w:tr>
      <w:tr w:rsidR="00053FC3" w:rsidRPr="0017501F" w:rsidTr="0017501F">
        <w:trPr>
          <w:trHeight w:val="510"/>
        </w:trPr>
        <w:tc>
          <w:tcPr>
            <w:tcW w:w="2420" w:type="dxa"/>
            <w:hideMark/>
          </w:tcPr>
          <w:p w:rsidR="00053FC3" w:rsidRPr="0017501F" w:rsidRDefault="00053FC3" w:rsidP="00D90F8C">
            <w:pPr>
              <w:pStyle w:val="Mdeck5tablebody"/>
              <w:spacing w:line="240" w:lineRule="exact"/>
              <w:rPr>
                <w:i/>
                <w:sz w:val="22"/>
              </w:rPr>
            </w:pPr>
            <w:r w:rsidRPr="0017501F">
              <w:rPr>
                <w:i/>
                <w:sz w:val="22"/>
              </w:rPr>
              <w:t>Location:</w:t>
            </w:r>
          </w:p>
        </w:tc>
        <w:tc>
          <w:tcPr>
            <w:tcW w:w="6685" w:type="dxa"/>
            <w:hideMark/>
          </w:tcPr>
          <w:p w:rsidR="00053FC3" w:rsidRPr="0090431A" w:rsidRDefault="00053FC3" w:rsidP="00D90F8C">
            <w:pPr>
              <w:pStyle w:val="Mdeck5tablebody"/>
              <w:spacing w:line="240" w:lineRule="exact"/>
              <w:rPr>
                <w:sz w:val="22"/>
                <w:lang w:val="en-US"/>
              </w:rPr>
            </w:pPr>
            <w:r w:rsidRPr="0090431A">
              <w:rPr>
                <w:sz w:val="22"/>
                <w:lang w:val="en-US"/>
              </w:rPr>
              <w:t>Frontier Lake Experiment Research Plots of the Petawawa National Forestry Institute, Chalk River, ON</w:t>
            </w:r>
          </w:p>
        </w:tc>
      </w:tr>
      <w:tr w:rsidR="00053FC3" w:rsidRPr="0017501F" w:rsidTr="0017501F">
        <w:trPr>
          <w:trHeight w:val="66"/>
        </w:trPr>
        <w:tc>
          <w:tcPr>
            <w:tcW w:w="2420" w:type="dxa"/>
            <w:hideMark/>
          </w:tcPr>
          <w:p w:rsidR="00053FC3" w:rsidRPr="0017501F" w:rsidRDefault="00053FC3" w:rsidP="00D90F8C">
            <w:pPr>
              <w:pStyle w:val="Mdeck5tablebody"/>
              <w:spacing w:line="240" w:lineRule="exact"/>
              <w:rPr>
                <w:i/>
                <w:sz w:val="22"/>
              </w:rPr>
            </w:pPr>
            <w:r w:rsidRPr="0017501F">
              <w:rPr>
                <w:i/>
                <w:sz w:val="22"/>
              </w:rPr>
              <w:t>Forest Type:</w:t>
            </w:r>
          </w:p>
        </w:tc>
        <w:tc>
          <w:tcPr>
            <w:tcW w:w="6685" w:type="dxa"/>
            <w:hideMark/>
          </w:tcPr>
          <w:p w:rsidR="00053FC3" w:rsidRPr="0017501F" w:rsidRDefault="005111F3" w:rsidP="00D90F8C">
            <w:pPr>
              <w:pStyle w:val="Mdeck5tablebody"/>
              <w:spacing w:line="240" w:lineRule="exact"/>
              <w:rPr>
                <w:sz w:val="22"/>
              </w:rPr>
            </w:pPr>
            <w:r w:rsidRPr="0017501F">
              <w:rPr>
                <w:sz w:val="22"/>
              </w:rPr>
              <w:t>Mixed</w:t>
            </w:r>
            <w:r w:rsidR="00053FC3" w:rsidRPr="0017501F">
              <w:rPr>
                <w:sz w:val="22"/>
              </w:rPr>
              <w:t xml:space="preserve"> pine</w:t>
            </w:r>
          </w:p>
        </w:tc>
      </w:tr>
      <w:tr w:rsidR="00053FC3" w:rsidRPr="0017501F" w:rsidTr="0017501F">
        <w:trPr>
          <w:trHeight w:val="66"/>
        </w:trPr>
        <w:tc>
          <w:tcPr>
            <w:tcW w:w="2420" w:type="dxa"/>
            <w:hideMark/>
          </w:tcPr>
          <w:p w:rsidR="00053FC3" w:rsidRPr="0017501F" w:rsidRDefault="00053FC3" w:rsidP="00D90F8C">
            <w:pPr>
              <w:pStyle w:val="Mdeck5tablebody"/>
              <w:spacing w:line="240" w:lineRule="exact"/>
              <w:rPr>
                <w:i/>
                <w:sz w:val="22"/>
              </w:rPr>
            </w:pPr>
            <w:r w:rsidRPr="0017501F">
              <w:rPr>
                <w:i/>
                <w:sz w:val="22"/>
              </w:rPr>
              <w:t>Fire Type:</w:t>
            </w:r>
          </w:p>
        </w:tc>
        <w:tc>
          <w:tcPr>
            <w:tcW w:w="6685" w:type="dxa"/>
            <w:hideMark/>
          </w:tcPr>
          <w:p w:rsidR="00053FC3" w:rsidRPr="0017501F" w:rsidRDefault="00053FC3" w:rsidP="00D90F8C">
            <w:pPr>
              <w:pStyle w:val="Mdeck5tablebody"/>
              <w:spacing w:line="240" w:lineRule="exact"/>
              <w:rPr>
                <w:sz w:val="22"/>
              </w:rPr>
            </w:pPr>
            <w:r w:rsidRPr="0017501F">
              <w:rPr>
                <w:sz w:val="22"/>
              </w:rPr>
              <w:t>Prescribed fire following clearcut</w:t>
            </w:r>
          </w:p>
        </w:tc>
      </w:tr>
      <w:tr w:rsidR="00053FC3" w:rsidRPr="0017501F" w:rsidTr="0017501F">
        <w:trPr>
          <w:trHeight w:val="510"/>
        </w:trPr>
        <w:tc>
          <w:tcPr>
            <w:tcW w:w="2420" w:type="dxa"/>
            <w:hideMark/>
          </w:tcPr>
          <w:p w:rsidR="00053FC3" w:rsidRPr="0090431A" w:rsidRDefault="00053FC3" w:rsidP="00D90F8C">
            <w:pPr>
              <w:pStyle w:val="Mdeck5tablebody"/>
              <w:spacing w:line="240" w:lineRule="exact"/>
              <w:rPr>
                <w:i/>
                <w:sz w:val="22"/>
                <w:lang w:val="en-US"/>
              </w:rPr>
            </w:pPr>
            <w:r w:rsidRPr="0090431A">
              <w:rPr>
                <w:i/>
                <w:sz w:val="22"/>
                <w:lang w:val="en-US"/>
              </w:rPr>
              <w:t>Chronosequence or other long-term measurements?</w:t>
            </w:r>
          </w:p>
        </w:tc>
        <w:tc>
          <w:tcPr>
            <w:tcW w:w="6685" w:type="dxa"/>
            <w:hideMark/>
          </w:tcPr>
          <w:p w:rsidR="00053FC3" w:rsidRPr="0017501F" w:rsidRDefault="00053FC3" w:rsidP="00D90F8C">
            <w:pPr>
              <w:pStyle w:val="Mdeck5tablebody"/>
              <w:spacing w:line="240" w:lineRule="exact"/>
              <w:rPr>
                <w:sz w:val="22"/>
              </w:rPr>
            </w:pPr>
            <w:r w:rsidRPr="0017501F">
              <w:rPr>
                <w:sz w:val="22"/>
              </w:rPr>
              <w:t>No</w:t>
            </w:r>
          </w:p>
        </w:tc>
      </w:tr>
      <w:tr w:rsidR="00053FC3" w:rsidRPr="0017501F" w:rsidTr="0017501F">
        <w:trPr>
          <w:trHeight w:val="66"/>
        </w:trPr>
        <w:tc>
          <w:tcPr>
            <w:tcW w:w="2420" w:type="dxa"/>
            <w:hideMark/>
          </w:tcPr>
          <w:p w:rsidR="00053FC3" w:rsidRPr="0090431A" w:rsidRDefault="00053FC3" w:rsidP="00D90F8C">
            <w:pPr>
              <w:pStyle w:val="Mdeck5tablebody"/>
              <w:spacing w:line="240" w:lineRule="exact"/>
              <w:rPr>
                <w:i/>
                <w:sz w:val="22"/>
                <w:lang w:val="en-US"/>
              </w:rPr>
            </w:pPr>
            <w:r w:rsidRPr="0090431A">
              <w:rPr>
                <w:i/>
                <w:sz w:val="22"/>
                <w:lang w:val="en-US"/>
              </w:rPr>
              <w:t>Reported number of fires within study area:</w:t>
            </w:r>
          </w:p>
        </w:tc>
        <w:tc>
          <w:tcPr>
            <w:tcW w:w="6685" w:type="dxa"/>
            <w:hideMark/>
          </w:tcPr>
          <w:p w:rsidR="00053FC3" w:rsidRPr="0090431A" w:rsidRDefault="00053FC3" w:rsidP="00D90F8C">
            <w:pPr>
              <w:pStyle w:val="Mdeck5tablebody"/>
              <w:spacing w:line="240" w:lineRule="exact"/>
              <w:rPr>
                <w:sz w:val="22"/>
                <w:lang w:val="en-US"/>
              </w:rPr>
            </w:pPr>
            <w:r w:rsidRPr="0090431A">
              <w:rPr>
                <w:sz w:val="22"/>
                <w:lang w:val="en-US"/>
              </w:rPr>
              <w:t>Several; most recent prior to the study was 1943 slash fire</w:t>
            </w:r>
          </w:p>
        </w:tc>
      </w:tr>
      <w:tr w:rsidR="00053FC3" w:rsidRPr="0017501F" w:rsidTr="0017501F">
        <w:trPr>
          <w:trHeight w:val="66"/>
        </w:trPr>
        <w:tc>
          <w:tcPr>
            <w:tcW w:w="2420" w:type="dxa"/>
            <w:hideMark/>
          </w:tcPr>
          <w:p w:rsidR="00053FC3" w:rsidRPr="0017501F" w:rsidRDefault="00053FC3" w:rsidP="00D90F8C">
            <w:pPr>
              <w:pStyle w:val="Mdeck5tablebody"/>
              <w:spacing w:line="240" w:lineRule="exact"/>
              <w:rPr>
                <w:i/>
                <w:sz w:val="22"/>
              </w:rPr>
            </w:pPr>
            <w:r w:rsidRPr="0017501F">
              <w:rPr>
                <w:i/>
                <w:sz w:val="22"/>
              </w:rPr>
              <w:t>Year(s) of fires:</w:t>
            </w:r>
          </w:p>
        </w:tc>
        <w:tc>
          <w:tcPr>
            <w:tcW w:w="6685" w:type="dxa"/>
            <w:hideMark/>
          </w:tcPr>
          <w:p w:rsidR="00053FC3" w:rsidRPr="0017501F" w:rsidRDefault="00053FC3" w:rsidP="00D90F8C">
            <w:pPr>
              <w:pStyle w:val="Mdeck5tablebody"/>
              <w:spacing w:line="240" w:lineRule="exact"/>
              <w:rPr>
                <w:sz w:val="22"/>
              </w:rPr>
            </w:pPr>
            <w:r w:rsidRPr="0017501F">
              <w:rPr>
                <w:sz w:val="22"/>
              </w:rPr>
              <w:t>1991 (June</w:t>
            </w:r>
            <w:r w:rsidR="0017501F">
              <w:rPr>
                <w:sz w:val="22"/>
              </w:rPr>
              <w:t>–</w:t>
            </w:r>
            <w:r w:rsidRPr="0017501F">
              <w:rPr>
                <w:sz w:val="22"/>
              </w:rPr>
              <w:t>August)</w:t>
            </w:r>
          </w:p>
        </w:tc>
      </w:tr>
      <w:tr w:rsidR="00053FC3" w:rsidRPr="0017501F" w:rsidTr="0017501F">
        <w:trPr>
          <w:trHeight w:val="66"/>
        </w:trPr>
        <w:tc>
          <w:tcPr>
            <w:tcW w:w="2420" w:type="dxa"/>
            <w:hideMark/>
          </w:tcPr>
          <w:p w:rsidR="00053FC3" w:rsidRPr="0090431A" w:rsidRDefault="00053FC3" w:rsidP="00D90F8C">
            <w:pPr>
              <w:pStyle w:val="Mdeck5tablebody"/>
              <w:spacing w:line="240" w:lineRule="exact"/>
              <w:rPr>
                <w:i/>
                <w:sz w:val="22"/>
                <w:lang w:val="en-US"/>
              </w:rPr>
            </w:pPr>
            <w:r w:rsidRPr="0090431A">
              <w:rPr>
                <w:i/>
                <w:sz w:val="22"/>
                <w:lang w:val="en-US"/>
              </w:rPr>
              <w:t>Time between last fire and sampling (years):</w:t>
            </w:r>
          </w:p>
        </w:tc>
        <w:tc>
          <w:tcPr>
            <w:tcW w:w="6685" w:type="dxa"/>
            <w:hideMark/>
          </w:tcPr>
          <w:p w:rsidR="00053FC3" w:rsidRPr="0017501F" w:rsidRDefault="00053FC3" w:rsidP="00D90F8C">
            <w:pPr>
              <w:pStyle w:val="Mdeck5tablebody"/>
              <w:spacing w:line="240" w:lineRule="exact"/>
              <w:rPr>
                <w:sz w:val="22"/>
              </w:rPr>
            </w:pPr>
            <w:r w:rsidRPr="0017501F">
              <w:rPr>
                <w:sz w:val="22"/>
              </w:rPr>
              <w:t>1</w:t>
            </w:r>
          </w:p>
        </w:tc>
      </w:tr>
      <w:tr w:rsidR="00053FC3" w:rsidRPr="0017501F" w:rsidTr="0017501F">
        <w:trPr>
          <w:trHeight w:val="66"/>
        </w:trPr>
        <w:tc>
          <w:tcPr>
            <w:tcW w:w="2420" w:type="dxa"/>
            <w:hideMark/>
          </w:tcPr>
          <w:p w:rsidR="00053FC3" w:rsidRPr="0017501F" w:rsidRDefault="00053FC3" w:rsidP="00D90F8C">
            <w:pPr>
              <w:pStyle w:val="Mdeck5tablebody"/>
              <w:spacing w:line="240" w:lineRule="exact"/>
              <w:rPr>
                <w:i/>
                <w:sz w:val="22"/>
              </w:rPr>
            </w:pPr>
            <w:r w:rsidRPr="0017501F">
              <w:rPr>
                <w:i/>
                <w:sz w:val="22"/>
              </w:rPr>
              <w:t>Fire behavior information:</w:t>
            </w:r>
          </w:p>
        </w:tc>
        <w:tc>
          <w:tcPr>
            <w:tcW w:w="6685" w:type="dxa"/>
            <w:hideMark/>
          </w:tcPr>
          <w:p w:rsidR="00053FC3" w:rsidRPr="0090431A" w:rsidRDefault="00053FC3" w:rsidP="00D90F8C">
            <w:pPr>
              <w:pStyle w:val="Mdeck5tablebody"/>
              <w:spacing w:line="240" w:lineRule="exact"/>
              <w:rPr>
                <w:sz w:val="22"/>
                <w:lang w:val="en-US"/>
              </w:rPr>
            </w:pPr>
            <w:r w:rsidRPr="0090431A">
              <w:rPr>
                <w:sz w:val="22"/>
                <w:lang w:val="en-US"/>
              </w:rPr>
              <w:t>Fire intensities ranged from 450 to 20,000 kW/m</w:t>
            </w:r>
          </w:p>
        </w:tc>
      </w:tr>
      <w:tr w:rsidR="00053FC3" w:rsidRPr="0017501F" w:rsidTr="0017501F">
        <w:trPr>
          <w:trHeight w:val="66"/>
        </w:trPr>
        <w:tc>
          <w:tcPr>
            <w:tcW w:w="2420" w:type="dxa"/>
            <w:hideMark/>
          </w:tcPr>
          <w:p w:rsidR="00053FC3" w:rsidRPr="0017501F" w:rsidRDefault="00053FC3" w:rsidP="00D90F8C">
            <w:pPr>
              <w:pStyle w:val="Mdeck5tablebody"/>
              <w:spacing w:line="240" w:lineRule="exact"/>
              <w:rPr>
                <w:i/>
                <w:sz w:val="22"/>
              </w:rPr>
            </w:pPr>
            <w:r w:rsidRPr="0017501F">
              <w:rPr>
                <w:i/>
                <w:sz w:val="22"/>
              </w:rPr>
              <w:t>Fire Temperature:</w:t>
            </w:r>
          </w:p>
        </w:tc>
        <w:tc>
          <w:tcPr>
            <w:tcW w:w="6685" w:type="dxa"/>
            <w:hideMark/>
          </w:tcPr>
          <w:p w:rsidR="00053FC3" w:rsidRPr="0017501F" w:rsidRDefault="00053FC3" w:rsidP="00D90F8C">
            <w:pPr>
              <w:pStyle w:val="Mdeck5tablebody"/>
              <w:spacing w:line="240" w:lineRule="exact"/>
              <w:rPr>
                <w:sz w:val="22"/>
              </w:rPr>
            </w:pPr>
            <w:r w:rsidRPr="0017501F">
              <w:rPr>
                <w:sz w:val="22"/>
              </w:rPr>
              <w:t>n.d.</w:t>
            </w:r>
          </w:p>
        </w:tc>
      </w:tr>
      <w:tr w:rsidR="00053FC3" w:rsidRPr="0017501F" w:rsidTr="0017501F">
        <w:trPr>
          <w:trHeight w:val="66"/>
        </w:trPr>
        <w:tc>
          <w:tcPr>
            <w:tcW w:w="2420" w:type="dxa"/>
            <w:hideMark/>
          </w:tcPr>
          <w:p w:rsidR="00053FC3" w:rsidRPr="0090431A" w:rsidRDefault="00053FC3" w:rsidP="00D90F8C">
            <w:pPr>
              <w:pStyle w:val="Mdeck5tablebody"/>
              <w:spacing w:line="240" w:lineRule="exact"/>
              <w:rPr>
                <w:i/>
                <w:sz w:val="22"/>
                <w:lang w:val="en-US"/>
              </w:rPr>
            </w:pPr>
            <w:r w:rsidRPr="0090431A">
              <w:rPr>
                <w:i/>
                <w:sz w:val="22"/>
                <w:lang w:val="en-US"/>
              </w:rPr>
              <w:t>Experimental control or pre/post measurements:</w:t>
            </w:r>
          </w:p>
        </w:tc>
        <w:tc>
          <w:tcPr>
            <w:tcW w:w="6685" w:type="dxa"/>
            <w:hideMark/>
          </w:tcPr>
          <w:p w:rsidR="00053FC3" w:rsidRPr="0090431A" w:rsidRDefault="00053FC3" w:rsidP="00D90F8C">
            <w:pPr>
              <w:pStyle w:val="Mdeck5tablebody"/>
              <w:spacing w:line="240" w:lineRule="exact"/>
              <w:rPr>
                <w:sz w:val="22"/>
                <w:lang w:val="en-US"/>
              </w:rPr>
            </w:pPr>
            <w:r w:rsidRPr="0090431A">
              <w:rPr>
                <w:sz w:val="22"/>
                <w:lang w:val="en-US"/>
              </w:rPr>
              <w:t>Yes; this study provides comparisons among clearcut, clearcut followed by scarification or prescribed fire, and undisturbed control sites.</w:t>
            </w:r>
          </w:p>
        </w:tc>
      </w:tr>
      <w:tr w:rsidR="00053FC3" w:rsidRPr="0017501F" w:rsidTr="0017501F">
        <w:trPr>
          <w:trHeight w:val="66"/>
        </w:trPr>
        <w:tc>
          <w:tcPr>
            <w:tcW w:w="2420" w:type="dxa"/>
            <w:hideMark/>
          </w:tcPr>
          <w:p w:rsidR="00053FC3" w:rsidRPr="0017501F" w:rsidRDefault="00053FC3" w:rsidP="00D90F8C">
            <w:pPr>
              <w:pStyle w:val="Mdeck5tablebody"/>
              <w:spacing w:line="240" w:lineRule="exact"/>
              <w:rPr>
                <w:i/>
                <w:sz w:val="22"/>
              </w:rPr>
            </w:pPr>
            <w:r w:rsidRPr="0017501F">
              <w:rPr>
                <w:i/>
                <w:sz w:val="22"/>
              </w:rPr>
              <w:t>Soil type:</w:t>
            </w:r>
          </w:p>
        </w:tc>
        <w:tc>
          <w:tcPr>
            <w:tcW w:w="6685" w:type="dxa"/>
            <w:hideMark/>
          </w:tcPr>
          <w:p w:rsidR="00053FC3" w:rsidRPr="0090431A" w:rsidRDefault="00053FC3" w:rsidP="00D90F8C">
            <w:pPr>
              <w:pStyle w:val="Mdeck5tablebody"/>
              <w:spacing w:line="240" w:lineRule="exact"/>
              <w:rPr>
                <w:sz w:val="22"/>
                <w:lang w:val="en-US"/>
              </w:rPr>
            </w:pPr>
            <w:r w:rsidRPr="0090431A">
              <w:rPr>
                <w:sz w:val="22"/>
                <w:lang w:val="en-US"/>
              </w:rPr>
              <w:t>Fine sand (Humo-ferric podzols)</w:t>
            </w:r>
          </w:p>
        </w:tc>
      </w:tr>
      <w:tr w:rsidR="00053FC3" w:rsidRPr="0017501F" w:rsidTr="0017501F">
        <w:trPr>
          <w:trHeight w:val="66"/>
        </w:trPr>
        <w:tc>
          <w:tcPr>
            <w:tcW w:w="2420" w:type="dxa"/>
            <w:hideMark/>
          </w:tcPr>
          <w:p w:rsidR="00053FC3" w:rsidRPr="0017501F" w:rsidRDefault="00053FC3" w:rsidP="00D90F8C">
            <w:pPr>
              <w:pStyle w:val="Mdeck5tablebody"/>
              <w:spacing w:line="240" w:lineRule="exact"/>
              <w:rPr>
                <w:i/>
                <w:sz w:val="22"/>
              </w:rPr>
            </w:pPr>
            <w:r w:rsidRPr="0017501F">
              <w:rPr>
                <w:i/>
                <w:sz w:val="22"/>
              </w:rPr>
              <w:t>Sampling Depth:</w:t>
            </w:r>
          </w:p>
        </w:tc>
        <w:tc>
          <w:tcPr>
            <w:tcW w:w="6685" w:type="dxa"/>
            <w:hideMark/>
          </w:tcPr>
          <w:p w:rsidR="00053FC3" w:rsidRPr="0017501F" w:rsidRDefault="00053FC3" w:rsidP="00D90F8C">
            <w:pPr>
              <w:pStyle w:val="Mdeck5tablebody"/>
              <w:spacing w:line="240" w:lineRule="exact"/>
              <w:rPr>
                <w:sz w:val="22"/>
              </w:rPr>
            </w:pPr>
            <w:r w:rsidRPr="0017501F">
              <w:rPr>
                <w:sz w:val="22"/>
              </w:rPr>
              <w:t>Soil surface (pitfall traps)</w:t>
            </w:r>
          </w:p>
        </w:tc>
      </w:tr>
      <w:tr w:rsidR="00053FC3" w:rsidRPr="0017501F" w:rsidTr="0017501F">
        <w:trPr>
          <w:trHeight w:val="66"/>
        </w:trPr>
        <w:tc>
          <w:tcPr>
            <w:tcW w:w="2420" w:type="dxa"/>
            <w:hideMark/>
          </w:tcPr>
          <w:p w:rsidR="00053FC3" w:rsidRPr="0017501F" w:rsidRDefault="00053FC3" w:rsidP="00D90F8C">
            <w:pPr>
              <w:pStyle w:val="Mdeck5tablebody"/>
              <w:spacing w:line="240" w:lineRule="exact"/>
              <w:rPr>
                <w:i/>
                <w:sz w:val="22"/>
              </w:rPr>
            </w:pPr>
            <w:r w:rsidRPr="0017501F">
              <w:rPr>
                <w:i/>
                <w:sz w:val="22"/>
              </w:rPr>
              <w:t>Soil variables measured:</w:t>
            </w:r>
          </w:p>
        </w:tc>
        <w:tc>
          <w:tcPr>
            <w:tcW w:w="6685" w:type="dxa"/>
            <w:hideMark/>
          </w:tcPr>
          <w:p w:rsidR="00053FC3" w:rsidRPr="0090431A" w:rsidRDefault="00053FC3" w:rsidP="00D90F8C">
            <w:pPr>
              <w:pStyle w:val="Mdeck5tablebody"/>
              <w:spacing w:line="240" w:lineRule="exact"/>
              <w:rPr>
                <w:sz w:val="22"/>
                <w:lang w:val="en-US"/>
              </w:rPr>
            </w:pPr>
            <w:r w:rsidRPr="0090431A">
              <w:rPr>
                <w:sz w:val="22"/>
                <w:lang w:val="en-US"/>
              </w:rPr>
              <w:t>Carabid beetle species diversity, richness and number of catches</w:t>
            </w:r>
          </w:p>
        </w:tc>
      </w:tr>
      <w:tr w:rsidR="00053FC3" w:rsidRPr="0017501F" w:rsidTr="0017501F">
        <w:trPr>
          <w:trHeight w:val="66"/>
        </w:trPr>
        <w:tc>
          <w:tcPr>
            <w:tcW w:w="2420" w:type="dxa"/>
            <w:hideMark/>
          </w:tcPr>
          <w:p w:rsidR="00053FC3" w:rsidRPr="0017501F" w:rsidRDefault="00053FC3" w:rsidP="00D90F8C">
            <w:pPr>
              <w:pStyle w:val="Mdeck5tablebody"/>
              <w:spacing w:line="240" w:lineRule="exact"/>
              <w:rPr>
                <w:i/>
                <w:sz w:val="22"/>
              </w:rPr>
            </w:pPr>
            <w:r w:rsidRPr="0017501F">
              <w:rPr>
                <w:i/>
                <w:sz w:val="22"/>
              </w:rPr>
              <w:t>Response:</w:t>
            </w:r>
          </w:p>
        </w:tc>
        <w:tc>
          <w:tcPr>
            <w:tcW w:w="6685" w:type="dxa"/>
            <w:hideMark/>
          </w:tcPr>
          <w:p w:rsidR="00053FC3" w:rsidRPr="0090431A" w:rsidRDefault="00053FC3" w:rsidP="00D90F8C">
            <w:pPr>
              <w:pStyle w:val="Mdeck5tablebody"/>
              <w:spacing w:line="240" w:lineRule="exact"/>
              <w:rPr>
                <w:sz w:val="22"/>
                <w:lang w:val="en-US"/>
              </w:rPr>
            </w:pPr>
            <w:r w:rsidRPr="0090431A">
              <w:rPr>
                <w:sz w:val="22"/>
                <w:lang w:val="en-US"/>
              </w:rPr>
              <w:t>Both types of disturbance (scarification, and clearcut and burned) increased carabid diversity, richness and number of catches relative to control sites.</w:t>
            </w:r>
            <w:r w:rsidR="00DE53BB" w:rsidRPr="0090431A">
              <w:rPr>
                <w:sz w:val="22"/>
                <w:lang w:val="en-US"/>
              </w:rPr>
              <w:t xml:space="preserve"> </w:t>
            </w:r>
            <w:r w:rsidRPr="0090431A">
              <w:rPr>
                <w:sz w:val="22"/>
                <w:lang w:val="en-US"/>
              </w:rPr>
              <w:t xml:space="preserve">Clearcut and burning had greater impact on Carabid beetle assemblages than scarification. </w:t>
            </w:r>
          </w:p>
        </w:tc>
      </w:tr>
    </w:tbl>
    <w:p w:rsidR="00053FC3" w:rsidRPr="00053FC3" w:rsidRDefault="00053FC3" w:rsidP="00D90F8C">
      <w:pPr>
        <w:pStyle w:val="Mdeck5tablecaption"/>
        <w:jc w:val="center"/>
      </w:pPr>
      <w:r w:rsidRPr="0017501F">
        <w:rPr>
          <w:b/>
        </w:rPr>
        <w:t>Table S11.</w:t>
      </w:r>
      <w:r w:rsidRPr="00053FC3">
        <w:rPr>
          <w:b/>
        </w:rPr>
        <w:t xml:space="preserve"> </w:t>
      </w:r>
      <w:r w:rsidRPr="00053FC3">
        <w:t xml:space="preserve">Summary information for study by Bedison </w:t>
      </w:r>
      <w:r w:rsidR="00ED2640" w:rsidRPr="00ED2640">
        <w:rPr>
          <w:i/>
        </w:rPr>
        <w:t>et al</w:t>
      </w:r>
      <w:r w:rsidRPr="00053FC3">
        <w:t xml:space="preserve">. (2010) </w:t>
      </w:r>
      <w:r w:rsidR="00D30729">
        <w:t>[</w:t>
      </w:r>
      <w:r w:rsidR="00EC72B6">
        <w:rPr>
          <w:rFonts w:eastAsia="宋体" w:hint="eastAsia"/>
          <w:lang w:eastAsia="zh-CN"/>
        </w:rPr>
        <w:t>11</w:t>
      </w:r>
      <w:r w:rsidR="00D30729">
        <w:t>].</w:t>
      </w:r>
    </w:p>
    <w:tbl>
      <w:tblPr>
        <w:tblStyle w:val="Mdeck5tablebodythreelines"/>
        <w:tblW w:w="9105" w:type="dxa"/>
        <w:tblLook w:val="04A0"/>
      </w:tblPr>
      <w:tblGrid>
        <w:gridCol w:w="2420"/>
        <w:gridCol w:w="6685"/>
      </w:tblGrid>
      <w:tr w:rsidR="00352F72" w:rsidRPr="0017501F" w:rsidTr="0017501F">
        <w:trPr>
          <w:cnfStyle w:val="100000000000"/>
          <w:trHeight w:val="36"/>
        </w:trPr>
        <w:tc>
          <w:tcPr>
            <w:tcW w:w="2420" w:type="dxa"/>
          </w:tcPr>
          <w:p w:rsidR="00352F72" w:rsidRPr="0017501F" w:rsidRDefault="00352F72" w:rsidP="00D90F8C">
            <w:pPr>
              <w:pStyle w:val="Mdeck5tablebody"/>
              <w:spacing w:line="260" w:lineRule="exact"/>
              <w:rPr>
                <w:b/>
                <w:sz w:val="22"/>
              </w:rPr>
            </w:pPr>
            <w:r w:rsidRPr="0017501F">
              <w:rPr>
                <w:b/>
                <w:sz w:val="22"/>
              </w:rPr>
              <w:t xml:space="preserve">Information </w:t>
            </w:r>
            <w:r>
              <w:rPr>
                <w:rFonts w:eastAsia="宋体" w:hint="eastAsia"/>
                <w:b/>
                <w:sz w:val="22"/>
                <w:lang w:eastAsia="zh-CN"/>
              </w:rPr>
              <w:t>t</w:t>
            </w:r>
            <w:r w:rsidRPr="0017501F">
              <w:rPr>
                <w:b/>
                <w:sz w:val="22"/>
              </w:rPr>
              <w:t>ype</w:t>
            </w:r>
          </w:p>
        </w:tc>
        <w:tc>
          <w:tcPr>
            <w:tcW w:w="6685" w:type="dxa"/>
          </w:tcPr>
          <w:p w:rsidR="00352F72" w:rsidRPr="0017501F" w:rsidRDefault="00352F72" w:rsidP="00D90F8C">
            <w:pPr>
              <w:pStyle w:val="Mdeck5tablebody"/>
              <w:spacing w:line="260" w:lineRule="exact"/>
              <w:rPr>
                <w:b/>
                <w:sz w:val="22"/>
              </w:rPr>
            </w:pPr>
            <w:r w:rsidRPr="0017501F">
              <w:rPr>
                <w:b/>
                <w:sz w:val="22"/>
              </w:rPr>
              <w:t xml:space="preserve">Article </w:t>
            </w:r>
            <w:r>
              <w:rPr>
                <w:rFonts w:eastAsia="宋体" w:hint="eastAsia"/>
                <w:b/>
                <w:sz w:val="22"/>
                <w:lang w:eastAsia="zh-CN"/>
              </w:rPr>
              <w:t>s</w:t>
            </w:r>
            <w:r w:rsidRPr="0017501F">
              <w:rPr>
                <w:b/>
                <w:sz w:val="22"/>
              </w:rPr>
              <w:t>ummary</w:t>
            </w:r>
          </w:p>
        </w:tc>
      </w:tr>
      <w:tr w:rsidR="00053FC3" w:rsidRPr="0017501F" w:rsidTr="0017501F">
        <w:trPr>
          <w:trHeight w:val="56"/>
        </w:trPr>
        <w:tc>
          <w:tcPr>
            <w:tcW w:w="2420" w:type="dxa"/>
            <w:hideMark/>
          </w:tcPr>
          <w:p w:rsidR="00053FC3" w:rsidRPr="0017501F" w:rsidRDefault="00053FC3" w:rsidP="00D90F8C">
            <w:pPr>
              <w:pStyle w:val="Mdeck5tablebody"/>
              <w:spacing w:line="240" w:lineRule="exact"/>
              <w:rPr>
                <w:i/>
                <w:sz w:val="22"/>
              </w:rPr>
            </w:pPr>
            <w:r w:rsidRPr="0017501F">
              <w:rPr>
                <w:i/>
                <w:sz w:val="22"/>
              </w:rPr>
              <w:t>Location:</w:t>
            </w:r>
          </w:p>
        </w:tc>
        <w:tc>
          <w:tcPr>
            <w:tcW w:w="6685" w:type="dxa"/>
            <w:hideMark/>
          </w:tcPr>
          <w:p w:rsidR="00053FC3" w:rsidRPr="0017501F" w:rsidRDefault="00053FC3" w:rsidP="00D90F8C">
            <w:pPr>
              <w:pStyle w:val="Mdeck5tablebody"/>
              <w:spacing w:line="240" w:lineRule="exact"/>
              <w:rPr>
                <w:sz w:val="22"/>
              </w:rPr>
            </w:pPr>
            <w:r w:rsidRPr="0017501F">
              <w:rPr>
                <w:sz w:val="22"/>
              </w:rPr>
              <w:t>Adirondack Mountains, NY</w:t>
            </w:r>
          </w:p>
        </w:tc>
      </w:tr>
      <w:tr w:rsidR="00053FC3" w:rsidRPr="0017501F" w:rsidTr="0017501F">
        <w:trPr>
          <w:trHeight w:val="66"/>
        </w:trPr>
        <w:tc>
          <w:tcPr>
            <w:tcW w:w="2420" w:type="dxa"/>
            <w:hideMark/>
          </w:tcPr>
          <w:p w:rsidR="00053FC3" w:rsidRPr="0017501F" w:rsidRDefault="00053FC3" w:rsidP="00D90F8C">
            <w:pPr>
              <w:pStyle w:val="Mdeck5tablebody"/>
              <w:spacing w:line="240" w:lineRule="exact"/>
              <w:rPr>
                <w:i/>
                <w:sz w:val="22"/>
              </w:rPr>
            </w:pPr>
            <w:r w:rsidRPr="0017501F">
              <w:rPr>
                <w:i/>
                <w:sz w:val="22"/>
              </w:rPr>
              <w:t>Forest Type:</w:t>
            </w:r>
          </w:p>
        </w:tc>
        <w:tc>
          <w:tcPr>
            <w:tcW w:w="6685" w:type="dxa"/>
            <w:hideMark/>
          </w:tcPr>
          <w:p w:rsidR="00053FC3" w:rsidRPr="0090431A" w:rsidRDefault="00053FC3" w:rsidP="00D90F8C">
            <w:pPr>
              <w:pStyle w:val="Mdeck5tablebody"/>
              <w:spacing w:line="240" w:lineRule="exact"/>
              <w:rPr>
                <w:sz w:val="22"/>
                <w:lang w:val="en-US"/>
              </w:rPr>
            </w:pPr>
            <w:r w:rsidRPr="0090431A">
              <w:rPr>
                <w:sz w:val="22"/>
                <w:lang w:val="en-US"/>
              </w:rPr>
              <w:t>Northern hardwood and white pine or red pine</w:t>
            </w:r>
          </w:p>
        </w:tc>
      </w:tr>
      <w:tr w:rsidR="00053FC3" w:rsidRPr="0017501F" w:rsidTr="0017501F">
        <w:trPr>
          <w:trHeight w:val="66"/>
        </w:trPr>
        <w:tc>
          <w:tcPr>
            <w:tcW w:w="2420" w:type="dxa"/>
            <w:hideMark/>
          </w:tcPr>
          <w:p w:rsidR="00053FC3" w:rsidRPr="0017501F" w:rsidRDefault="00053FC3" w:rsidP="00D90F8C">
            <w:pPr>
              <w:pStyle w:val="Mdeck5tablebody"/>
              <w:spacing w:line="240" w:lineRule="exact"/>
              <w:rPr>
                <w:i/>
                <w:sz w:val="22"/>
              </w:rPr>
            </w:pPr>
            <w:r w:rsidRPr="0017501F">
              <w:rPr>
                <w:i/>
                <w:sz w:val="22"/>
              </w:rPr>
              <w:t>Fire Type:</w:t>
            </w:r>
          </w:p>
        </w:tc>
        <w:tc>
          <w:tcPr>
            <w:tcW w:w="6685" w:type="dxa"/>
            <w:hideMark/>
          </w:tcPr>
          <w:p w:rsidR="00053FC3" w:rsidRPr="0017501F" w:rsidRDefault="00053FC3" w:rsidP="00D90F8C">
            <w:pPr>
              <w:pStyle w:val="Mdeck5tablebody"/>
              <w:spacing w:line="240" w:lineRule="exact"/>
              <w:rPr>
                <w:sz w:val="22"/>
              </w:rPr>
            </w:pPr>
            <w:r w:rsidRPr="0017501F">
              <w:rPr>
                <w:sz w:val="22"/>
              </w:rPr>
              <w:t>Unknown</w:t>
            </w:r>
          </w:p>
        </w:tc>
      </w:tr>
      <w:tr w:rsidR="00053FC3" w:rsidRPr="0017501F" w:rsidTr="0017501F">
        <w:trPr>
          <w:trHeight w:val="510"/>
        </w:trPr>
        <w:tc>
          <w:tcPr>
            <w:tcW w:w="2420" w:type="dxa"/>
            <w:hideMark/>
          </w:tcPr>
          <w:p w:rsidR="00053FC3" w:rsidRPr="0090431A" w:rsidRDefault="00053FC3" w:rsidP="00D90F8C">
            <w:pPr>
              <w:pStyle w:val="Mdeck5tablebody"/>
              <w:spacing w:line="240" w:lineRule="exact"/>
              <w:rPr>
                <w:i/>
                <w:sz w:val="22"/>
                <w:lang w:val="en-US"/>
              </w:rPr>
            </w:pPr>
            <w:r w:rsidRPr="0090431A">
              <w:rPr>
                <w:i/>
                <w:sz w:val="22"/>
                <w:lang w:val="en-US"/>
              </w:rPr>
              <w:t>Chronosequence or other long-term measurements?</w:t>
            </w:r>
          </w:p>
        </w:tc>
        <w:tc>
          <w:tcPr>
            <w:tcW w:w="6685" w:type="dxa"/>
            <w:hideMark/>
          </w:tcPr>
          <w:p w:rsidR="00053FC3" w:rsidRPr="0090431A" w:rsidRDefault="00053FC3" w:rsidP="00D90F8C">
            <w:pPr>
              <w:pStyle w:val="Mdeck5tablebody"/>
              <w:spacing w:line="240" w:lineRule="exact"/>
              <w:rPr>
                <w:sz w:val="22"/>
                <w:lang w:val="en-US"/>
              </w:rPr>
            </w:pPr>
            <w:r w:rsidRPr="0090431A">
              <w:rPr>
                <w:sz w:val="22"/>
                <w:lang w:val="en-US"/>
              </w:rPr>
              <w:t>Repeated measurements over a 75-y time period</w:t>
            </w:r>
          </w:p>
        </w:tc>
      </w:tr>
      <w:tr w:rsidR="00053FC3" w:rsidRPr="0017501F" w:rsidTr="0017501F">
        <w:trPr>
          <w:trHeight w:val="66"/>
        </w:trPr>
        <w:tc>
          <w:tcPr>
            <w:tcW w:w="2420" w:type="dxa"/>
            <w:hideMark/>
          </w:tcPr>
          <w:p w:rsidR="00053FC3" w:rsidRPr="0090431A" w:rsidRDefault="00053FC3" w:rsidP="00D90F8C">
            <w:pPr>
              <w:pStyle w:val="Mdeck5tablebody"/>
              <w:spacing w:line="240" w:lineRule="exact"/>
              <w:rPr>
                <w:i/>
                <w:sz w:val="22"/>
                <w:lang w:val="en-US"/>
              </w:rPr>
            </w:pPr>
            <w:r w:rsidRPr="0090431A">
              <w:rPr>
                <w:i/>
                <w:sz w:val="22"/>
                <w:lang w:val="en-US"/>
              </w:rPr>
              <w:t>Reported number of fires within study area:</w:t>
            </w:r>
          </w:p>
        </w:tc>
        <w:tc>
          <w:tcPr>
            <w:tcW w:w="6685" w:type="dxa"/>
            <w:hideMark/>
          </w:tcPr>
          <w:p w:rsidR="00053FC3" w:rsidRPr="0017501F" w:rsidRDefault="00053FC3" w:rsidP="00D90F8C">
            <w:pPr>
              <w:pStyle w:val="Mdeck5tablebody"/>
              <w:spacing w:line="240" w:lineRule="exact"/>
              <w:rPr>
                <w:sz w:val="22"/>
              </w:rPr>
            </w:pPr>
            <w:r w:rsidRPr="0017501F">
              <w:rPr>
                <w:sz w:val="22"/>
              </w:rPr>
              <w:t>Unknown</w:t>
            </w:r>
          </w:p>
        </w:tc>
      </w:tr>
      <w:tr w:rsidR="00053FC3" w:rsidRPr="0017501F" w:rsidTr="0017501F">
        <w:trPr>
          <w:trHeight w:val="66"/>
        </w:trPr>
        <w:tc>
          <w:tcPr>
            <w:tcW w:w="2420" w:type="dxa"/>
            <w:hideMark/>
          </w:tcPr>
          <w:p w:rsidR="00053FC3" w:rsidRPr="0017501F" w:rsidRDefault="00053FC3" w:rsidP="00D90F8C">
            <w:pPr>
              <w:pStyle w:val="Mdeck5tablebody"/>
              <w:spacing w:line="240" w:lineRule="exact"/>
              <w:rPr>
                <w:i/>
                <w:sz w:val="22"/>
              </w:rPr>
            </w:pPr>
            <w:r w:rsidRPr="0017501F">
              <w:rPr>
                <w:i/>
                <w:sz w:val="22"/>
              </w:rPr>
              <w:t>Year(s) of fires:</w:t>
            </w:r>
          </w:p>
        </w:tc>
        <w:tc>
          <w:tcPr>
            <w:tcW w:w="6685" w:type="dxa"/>
            <w:hideMark/>
          </w:tcPr>
          <w:p w:rsidR="00053FC3" w:rsidRPr="0017501F" w:rsidRDefault="00053FC3" w:rsidP="00D90F8C">
            <w:pPr>
              <w:pStyle w:val="Mdeck5tablebody"/>
              <w:spacing w:line="240" w:lineRule="exact"/>
              <w:rPr>
                <w:sz w:val="22"/>
              </w:rPr>
            </w:pPr>
            <w:r w:rsidRPr="0017501F">
              <w:rPr>
                <w:sz w:val="22"/>
              </w:rPr>
              <w:t>Unknown</w:t>
            </w:r>
          </w:p>
        </w:tc>
      </w:tr>
      <w:tr w:rsidR="00053FC3" w:rsidRPr="0017501F" w:rsidTr="0017501F">
        <w:trPr>
          <w:trHeight w:val="66"/>
        </w:trPr>
        <w:tc>
          <w:tcPr>
            <w:tcW w:w="2420" w:type="dxa"/>
            <w:hideMark/>
          </w:tcPr>
          <w:p w:rsidR="00053FC3" w:rsidRPr="0090431A" w:rsidRDefault="00053FC3" w:rsidP="00D90F8C">
            <w:pPr>
              <w:pStyle w:val="Mdeck5tablebody"/>
              <w:spacing w:line="240" w:lineRule="exact"/>
              <w:rPr>
                <w:i/>
                <w:sz w:val="22"/>
                <w:lang w:val="en-US"/>
              </w:rPr>
            </w:pPr>
            <w:r w:rsidRPr="0090431A">
              <w:rPr>
                <w:i/>
                <w:sz w:val="22"/>
                <w:lang w:val="en-US"/>
              </w:rPr>
              <w:t>Time between last fire and sampling (years):</w:t>
            </w:r>
          </w:p>
        </w:tc>
        <w:tc>
          <w:tcPr>
            <w:tcW w:w="6685" w:type="dxa"/>
            <w:hideMark/>
          </w:tcPr>
          <w:p w:rsidR="00053FC3" w:rsidRPr="0017501F" w:rsidRDefault="00053FC3" w:rsidP="00D90F8C">
            <w:pPr>
              <w:pStyle w:val="Mdeck5tablebody"/>
              <w:spacing w:line="240" w:lineRule="exact"/>
              <w:rPr>
                <w:sz w:val="22"/>
              </w:rPr>
            </w:pPr>
            <w:r w:rsidRPr="0017501F">
              <w:rPr>
                <w:sz w:val="22"/>
              </w:rPr>
              <w:t>Unknown</w:t>
            </w:r>
          </w:p>
        </w:tc>
      </w:tr>
      <w:tr w:rsidR="00053FC3" w:rsidRPr="0017501F" w:rsidTr="0017501F">
        <w:trPr>
          <w:trHeight w:val="66"/>
        </w:trPr>
        <w:tc>
          <w:tcPr>
            <w:tcW w:w="2420" w:type="dxa"/>
            <w:hideMark/>
          </w:tcPr>
          <w:p w:rsidR="00053FC3" w:rsidRPr="0017501F" w:rsidRDefault="00053FC3" w:rsidP="00D90F8C">
            <w:pPr>
              <w:pStyle w:val="Mdeck5tablebody"/>
              <w:spacing w:line="240" w:lineRule="exact"/>
              <w:rPr>
                <w:i/>
                <w:sz w:val="22"/>
              </w:rPr>
            </w:pPr>
            <w:r w:rsidRPr="0017501F">
              <w:rPr>
                <w:i/>
                <w:sz w:val="22"/>
              </w:rPr>
              <w:t>Fire behavior information:</w:t>
            </w:r>
          </w:p>
        </w:tc>
        <w:tc>
          <w:tcPr>
            <w:tcW w:w="6685" w:type="dxa"/>
            <w:hideMark/>
          </w:tcPr>
          <w:p w:rsidR="00053FC3" w:rsidRPr="0017501F" w:rsidRDefault="00053FC3" w:rsidP="00D90F8C">
            <w:pPr>
              <w:pStyle w:val="Mdeck5tablebody"/>
              <w:spacing w:line="240" w:lineRule="exact"/>
              <w:rPr>
                <w:sz w:val="22"/>
              </w:rPr>
            </w:pPr>
            <w:r w:rsidRPr="0017501F">
              <w:rPr>
                <w:sz w:val="22"/>
              </w:rPr>
              <w:t>No</w:t>
            </w:r>
          </w:p>
        </w:tc>
      </w:tr>
      <w:tr w:rsidR="00053FC3" w:rsidRPr="0017501F" w:rsidTr="0017501F">
        <w:trPr>
          <w:trHeight w:val="66"/>
        </w:trPr>
        <w:tc>
          <w:tcPr>
            <w:tcW w:w="2420" w:type="dxa"/>
            <w:hideMark/>
          </w:tcPr>
          <w:p w:rsidR="00053FC3" w:rsidRPr="0017501F" w:rsidRDefault="00053FC3" w:rsidP="00D90F8C">
            <w:pPr>
              <w:pStyle w:val="Mdeck5tablebody"/>
              <w:spacing w:line="240" w:lineRule="exact"/>
              <w:rPr>
                <w:i/>
                <w:sz w:val="22"/>
              </w:rPr>
            </w:pPr>
            <w:r w:rsidRPr="0017501F">
              <w:rPr>
                <w:i/>
                <w:sz w:val="22"/>
              </w:rPr>
              <w:t>Fire Temperature:</w:t>
            </w:r>
          </w:p>
        </w:tc>
        <w:tc>
          <w:tcPr>
            <w:tcW w:w="6685" w:type="dxa"/>
            <w:hideMark/>
          </w:tcPr>
          <w:p w:rsidR="00053FC3" w:rsidRPr="0017501F" w:rsidRDefault="00053FC3" w:rsidP="00D90F8C">
            <w:pPr>
              <w:pStyle w:val="Mdeck5tablebody"/>
              <w:spacing w:line="240" w:lineRule="exact"/>
              <w:rPr>
                <w:sz w:val="22"/>
              </w:rPr>
            </w:pPr>
            <w:r w:rsidRPr="0017501F">
              <w:rPr>
                <w:sz w:val="22"/>
              </w:rPr>
              <w:t>n.d.</w:t>
            </w:r>
          </w:p>
        </w:tc>
      </w:tr>
      <w:tr w:rsidR="00053FC3" w:rsidRPr="0017501F" w:rsidTr="0017501F">
        <w:trPr>
          <w:trHeight w:val="66"/>
        </w:trPr>
        <w:tc>
          <w:tcPr>
            <w:tcW w:w="2420" w:type="dxa"/>
            <w:hideMark/>
          </w:tcPr>
          <w:p w:rsidR="00053FC3" w:rsidRPr="0090431A" w:rsidRDefault="00053FC3" w:rsidP="00D90F8C">
            <w:pPr>
              <w:pStyle w:val="Mdeck5tablebody"/>
              <w:spacing w:line="240" w:lineRule="exact"/>
              <w:rPr>
                <w:i/>
                <w:sz w:val="22"/>
                <w:lang w:val="en-US"/>
              </w:rPr>
            </w:pPr>
            <w:r w:rsidRPr="0090431A">
              <w:rPr>
                <w:i/>
                <w:sz w:val="22"/>
                <w:lang w:val="en-US"/>
              </w:rPr>
              <w:t>Experimental control or pre/post measurements:</w:t>
            </w:r>
          </w:p>
        </w:tc>
        <w:tc>
          <w:tcPr>
            <w:tcW w:w="6685" w:type="dxa"/>
            <w:hideMark/>
          </w:tcPr>
          <w:p w:rsidR="00053FC3" w:rsidRPr="0090431A" w:rsidRDefault="00053FC3" w:rsidP="00D90F8C">
            <w:pPr>
              <w:pStyle w:val="Mdeck5tablebody"/>
              <w:spacing w:line="240" w:lineRule="exact"/>
              <w:rPr>
                <w:sz w:val="22"/>
                <w:lang w:val="en-US"/>
              </w:rPr>
            </w:pPr>
            <w:r w:rsidRPr="0090431A">
              <w:rPr>
                <w:sz w:val="22"/>
                <w:lang w:val="en-US"/>
              </w:rPr>
              <w:t>No control; this study uses 54 permanent vegetation plots in three forest types (including subalpine spruce-fir, not summarized here)</w:t>
            </w:r>
          </w:p>
        </w:tc>
      </w:tr>
      <w:tr w:rsidR="00053FC3" w:rsidRPr="0017501F" w:rsidTr="0017501F">
        <w:trPr>
          <w:trHeight w:val="66"/>
        </w:trPr>
        <w:tc>
          <w:tcPr>
            <w:tcW w:w="2420" w:type="dxa"/>
            <w:hideMark/>
          </w:tcPr>
          <w:p w:rsidR="00053FC3" w:rsidRPr="0017501F" w:rsidRDefault="00053FC3" w:rsidP="00D90F8C">
            <w:pPr>
              <w:pStyle w:val="Mdeck5tablebody"/>
              <w:spacing w:line="240" w:lineRule="exact"/>
              <w:rPr>
                <w:i/>
                <w:sz w:val="22"/>
              </w:rPr>
            </w:pPr>
            <w:r w:rsidRPr="0017501F">
              <w:rPr>
                <w:i/>
                <w:sz w:val="22"/>
              </w:rPr>
              <w:t>Soil type:</w:t>
            </w:r>
          </w:p>
        </w:tc>
        <w:tc>
          <w:tcPr>
            <w:tcW w:w="6685" w:type="dxa"/>
            <w:hideMark/>
          </w:tcPr>
          <w:p w:rsidR="00053FC3" w:rsidRPr="0090431A" w:rsidRDefault="00053FC3" w:rsidP="00D90F8C">
            <w:pPr>
              <w:pStyle w:val="Mdeck5tablebody"/>
              <w:spacing w:line="240" w:lineRule="exact"/>
              <w:rPr>
                <w:sz w:val="22"/>
                <w:lang w:val="en-US"/>
              </w:rPr>
            </w:pPr>
            <w:r w:rsidRPr="0090431A">
              <w:rPr>
                <w:sz w:val="22"/>
                <w:lang w:val="en-US"/>
              </w:rPr>
              <w:t>Well-drained (Spodosols, Inceptisols and Histosols)</w:t>
            </w:r>
          </w:p>
        </w:tc>
      </w:tr>
      <w:tr w:rsidR="00053FC3" w:rsidRPr="0017501F" w:rsidTr="0017501F">
        <w:trPr>
          <w:trHeight w:val="66"/>
        </w:trPr>
        <w:tc>
          <w:tcPr>
            <w:tcW w:w="2420" w:type="dxa"/>
            <w:hideMark/>
          </w:tcPr>
          <w:p w:rsidR="00053FC3" w:rsidRPr="0017501F" w:rsidRDefault="00053FC3" w:rsidP="00D90F8C">
            <w:pPr>
              <w:pStyle w:val="Mdeck5tablebody"/>
              <w:spacing w:line="240" w:lineRule="exact"/>
              <w:rPr>
                <w:i/>
                <w:sz w:val="22"/>
              </w:rPr>
            </w:pPr>
            <w:r w:rsidRPr="0017501F">
              <w:rPr>
                <w:i/>
                <w:sz w:val="22"/>
              </w:rPr>
              <w:t>Sampling Depth:</w:t>
            </w:r>
          </w:p>
        </w:tc>
        <w:tc>
          <w:tcPr>
            <w:tcW w:w="6685" w:type="dxa"/>
            <w:hideMark/>
          </w:tcPr>
          <w:p w:rsidR="00053FC3" w:rsidRPr="0090431A" w:rsidRDefault="00053FC3" w:rsidP="00D90F8C">
            <w:pPr>
              <w:pStyle w:val="Mdeck5tablebody"/>
              <w:spacing w:line="240" w:lineRule="exact"/>
              <w:rPr>
                <w:sz w:val="22"/>
                <w:lang w:val="en-US"/>
              </w:rPr>
            </w:pPr>
            <w:r w:rsidRPr="0090431A">
              <w:rPr>
                <w:sz w:val="22"/>
                <w:lang w:val="en-US"/>
              </w:rPr>
              <w:t>Oe, Oa and mineral horizons (1930</w:t>
            </w:r>
            <w:r w:rsidR="00273C1F" w:rsidRPr="0090431A">
              <w:rPr>
                <w:sz w:val="22"/>
                <w:lang w:val="en-US"/>
              </w:rPr>
              <w:t>–</w:t>
            </w:r>
            <w:r w:rsidRPr="0090431A">
              <w:rPr>
                <w:sz w:val="22"/>
                <w:lang w:val="en-US"/>
              </w:rPr>
              <w:t>1932 and 1984); Oe, Oa and mineral soil 0</w:t>
            </w:r>
            <w:r w:rsidR="00273C1F" w:rsidRPr="0090431A">
              <w:rPr>
                <w:sz w:val="22"/>
                <w:lang w:val="en-US"/>
              </w:rPr>
              <w:t>–</w:t>
            </w:r>
            <w:r w:rsidRPr="0090431A">
              <w:rPr>
                <w:sz w:val="22"/>
                <w:lang w:val="en-US"/>
              </w:rPr>
              <w:t>10 cm, 10</w:t>
            </w:r>
            <w:r w:rsidR="0017501F" w:rsidRPr="0090431A">
              <w:rPr>
                <w:sz w:val="22"/>
                <w:lang w:val="en-US"/>
              </w:rPr>
              <w:t>–</w:t>
            </w:r>
            <w:r w:rsidRPr="0090431A">
              <w:rPr>
                <w:sz w:val="22"/>
                <w:lang w:val="en-US"/>
              </w:rPr>
              <w:t>20 cm and 20+ cm</w:t>
            </w:r>
          </w:p>
        </w:tc>
      </w:tr>
      <w:tr w:rsidR="00053FC3" w:rsidRPr="0017501F" w:rsidTr="0017501F">
        <w:trPr>
          <w:trHeight w:val="66"/>
        </w:trPr>
        <w:tc>
          <w:tcPr>
            <w:tcW w:w="2420" w:type="dxa"/>
            <w:hideMark/>
          </w:tcPr>
          <w:p w:rsidR="00053FC3" w:rsidRPr="0017501F" w:rsidRDefault="00053FC3" w:rsidP="00D90F8C">
            <w:pPr>
              <w:pStyle w:val="Mdeck5tablebody"/>
              <w:spacing w:line="240" w:lineRule="exact"/>
              <w:rPr>
                <w:i/>
                <w:sz w:val="22"/>
              </w:rPr>
            </w:pPr>
            <w:r w:rsidRPr="0017501F">
              <w:rPr>
                <w:i/>
                <w:sz w:val="22"/>
              </w:rPr>
              <w:t>Soil variables measured:</w:t>
            </w:r>
          </w:p>
        </w:tc>
        <w:tc>
          <w:tcPr>
            <w:tcW w:w="6685" w:type="dxa"/>
            <w:hideMark/>
          </w:tcPr>
          <w:p w:rsidR="00053FC3" w:rsidRPr="0017501F" w:rsidRDefault="00053FC3" w:rsidP="00D90F8C">
            <w:pPr>
              <w:pStyle w:val="Mdeck5tablebody"/>
              <w:spacing w:line="240" w:lineRule="exact"/>
              <w:rPr>
                <w:sz w:val="22"/>
              </w:rPr>
            </w:pPr>
            <w:r w:rsidRPr="0017501F">
              <w:rPr>
                <w:sz w:val="22"/>
              </w:rPr>
              <w:t>Organic matter content</w:t>
            </w:r>
          </w:p>
        </w:tc>
      </w:tr>
      <w:tr w:rsidR="00053FC3" w:rsidRPr="0017501F" w:rsidTr="0017501F">
        <w:trPr>
          <w:trHeight w:val="1520"/>
        </w:trPr>
        <w:tc>
          <w:tcPr>
            <w:tcW w:w="2420" w:type="dxa"/>
            <w:hideMark/>
          </w:tcPr>
          <w:p w:rsidR="00053FC3" w:rsidRPr="0017501F" w:rsidRDefault="00053FC3" w:rsidP="00D90F8C">
            <w:pPr>
              <w:pStyle w:val="Mdeck5tablebody"/>
              <w:spacing w:line="240" w:lineRule="exact"/>
              <w:rPr>
                <w:i/>
                <w:sz w:val="22"/>
              </w:rPr>
            </w:pPr>
            <w:r w:rsidRPr="0017501F">
              <w:rPr>
                <w:i/>
                <w:sz w:val="22"/>
              </w:rPr>
              <w:t>Response:</w:t>
            </w:r>
          </w:p>
        </w:tc>
        <w:tc>
          <w:tcPr>
            <w:tcW w:w="6685" w:type="dxa"/>
            <w:hideMark/>
          </w:tcPr>
          <w:p w:rsidR="00053FC3" w:rsidRPr="0090431A" w:rsidRDefault="00053FC3" w:rsidP="00D90F8C">
            <w:pPr>
              <w:pStyle w:val="Mdeck5tablebody"/>
              <w:spacing w:line="240" w:lineRule="exact"/>
              <w:rPr>
                <w:spacing w:val="-4"/>
                <w:sz w:val="22"/>
                <w:lang w:val="en-US"/>
              </w:rPr>
            </w:pPr>
            <w:r w:rsidRPr="0090431A">
              <w:rPr>
                <w:spacing w:val="-4"/>
                <w:sz w:val="22"/>
                <w:lang w:val="en-US"/>
              </w:rPr>
              <w:t>Sixteen of the 29 northern hardwood or pine-dominated forest sites showed evidence of past fire.</w:t>
            </w:r>
            <w:r w:rsidR="00DE53BB" w:rsidRPr="0090431A">
              <w:rPr>
                <w:spacing w:val="-4"/>
                <w:sz w:val="22"/>
                <w:lang w:val="en-US"/>
              </w:rPr>
              <w:t xml:space="preserve"> </w:t>
            </w:r>
            <w:r w:rsidRPr="0090431A">
              <w:rPr>
                <w:spacing w:val="-4"/>
                <w:sz w:val="22"/>
                <w:lang w:val="en-US"/>
              </w:rPr>
              <w:t>In these sites, soil organic matter increased between 1932 and 2005/2006 in the whole soil profile at an average rate of 0.5 Mg/ha/y.</w:t>
            </w:r>
            <w:r w:rsidR="00DE53BB" w:rsidRPr="0090431A">
              <w:rPr>
                <w:spacing w:val="-4"/>
                <w:sz w:val="22"/>
                <w:lang w:val="en-US"/>
              </w:rPr>
              <w:t xml:space="preserve"> </w:t>
            </w:r>
            <w:r w:rsidRPr="0090431A">
              <w:rPr>
                <w:spacing w:val="-4"/>
                <w:sz w:val="22"/>
                <w:lang w:val="en-US"/>
              </w:rPr>
              <w:t>When these forest types were analyzed separately, the increase was not statistically significant for pine-dominated stands, whereas the increase for northern hardwood stands was marginally significant.</w:t>
            </w:r>
          </w:p>
        </w:tc>
      </w:tr>
    </w:tbl>
    <w:p w:rsidR="0017501F" w:rsidRDefault="0017501F" w:rsidP="00D90F8C">
      <w:pPr>
        <w:adjustRightInd w:val="0"/>
        <w:snapToGrid w:val="0"/>
        <w:rPr>
          <w:rFonts w:ascii="Times New Roman" w:eastAsia="Times New Roman" w:hAnsi="Times New Roman" w:cs="Times New Roman"/>
          <w:b/>
          <w:color w:val="000000"/>
          <w:sz w:val="24"/>
          <w:szCs w:val="24"/>
          <w:lang w:eastAsia="de-DE"/>
        </w:rPr>
      </w:pPr>
      <w:r>
        <w:rPr>
          <w:rFonts w:ascii="Times New Roman" w:eastAsia="Times New Roman" w:hAnsi="Times New Roman" w:cs="Times New Roman"/>
          <w:b/>
          <w:color w:val="000000"/>
          <w:sz w:val="24"/>
          <w:szCs w:val="24"/>
          <w:lang w:eastAsia="de-DE"/>
        </w:rPr>
        <w:br w:type="page"/>
      </w:r>
    </w:p>
    <w:p w:rsidR="00053FC3" w:rsidRPr="00053FC3" w:rsidRDefault="00053FC3" w:rsidP="00D90F8C">
      <w:pPr>
        <w:pStyle w:val="Mdeck5tablecaption"/>
        <w:jc w:val="center"/>
      </w:pPr>
      <w:r w:rsidRPr="0017501F">
        <w:rPr>
          <w:b/>
        </w:rPr>
        <w:lastRenderedPageBreak/>
        <w:t>Table S12.</w:t>
      </w:r>
      <w:r w:rsidRPr="00053FC3">
        <w:rPr>
          <w:b/>
        </w:rPr>
        <w:t xml:space="preserve"> </w:t>
      </w:r>
      <w:r w:rsidRPr="00053FC3">
        <w:t xml:space="preserve">Summary information for study by Bradford </w:t>
      </w:r>
      <w:r w:rsidR="00ED2640" w:rsidRPr="00ED2640">
        <w:rPr>
          <w:i/>
        </w:rPr>
        <w:t>et al</w:t>
      </w:r>
      <w:r w:rsidRPr="00053FC3">
        <w:t xml:space="preserve">. (2012) </w:t>
      </w:r>
      <w:r w:rsidR="00D30729">
        <w:t>[</w:t>
      </w:r>
      <w:r w:rsidR="00EC72B6">
        <w:rPr>
          <w:rFonts w:eastAsia="宋体" w:hint="eastAsia"/>
          <w:lang w:eastAsia="zh-CN"/>
        </w:rPr>
        <w:t>12</w:t>
      </w:r>
      <w:r w:rsidR="00D30729">
        <w:t>].</w:t>
      </w:r>
    </w:p>
    <w:tbl>
      <w:tblPr>
        <w:tblStyle w:val="Mdeck5tablebodythreelines"/>
        <w:tblW w:w="9105" w:type="dxa"/>
        <w:tblLook w:val="04A0"/>
      </w:tblPr>
      <w:tblGrid>
        <w:gridCol w:w="2445"/>
        <w:gridCol w:w="6660"/>
      </w:tblGrid>
      <w:tr w:rsidR="00352F72" w:rsidRPr="0017501F" w:rsidTr="0017501F">
        <w:trPr>
          <w:cnfStyle w:val="100000000000"/>
          <w:trHeight w:val="36"/>
        </w:trPr>
        <w:tc>
          <w:tcPr>
            <w:tcW w:w="2445" w:type="dxa"/>
          </w:tcPr>
          <w:p w:rsidR="00352F72" w:rsidRPr="0017501F" w:rsidRDefault="00352F72" w:rsidP="00D90F8C">
            <w:pPr>
              <w:pStyle w:val="Mdeck5tablebody"/>
              <w:spacing w:line="260" w:lineRule="exact"/>
              <w:rPr>
                <w:b/>
                <w:sz w:val="22"/>
              </w:rPr>
            </w:pPr>
            <w:r w:rsidRPr="0017501F">
              <w:rPr>
                <w:b/>
                <w:sz w:val="22"/>
              </w:rPr>
              <w:t xml:space="preserve">Information </w:t>
            </w:r>
            <w:r>
              <w:rPr>
                <w:rFonts w:eastAsia="宋体" w:hint="eastAsia"/>
                <w:b/>
                <w:sz w:val="22"/>
                <w:lang w:eastAsia="zh-CN"/>
              </w:rPr>
              <w:t>t</w:t>
            </w:r>
            <w:r w:rsidRPr="0017501F">
              <w:rPr>
                <w:b/>
                <w:sz w:val="22"/>
              </w:rPr>
              <w:t>ype</w:t>
            </w:r>
          </w:p>
        </w:tc>
        <w:tc>
          <w:tcPr>
            <w:tcW w:w="6660" w:type="dxa"/>
          </w:tcPr>
          <w:p w:rsidR="00352F72" w:rsidRPr="0017501F" w:rsidRDefault="00352F72" w:rsidP="00D90F8C">
            <w:pPr>
              <w:pStyle w:val="Mdeck5tablebody"/>
              <w:spacing w:line="260" w:lineRule="exact"/>
              <w:rPr>
                <w:b/>
                <w:sz w:val="22"/>
              </w:rPr>
            </w:pPr>
            <w:r w:rsidRPr="0017501F">
              <w:rPr>
                <w:b/>
                <w:sz w:val="22"/>
              </w:rPr>
              <w:t xml:space="preserve">Article </w:t>
            </w:r>
            <w:r>
              <w:rPr>
                <w:rFonts w:eastAsia="宋体" w:hint="eastAsia"/>
                <w:b/>
                <w:sz w:val="22"/>
                <w:lang w:eastAsia="zh-CN"/>
              </w:rPr>
              <w:t>s</w:t>
            </w:r>
            <w:r w:rsidRPr="0017501F">
              <w:rPr>
                <w:b/>
                <w:sz w:val="22"/>
              </w:rPr>
              <w:t>ummary</w:t>
            </w:r>
          </w:p>
        </w:tc>
      </w:tr>
      <w:tr w:rsidR="00053FC3" w:rsidRPr="0017501F" w:rsidTr="0017501F">
        <w:trPr>
          <w:trHeight w:val="56"/>
        </w:trPr>
        <w:tc>
          <w:tcPr>
            <w:tcW w:w="2445" w:type="dxa"/>
            <w:hideMark/>
          </w:tcPr>
          <w:p w:rsidR="00053FC3" w:rsidRPr="0017501F" w:rsidRDefault="00053FC3" w:rsidP="00D90F8C">
            <w:pPr>
              <w:pStyle w:val="Mdeck5tablebody"/>
              <w:spacing w:line="240" w:lineRule="exact"/>
              <w:rPr>
                <w:i/>
                <w:sz w:val="22"/>
              </w:rPr>
            </w:pPr>
            <w:r w:rsidRPr="0017501F">
              <w:rPr>
                <w:i/>
                <w:sz w:val="22"/>
              </w:rPr>
              <w:t>Location:</w:t>
            </w:r>
          </w:p>
        </w:tc>
        <w:tc>
          <w:tcPr>
            <w:tcW w:w="6660" w:type="dxa"/>
            <w:hideMark/>
          </w:tcPr>
          <w:p w:rsidR="00053FC3" w:rsidRPr="0017501F" w:rsidRDefault="00053FC3" w:rsidP="00D90F8C">
            <w:pPr>
              <w:pStyle w:val="Mdeck5tablebody"/>
              <w:spacing w:line="240" w:lineRule="exact"/>
              <w:rPr>
                <w:sz w:val="22"/>
              </w:rPr>
            </w:pPr>
            <w:r w:rsidRPr="0017501F">
              <w:rPr>
                <w:sz w:val="22"/>
              </w:rPr>
              <w:t>Superior National Forest, MN</w:t>
            </w:r>
          </w:p>
        </w:tc>
      </w:tr>
      <w:tr w:rsidR="00053FC3" w:rsidRPr="0017501F" w:rsidTr="0017501F">
        <w:trPr>
          <w:trHeight w:val="66"/>
        </w:trPr>
        <w:tc>
          <w:tcPr>
            <w:tcW w:w="2445" w:type="dxa"/>
            <w:hideMark/>
          </w:tcPr>
          <w:p w:rsidR="00053FC3" w:rsidRPr="0017501F" w:rsidRDefault="00053FC3" w:rsidP="00D90F8C">
            <w:pPr>
              <w:pStyle w:val="Mdeck5tablebody"/>
              <w:spacing w:line="240" w:lineRule="exact"/>
              <w:rPr>
                <w:i/>
                <w:sz w:val="22"/>
              </w:rPr>
            </w:pPr>
            <w:r w:rsidRPr="0017501F">
              <w:rPr>
                <w:i/>
                <w:sz w:val="22"/>
              </w:rPr>
              <w:t>Forest Type:</w:t>
            </w:r>
          </w:p>
        </w:tc>
        <w:tc>
          <w:tcPr>
            <w:tcW w:w="6660" w:type="dxa"/>
            <w:hideMark/>
          </w:tcPr>
          <w:p w:rsidR="00053FC3" w:rsidRPr="0017501F" w:rsidRDefault="00053FC3" w:rsidP="00D90F8C">
            <w:pPr>
              <w:pStyle w:val="Mdeck5tablebody"/>
              <w:spacing w:line="240" w:lineRule="exact"/>
              <w:rPr>
                <w:sz w:val="22"/>
              </w:rPr>
            </w:pPr>
            <w:r w:rsidRPr="0017501F">
              <w:rPr>
                <w:sz w:val="22"/>
              </w:rPr>
              <w:t>Jack pine</w:t>
            </w:r>
          </w:p>
        </w:tc>
      </w:tr>
      <w:tr w:rsidR="00053FC3" w:rsidRPr="0017501F" w:rsidTr="0017501F">
        <w:trPr>
          <w:trHeight w:val="66"/>
        </w:trPr>
        <w:tc>
          <w:tcPr>
            <w:tcW w:w="2445" w:type="dxa"/>
            <w:hideMark/>
          </w:tcPr>
          <w:p w:rsidR="00053FC3" w:rsidRPr="0017501F" w:rsidRDefault="00053FC3" w:rsidP="00D90F8C">
            <w:pPr>
              <w:pStyle w:val="Mdeck5tablebody"/>
              <w:spacing w:line="240" w:lineRule="exact"/>
              <w:rPr>
                <w:i/>
                <w:sz w:val="22"/>
              </w:rPr>
            </w:pPr>
            <w:r w:rsidRPr="0017501F">
              <w:rPr>
                <w:i/>
                <w:sz w:val="22"/>
              </w:rPr>
              <w:t>Fire Type:</w:t>
            </w:r>
          </w:p>
        </w:tc>
        <w:tc>
          <w:tcPr>
            <w:tcW w:w="6660" w:type="dxa"/>
            <w:hideMark/>
          </w:tcPr>
          <w:p w:rsidR="00053FC3" w:rsidRPr="0017501F" w:rsidRDefault="00053FC3" w:rsidP="00D90F8C">
            <w:pPr>
              <w:pStyle w:val="Mdeck5tablebody"/>
              <w:spacing w:line="240" w:lineRule="exact"/>
              <w:rPr>
                <w:sz w:val="22"/>
              </w:rPr>
            </w:pPr>
            <w:r w:rsidRPr="0017501F">
              <w:rPr>
                <w:sz w:val="22"/>
              </w:rPr>
              <w:t>Wildfire (Ham Lake)</w:t>
            </w:r>
          </w:p>
        </w:tc>
      </w:tr>
      <w:tr w:rsidR="00053FC3" w:rsidRPr="0017501F" w:rsidTr="0017501F">
        <w:trPr>
          <w:trHeight w:val="510"/>
        </w:trPr>
        <w:tc>
          <w:tcPr>
            <w:tcW w:w="2445" w:type="dxa"/>
            <w:hideMark/>
          </w:tcPr>
          <w:p w:rsidR="00053FC3" w:rsidRPr="0090431A" w:rsidRDefault="00053FC3" w:rsidP="00D90F8C">
            <w:pPr>
              <w:pStyle w:val="Mdeck5tablebody"/>
              <w:spacing w:line="240" w:lineRule="exact"/>
              <w:rPr>
                <w:i/>
                <w:sz w:val="22"/>
                <w:lang w:val="en-US"/>
              </w:rPr>
            </w:pPr>
            <w:r w:rsidRPr="0090431A">
              <w:rPr>
                <w:i/>
                <w:sz w:val="22"/>
                <w:lang w:val="en-US"/>
              </w:rPr>
              <w:t>Chronosequence or other long-term measurements?</w:t>
            </w:r>
          </w:p>
        </w:tc>
        <w:tc>
          <w:tcPr>
            <w:tcW w:w="6660" w:type="dxa"/>
            <w:hideMark/>
          </w:tcPr>
          <w:p w:rsidR="00053FC3" w:rsidRPr="0017501F" w:rsidRDefault="00053FC3" w:rsidP="00D90F8C">
            <w:pPr>
              <w:pStyle w:val="Mdeck5tablebody"/>
              <w:spacing w:line="240" w:lineRule="exact"/>
              <w:rPr>
                <w:sz w:val="22"/>
              </w:rPr>
            </w:pPr>
            <w:r w:rsidRPr="0017501F">
              <w:rPr>
                <w:sz w:val="22"/>
              </w:rPr>
              <w:t>No</w:t>
            </w:r>
          </w:p>
        </w:tc>
      </w:tr>
      <w:tr w:rsidR="00053FC3" w:rsidRPr="0017501F" w:rsidTr="0017501F">
        <w:trPr>
          <w:trHeight w:val="66"/>
        </w:trPr>
        <w:tc>
          <w:tcPr>
            <w:tcW w:w="2445" w:type="dxa"/>
            <w:hideMark/>
          </w:tcPr>
          <w:p w:rsidR="00053FC3" w:rsidRPr="0090431A" w:rsidRDefault="00053FC3" w:rsidP="00D90F8C">
            <w:pPr>
              <w:pStyle w:val="Mdeck5tablebody"/>
              <w:spacing w:line="240" w:lineRule="exact"/>
              <w:rPr>
                <w:i/>
                <w:sz w:val="22"/>
                <w:lang w:val="en-US"/>
              </w:rPr>
            </w:pPr>
            <w:r w:rsidRPr="0090431A">
              <w:rPr>
                <w:i/>
                <w:sz w:val="22"/>
                <w:lang w:val="en-US"/>
              </w:rPr>
              <w:t>Reported number of fires within study area:</w:t>
            </w:r>
          </w:p>
        </w:tc>
        <w:tc>
          <w:tcPr>
            <w:tcW w:w="6660" w:type="dxa"/>
            <w:hideMark/>
          </w:tcPr>
          <w:p w:rsidR="00053FC3" w:rsidRPr="0017501F" w:rsidRDefault="00053FC3" w:rsidP="00D90F8C">
            <w:pPr>
              <w:pStyle w:val="Mdeck5tablebody"/>
              <w:spacing w:line="240" w:lineRule="exact"/>
              <w:rPr>
                <w:sz w:val="22"/>
              </w:rPr>
            </w:pPr>
            <w:r w:rsidRPr="0017501F">
              <w:rPr>
                <w:sz w:val="22"/>
              </w:rPr>
              <w:t>1</w:t>
            </w:r>
          </w:p>
        </w:tc>
      </w:tr>
      <w:tr w:rsidR="00053FC3" w:rsidRPr="0017501F" w:rsidTr="0017501F">
        <w:trPr>
          <w:trHeight w:val="66"/>
        </w:trPr>
        <w:tc>
          <w:tcPr>
            <w:tcW w:w="2445" w:type="dxa"/>
            <w:hideMark/>
          </w:tcPr>
          <w:p w:rsidR="00053FC3" w:rsidRPr="0017501F" w:rsidRDefault="00053FC3" w:rsidP="00D90F8C">
            <w:pPr>
              <w:pStyle w:val="Mdeck5tablebody"/>
              <w:spacing w:line="240" w:lineRule="exact"/>
              <w:rPr>
                <w:i/>
                <w:sz w:val="22"/>
              </w:rPr>
            </w:pPr>
            <w:r w:rsidRPr="0017501F">
              <w:rPr>
                <w:i/>
                <w:sz w:val="22"/>
              </w:rPr>
              <w:t>Year(s) of fires:</w:t>
            </w:r>
          </w:p>
        </w:tc>
        <w:tc>
          <w:tcPr>
            <w:tcW w:w="6660" w:type="dxa"/>
            <w:hideMark/>
          </w:tcPr>
          <w:p w:rsidR="00053FC3" w:rsidRPr="0017501F" w:rsidRDefault="00053FC3" w:rsidP="00D90F8C">
            <w:pPr>
              <w:pStyle w:val="Mdeck5tablebody"/>
              <w:spacing w:line="240" w:lineRule="exact"/>
              <w:rPr>
                <w:sz w:val="22"/>
              </w:rPr>
            </w:pPr>
            <w:r w:rsidRPr="0017501F">
              <w:rPr>
                <w:sz w:val="22"/>
              </w:rPr>
              <w:t>2007 (May)</w:t>
            </w:r>
          </w:p>
        </w:tc>
      </w:tr>
      <w:tr w:rsidR="00053FC3" w:rsidRPr="0017501F" w:rsidTr="0017501F">
        <w:trPr>
          <w:trHeight w:val="66"/>
        </w:trPr>
        <w:tc>
          <w:tcPr>
            <w:tcW w:w="2445" w:type="dxa"/>
            <w:hideMark/>
          </w:tcPr>
          <w:p w:rsidR="00053FC3" w:rsidRPr="0090431A" w:rsidRDefault="00053FC3" w:rsidP="00D90F8C">
            <w:pPr>
              <w:pStyle w:val="Mdeck5tablebody"/>
              <w:spacing w:line="240" w:lineRule="exact"/>
              <w:rPr>
                <w:i/>
                <w:sz w:val="22"/>
                <w:lang w:val="en-US"/>
              </w:rPr>
            </w:pPr>
            <w:r w:rsidRPr="0090431A">
              <w:rPr>
                <w:i/>
                <w:sz w:val="22"/>
                <w:lang w:val="en-US"/>
              </w:rPr>
              <w:t>Time between last fire and sampling (years):</w:t>
            </w:r>
          </w:p>
        </w:tc>
        <w:tc>
          <w:tcPr>
            <w:tcW w:w="6660" w:type="dxa"/>
            <w:hideMark/>
          </w:tcPr>
          <w:p w:rsidR="00053FC3" w:rsidRPr="0017501F" w:rsidRDefault="00053FC3" w:rsidP="00D90F8C">
            <w:pPr>
              <w:pStyle w:val="Mdeck5tablebody"/>
              <w:spacing w:line="240" w:lineRule="exact"/>
              <w:rPr>
                <w:sz w:val="22"/>
              </w:rPr>
            </w:pPr>
            <w:r w:rsidRPr="0017501F">
              <w:rPr>
                <w:sz w:val="22"/>
              </w:rPr>
              <w:t>1</w:t>
            </w:r>
          </w:p>
        </w:tc>
      </w:tr>
      <w:tr w:rsidR="00053FC3" w:rsidRPr="0017501F" w:rsidTr="0017501F">
        <w:trPr>
          <w:trHeight w:val="456"/>
        </w:trPr>
        <w:tc>
          <w:tcPr>
            <w:tcW w:w="2445" w:type="dxa"/>
            <w:hideMark/>
          </w:tcPr>
          <w:p w:rsidR="00053FC3" w:rsidRPr="0017501F" w:rsidRDefault="00053FC3" w:rsidP="00D90F8C">
            <w:pPr>
              <w:pStyle w:val="Mdeck5tablebody"/>
              <w:spacing w:line="240" w:lineRule="exact"/>
              <w:rPr>
                <w:i/>
                <w:sz w:val="22"/>
              </w:rPr>
            </w:pPr>
            <w:r w:rsidRPr="0017501F">
              <w:rPr>
                <w:i/>
                <w:sz w:val="22"/>
              </w:rPr>
              <w:t>Fire behavior information:</w:t>
            </w:r>
          </w:p>
        </w:tc>
        <w:tc>
          <w:tcPr>
            <w:tcW w:w="6660" w:type="dxa"/>
            <w:hideMark/>
          </w:tcPr>
          <w:p w:rsidR="00053FC3" w:rsidRPr="0017501F" w:rsidRDefault="00053FC3" w:rsidP="00D90F8C">
            <w:pPr>
              <w:pStyle w:val="Mdeck5tablebody"/>
              <w:spacing w:line="240" w:lineRule="exact"/>
              <w:rPr>
                <w:sz w:val="22"/>
              </w:rPr>
            </w:pPr>
            <w:r w:rsidRPr="0017501F">
              <w:rPr>
                <w:sz w:val="22"/>
              </w:rPr>
              <w:t>No</w:t>
            </w:r>
          </w:p>
        </w:tc>
      </w:tr>
      <w:tr w:rsidR="00053FC3" w:rsidRPr="0017501F" w:rsidTr="0017501F">
        <w:trPr>
          <w:trHeight w:val="66"/>
        </w:trPr>
        <w:tc>
          <w:tcPr>
            <w:tcW w:w="2445" w:type="dxa"/>
            <w:hideMark/>
          </w:tcPr>
          <w:p w:rsidR="00053FC3" w:rsidRPr="0017501F" w:rsidRDefault="00053FC3" w:rsidP="00D90F8C">
            <w:pPr>
              <w:pStyle w:val="Mdeck5tablebody"/>
              <w:spacing w:line="240" w:lineRule="exact"/>
              <w:rPr>
                <w:i/>
                <w:sz w:val="22"/>
              </w:rPr>
            </w:pPr>
            <w:r w:rsidRPr="0017501F">
              <w:rPr>
                <w:i/>
                <w:sz w:val="22"/>
              </w:rPr>
              <w:t>Fire Temperature:</w:t>
            </w:r>
          </w:p>
        </w:tc>
        <w:tc>
          <w:tcPr>
            <w:tcW w:w="6660" w:type="dxa"/>
            <w:hideMark/>
          </w:tcPr>
          <w:p w:rsidR="00053FC3" w:rsidRPr="0017501F" w:rsidRDefault="00053FC3" w:rsidP="00D90F8C">
            <w:pPr>
              <w:pStyle w:val="Mdeck5tablebody"/>
              <w:spacing w:line="240" w:lineRule="exact"/>
              <w:rPr>
                <w:sz w:val="22"/>
              </w:rPr>
            </w:pPr>
            <w:r w:rsidRPr="0017501F">
              <w:rPr>
                <w:sz w:val="22"/>
              </w:rPr>
              <w:t>n.d.</w:t>
            </w:r>
          </w:p>
        </w:tc>
      </w:tr>
      <w:tr w:rsidR="00053FC3" w:rsidRPr="0017501F" w:rsidTr="0017501F">
        <w:trPr>
          <w:trHeight w:val="66"/>
        </w:trPr>
        <w:tc>
          <w:tcPr>
            <w:tcW w:w="2445" w:type="dxa"/>
            <w:hideMark/>
          </w:tcPr>
          <w:p w:rsidR="00053FC3" w:rsidRPr="0090431A" w:rsidRDefault="00053FC3" w:rsidP="00D90F8C">
            <w:pPr>
              <w:pStyle w:val="Mdeck5tablebody"/>
              <w:spacing w:line="240" w:lineRule="exact"/>
              <w:rPr>
                <w:i/>
                <w:sz w:val="22"/>
                <w:lang w:val="en-US"/>
              </w:rPr>
            </w:pPr>
            <w:r w:rsidRPr="0090431A">
              <w:rPr>
                <w:i/>
                <w:sz w:val="22"/>
                <w:lang w:val="en-US"/>
              </w:rPr>
              <w:t>Experimental control or pre/post measurements:</w:t>
            </w:r>
          </w:p>
        </w:tc>
        <w:tc>
          <w:tcPr>
            <w:tcW w:w="6660" w:type="dxa"/>
            <w:hideMark/>
          </w:tcPr>
          <w:p w:rsidR="00053FC3" w:rsidRPr="0090431A" w:rsidRDefault="00053FC3" w:rsidP="00D90F8C">
            <w:pPr>
              <w:pStyle w:val="Mdeck5tablebody"/>
              <w:spacing w:line="240" w:lineRule="exact"/>
              <w:rPr>
                <w:sz w:val="22"/>
                <w:lang w:val="en-US"/>
              </w:rPr>
            </w:pPr>
            <w:r w:rsidRPr="0090431A">
              <w:rPr>
                <w:sz w:val="22"/>
                <w:lang w:val="en-US"/>
              </w:rPr>
              <w:t>Control plots in forest with no recent disturbance</w:t>
            </w:r>
          </w:p>
        </w:tc>
      </w:tr>
      <w:tr w:rsidR="00053FC3" w:rsidRPr="0017501F" w:rsidTr="0017501F">
        <w:trPr>
          <w:trHeight w:val="66"/>
        </w:trPr>
        <w:tc>
          <w:tcPr>
            <w:tcW w:w="2445" w:type="dxa"/>
            <w:hideMark/>
          </w:tcPr>
          <w:p w:rsidR="00053FC3" w:rsidRPr="0017501F" w:rsidRDefault="00053FC3" w:rsidP="00D90F8C">
            <w:pPr>
              <w:pStyle w:val="Mdeck5tablebody"/>
              <w:spacing w:line="240" w:lineRule="exact"/>
              <w:rPr>
                <w:i/>
                <w:sz w:val="22"/>
              </w:rPr>
            </w:pPr>
            <w:r w:rsidRPr="0017501F">
              <w:rPr>
                <w:i/>
                <w:sz w:val="22"/>
              </w:rPr>
              <w:t>Soil type:</w:t>
            </w:r>
          </w:p>
        </w:tc>
        <w:tc>
          <w:tcPr>
            <w:tcW w:w="6660" w:type="dxa"/>
            <w:hideMark/>
          </w:tcPr>
          <w:p w:rsidR="00053FC3" w:rsidRPr="0090431A" w:rsidRDefault="00053FC3" w:rsidP="00D90F8C">
            <w:pPr>
              <w:pStyle w:val="Mdeck5tablebody"/>
              <w:spacing w:line="240" w:lineRule="exact"/>
              <w:rPr>
                <w:sz w:val="22"/>
                <w:lang w:val="en-US"/>
              </w:rPr>
            </w:pPr>
            <w:r w:rsidRPr="0090431A">
              <w:rPr>
                <w:sz w:val="22"/>
                <w:lang w:val="en-US"/>
              </w:rPr>
              <w:t xml:space="preserve">Shallow soils (but see summary table for Fraver </w:t>
            </w:r>
            <w:r w:rsidR="00ED2640" w:rsidRPr="0090431A">
              <w:rPr>
                <w:i/>
                <w:sz w:val="22"/>
                <w:lang w:val="en-US"/>
              </w:rPr>
              <w:t>et al</w:t>
            </w:r>
            <w:r w:rsidRPr="0090431A">
              <w:rPr>
                <w:sz w:val="22"/>
                <w:lang w:val="en-US"/>
              </w:rPr>
              <w:t>. 2011)</w:t>
            </w:r>
          </w:p>
        </w:tc>
      </w:tr>
      <w:tr w:rsidR="00053FC3" w:rsidRPr="0017501F" w:rsidTr="0017501F">
        <w:trPr>
          <w:trHeight w:val="66"/>
        </w:trPr>
        <w:tc>
          <w:tcPr>
            <w:tcW w:w="2445" w:type="dxa"/>
            <w:hideMark/>
          </w:tcPr>
          <w:p w:rsidR="00053FC3" w:rsidRPr="0017501F" w:rsidRDefault="00053FC3" w:rsidP="00D90F8C">
            <w:pPr>
              <w:pStyle w:val="Mdeck5tablebody"/>
              <w:spacing w:line="240" w:lineRule="exact"/>
              <w:rPr>
                <w:i/>
                <w:sz w:val="22"/>
              </w:rPr>
            </w:pPr>
            <w:r w:rsidRPr="0017501F">
              <w:rPr>
                <w:i/>
                <w:sz w:val="22"/>
              </w:rPr>
              <w:t>Sampling Depth:</w:t>
            </w:r>
          </w:p>
        </w:tc>
        <w:tc>
          <w:tcPr>
            <w:tcW w:w="6660" w:type="dxa"/>
            <w:hideMark/>
          </w:tcPr>
          <w:p w:rsidR="00053FC3" w:rsidRPr="0090431A" w:rsidRDefault="00053FC3" w:rsidP="00D90F8C">
            <w:pPr>
              <w:pStyle w:val="Mdeck5tablebody"/>
              <w:spacing w:line="240" w:lineRule="exact"/>
              <w:rPr>
                <w:sz w:val="22"/>
                <w:lang w:val="en-US"/>
              </w:rPr>
            </w:pPr>
            <w:r w:rsidRPr="0090431A">
              <w:rPr>
                <w:sz w:val="22"/>
                <w:lang w:val="en-US"/>
              </w:rPr>
              <w:t>Forest floor; mineral soil to 10 cm</w:t>
            </w:r>
          </w:p>
        </w:tc>
      </w:tr>
      <w:tr w:rsidR="00053FC3" w:rsidRPr="0017501F" w:rsidTr="0017501F">
        <w:trPr>
          <w:trHeight w:val="66"/>
        </w:trPr>
        <w:tc>
          <w:tcPr>
            <w:tcW w:w="2445" w:type="dxa"/>
            <w:hideMark/>
          </w:tcPr>
          <w:p w:rsidR="00053FC3" w:rsidRPr="0017501F" w:rsidRDefault="00053FC3" w:rsidP="00D90F8C">
            <w:pPr>
              <w:pStyle w:val="Mdeck5tablebody"/>
              <w:spacing w:line="240" w:lineRule="exact"/>
              <w:rPr>
                <w:i/>
                <w:sz w:val="22"/>
              </w:rPr>
            </w:pPr>
            <w:r w:rsidRPr="0017501F">
              <w:rPr>
                <w:i/>
                <w:sz w:val="22"/>
              </w:rPr>
              <w:t>Soil variables measured:</w:t>
            </w:r>
          </w:p>
        </w:tc>
        <w:tc>
          <w:tcPr>
            <w:tcW w:w="6660" w:type="dxa"/>
            <w:hideMark/>
          </w:tcPr>
          <w:p w:rsidR="00053FC3" w:rsidRPr="0017501F" w:rsidRDefault="00053FC3" w:rsidP="00D90F8C">
            <w:pPr>
              <w:pStyle w:val="Mdeck5tablebody"/>
              <w:spacing w:line="240" w:lineRule="exact"/>
              <w:rPr>
                <w:sz w:val="22"/>
              </w:rPr>
            </w:pPr>
            <w:r w:rsidRPr="0017501F">
              <w:rPr>
                <w:sz w:val="22"/>
              </w:rPr>
              <w:t>C content</w:t>
            </w:r>
          </w:p>
        </w:tc>
      </w:tr>
      <w:tr w:rsidR="00053FC3" w:rsidRPr="0017501F" w:rsidTr="0017501F">
        <w:trPr>
          <w:trHeight w:val="1204"/>
        </w:trPr>
        <w:tc>
          <w:tcPr>
            <w:tcW w:w="2445" w:type="dxa"/>
            <w:hideMark/>
          </w:tcPr>
          <w:p w:rsidR="00053FC3" w:rsidRPr="0017501F" w:rsidRDefault="00053FC3" w:rsidP="00D90F8C">
            <w:pPr>
              <w:pStyle w:val="Mdeck5tablebody"/>
              <w:spacing w:line="240" w:lineRule="exact"/>
              <w:rPr>
                <w:i/>
                <w:sz w:val="22"/>
              </w:rPr>
            </w:pPr>
            <w:r w:rsidRPr="0017501F">
              <w:rPr>
                <w:i/>
                <w:sz w:val="22"/>
              </w:rPr>
              <w:t>Response:</w:t>
            </w:r>
          </w:p>
        </w:tc>
        <w:tc>
          <w:tcPr>
            <w:tcW w:w="6660" w:type="dxa"/>
            <w:hideMark/>
          </w:tcPr>
          <w:p w:rsidR="00053FC3" w:rsidRPr="0090431A" w:rsidRDefault="00053FC3" w:rsidP="00D90F8C">
            <w:pPr>
              <w:pStyle w:val="Mdeck5tablebody"/>
              <w:spacing w:line="240" w:lineRule="exact"/>
              <w:rPr>
                <w:spacing w:val="-4"/>
                <w:sz w:val="22"/>
                <w:lang w:val="en-US"/>
              </w:rPr>
            </w:pPr>
            <w:r w:rsidRPr="0090431A">
              <w:rPr>
                <w:spacing w:val="-4"/>
                <w:sz w:val="22"/>
                <w:lang w:val="en-US"/>
              </w:rPr>
              <w:t>Forest floor C pool was significantly reduced in the Blowdown</w:t>
            </w:r>
            <w:r w:rsidR="00273C1F" w:rsidRPr="0090431A">
              <w:rPr>
                <w:spacing w:val="-4"/>
                <w:sz w:val="22"/>
                <w:lang w:val="en-US"/>
              </w:rPr>
              <w:t xml:space="preserve"> </w:t>
            </w:r>
            <w:r w:rsidRPr="0090431A">
              <w:rPr>
                <w:spacing w:val="-4"/>
                <w:sz w:val="22"/>
                <w:lang w:val="en-US"/>
              </w:rPr>
              <w:t>+</w:t>
            </w:r>
            <w:r w:rsidR="00273C1F" w:rsidRPr="0090431A">
              <w:rPr>
                <w:spacing w:val="-4"/>
                <w:sz w:val="22"/>
                <w:lang w:val="en-US"/>
              </w:rPr>
              <w:t xml:space="preserve"> </w:t>
            </w:r>
            <w:r w:rsidRPr="0090431A">
              <w:rPr>
                <w:spacing w:val="-4"/>
                <w:sz w:val="22"/>
                <w:lang w:val="en-US"/>
              </w:rPr>
              <w:t>Logging</w:t>
            </w:r>
            <w:r w:rsidR="00273C1F" w:rsidRPr="0090431A">
              <w:rPr>
                <w:spacing w:val="-4"/>
                <w:sz w:val="22"/>
                <w:lang w:val="en-US"/>
              </w:rPr>
              <w:t xml:space="preserve"> </w:t>
            </w:r>
            <w:r w:rsidRPr="0090431A">
              <w:rPr>
                <w:spacing w:val="-4"/>
                <w:sz w:val="22"/>
                <w:lang w:val="en-US"/>
              </w:rPr>
              <w:t>+</w:t>
            </w:r>
            <w:r w:rsidR="00273C1F" w:rsidRPr="0090431A">
              <w:rPr>
                <w:spacing w:val="-4"/>
                <w:sz w:val="22"/>
                <w:lang w:val="en-US"/>
              </w:rPr>
              <w:t xml:space="preserve"> </w:t>
            </w:r>
            <w:r w:rsidRPr="0090431A">
              <w:rPr>
                <w:spacing w:val="-4"/>
                <w:sz w:val="22"/>
                <w:lang w:val="en-US"/>
              </w:rPr>
              <w:t>Fire treatment relative to the Control and Blowdown treatments.</w:t>
            </w:r>
            <w:r w:rsidR="00DE53BB" w:rsidRPr="0090431A">
              <w:rPr>
                <w:spacing w:val="-4"/>
                <w:sz w:val="22"/>
                <w:lang w:val="en-US"/>
              </w:rPr>
              <w:t xml:space="preserve"> </w:t>
            </w:r>
            <w:r w:rsidRPr="0090431A">
              <w:rPr>
                <w:spacing w:val="-4"/>
                <w:sz w:val="22"/>
                <w:lang w:val="en-US"/>
              </w:rPr>
              <w:t>There was no difference in forest floor C between the Fire, Blowdown</w:t>
            </w:r>
            <w:r w:rsidR="00273C1F" w:rsidRPr="0090431A">
              <w:rPr>
                <w:spacing w:val="-4"/>
                <w:sz w:val="22"/>
                <w:lang w:val="en-US"/>
              </w:rPr>
              <w:t xml:space="preserve"> </w:t>
            </w:r>
            <w:r w:rsidRPr="0090431A">
              <w:rPr>
                <w:spacing w:val="-4"/>
                <w:sz w:val="22"/>
                <w:lang w:val="en-US"/>
              </w:rPr>
              <w:t>+</w:t>
            </w:r>
            <w:r w:rsidR="00273C1F" w:rsidRPr="0090431A">
              <w:rPr>
                <w:spacing w:val="-4"/>
                <w:sz w:val="22"/>
                <w:lang w:val="en-US"/>
              </w:rPr>
              <w:t xml:space="preserve"> </w:t>
            </w:r>
            <w:r w:rsidRPr="0090431A">
              <w:rPr>
                <w:spacing w:val="-4"/>
                <w:sz w:val="22"/>
                <w:lang w:val="en-US"/>
              </w:rPr>
              <w:t>Fire, and Blowdown</w:t>
            </w:r>
            <w:r w:rsidR="00273C1F" w:rsidRPr="0090431A">
              <w:rPr>
                <w:spacing w:val="-4"/>
                <w:sz w:val="22"/>
                <w:lang w:val="en-US"/>
              </w:rPr>
              <w:t xml:space="preserve"> </w:t>
            </w:r>
            <w:r w:rsidRPr="0090431A">
              <w:rPr>
                <w:spacing w:val="-4"/>
                <w:sz w:val="22"/>
                <w:lang w:val="en-US"/>
              </w:rPr>
              <w:t>+</w:t>
            </w:r>
            <w:r w:rsidR="00273C1F" w:rsidRPr="0090431A">
              <w:rPr>
                <w:spacing w:val="-4"/>
                <w:sz w:val="22"/>
                <w:lang w:val="en-US"/>
              </w:rPr>
              <w:t xml:space="preserve"> </w:t>
            </w:r>
            <w:r w:rsidRPr="0090431A">
              <w:rPr>
                <w:spacing w:val="-4"/>
                <w:sz w:val="22"/>
                <w:lang w:val="en-US"/>
              </w:rPr>
              <w:t>Logging</w:t>
            </w:r>
            <w:r w:rsidR="00273C1F" w:rsidRPr="0090431A">
              <w:rPr>
                <w:spacing w:val="-4"/>
                <w:sz w:val="22"/>
                <w:lang w:val="en-US"/>
              </w:rPr>
              <w:t xml:space="preserve"> </w:t>
            </w:r>
            <w:r w:rsidRPr="0090431A">
              <w:rPr>
                <w:spacing w:val="-4"/>
                <w:sz w:val="22"/>
                <w:lang w:val="en-US"/>
              </w:rPr>
              <w:t>+</w:t>
            </w:r>
            <w:r w:rsidR="00273C1F" w:rsidRPr="0090431A">
              <w:rPr>
                <w:spacing w:val="-4"/>
                <w:sz w:val="22"/>
                <w:lang w:val="en-US"/>
              </w:rPr>
              <w:t xml:space="preserve"> </w:t>
            </w:r>
            <w:r w:rsidRPr="0090431A">
              <w:rPr>
                <w:spacing w:val="-4"/>
                <w:sz w:val="22"/>
                <w:lang w:val="en-US"/>
              </w:rPr>
              <w:t>Fire treatments.</w:t>
            </w:r>
            <w:r w:rsidR="00DE53BB" w:rsidRPr="0090431A">
              <w:rPr>
                <w:spacing w:val="-4"/>
                <w:sz w:val="22"/>
                <w:lang w:val="en-US"/>
              </w:rPr>
              <w:t xml:space="preserve"> </w:t>
            </w:r>
            <w:r w:rsidRPr="0090431A">
              <w:rPr>
                <w:spacing w:val="-4"/>
                <w:sz w:val="22"/>
                <w:lang w:val="en-US"/>
              </w:rPr>
              <w:t>There were no differences in mineral soil C pools among any of the treatments.</w:t>
            </w:r>
          </w:p>
        </w:tc>
      </w:tr>
      <w:tr w:rsidR="00053FC3" w:rsidRPr="0017501F" w:rsidTr="0017501F">
        <w:trPr>
          <w:trHeight w:val="66"/>
        </w:trPr>
        <w:tc>
          <w:tcPr>
            <w:tcW w:w="2445" w:type="dxa"/>
            <w:hideMark/>
          </w:tcPr>
          <w:p w:rsidR="00053FC3" w:rsidRPr="0017501F" w:rsidRDefault="00053FC3" w:rsidP="00D90F8C">
            <w:pPr>
              <w:pStyle w:val="Mdeck5tablebody"/>
              <w:spacing w:line="240" w:lineRule="exact"/>
              <w:rPr>
                <w:i/>
                <w:sz w:val="22"/>
              </w:rPr>
            </w:pPr>
            <w:r w:rsidRPr="0017501F">
              <w:rPr>
                <w:i/>
                <w:sz w:val="22"/>
              </w:rPr>
              <w:t>Other information:</w:t>
            </w:r>
          </w:p>
        </w:tc>
        <w:tc>
          <w:tcPr>
            <w:tcW w:w="6660" w:type="dxa"/>
            <w:hideMark/>
          </w:tcPr>
          <w:p w:rsidR="00053FC3" w:rsidRPr="0090431A" w:rsidRDefault="00053FC3" w:rsidP="00D90F8C">
            <w:pPr>
              <w:pStyle w:val="Mdeck5tablebody"/>
              <w:spacing w:line="240" w:lineRule="exact"/>
              <w:rPr>
                <w:sz w:val="22"/>
                <w:lang w:val="en-US"/>
              </w:rPr>
            </w:pPr>
            <w:r w:rsidRPr="0090431A">
              <w:rPr>
                <w:sz w:val="22"/>
                <w:lang w:val="en-US"/>
              </w:rPr>
              <w:t>This study provides comparisons of ecosystem C pools and total ecosystem C among wind disturbance, wildfire disturbance and their combination, with and without salvage logging.</w:t>
            </w:r>
          </w:p>
        </w:tc>
      </w:tr>
    </w:tbl>
    <w:p w:rsidR="00053FC3" w:rsidRPr="00053FC3" w:rsidRDefault="00053FC3" w:rsidP="00D90F8C">
      <w:pPr>
        <w:pStyle w:val="Mdeck5tablecaption"/>
        <w:jc w:val="center"/>
        <w:rPr>
          <w:b/>
        </w:rPr>
      </w:pPr>
      <w:r w:rsidRPr="0017501F">
        <w:rPr>
          <w:b/>
        </w:rPr>
        <w:t>Table S13.</w:t>
      </w:r>
      <w:r w:rsidRPr="00053FC3">
        <w:rPr>
          <w:b/>
        </w:rPr>
        <w:t xml:space="preserve"> </w:t>
      </w:r>
      <w:r w:rsidRPr="00053FC3">
        <w:t>Summary information for study by Buckman (1964)</w:t>
      </w:r>
      <w:r w:rsidR="00D30729">
        <w:t xml:space="preserve"> [</w:t>
      </w:r>
      <w:r w:rsidR="00EC72B6">
        <w:rPr>
          <w:rFonts w:eastAsia="宋体" w:hint="eastAsia"/>
          <w:lang w:eastAsia="zh-CN"/>
        </w:rPr>
        <w:t>13</w:t>
      </w:r>
      <w:r w:rsidR="00D30729">
        <w:t>].</w:t>
      </w:r>
    </w:p>
    <w:tbl>
      <w:tblPr>
        <w:tblStyle w:val="Mdeck5tablebodythreelines"/>
        <w:tblW w:w="9105" w:type="dxa"/>
        <w:tblLook w:val="04A0"/>
      </w:tblPr>
      <w:tblGrid>
        <w:gridCol w:w="2445"/>
        <w:gridCol w:w="6660"/>
      </w:tblGrid>
      <w:tr w:rsidR="00352F72" w:rsidRPr="0017501F" w:rsidTr="0017501F">
        <w:trPr>
          <w:cnfStyle w:val="100000000000"/>
          <w:trHeight w:val="36"/>
        </w:trPr>
        <w:tc>
          <w:tcPr>
            <w:tcW w:w="2445" w:type="dxa"/>
          </w:tcPr>
          <w:p w:rsidR="00352F72" w:rsidRPr="0017501F" w:rsidRDefault="00352F72" w:rsidP="00D90F8C">
            <w:pPr>
              <w:pStyle w:val="Mdeck5tablebody"/>
              <w:spacing w:line="260" w:lineRule="exact"/>
              <w:rPr>
                <w:b/>
                <w:sz w:val="22"/>
              </w:rPr>
            </w:pPr>
            <w:r w:rsidRPr="0017501F">
              <w:rPr>
                <w:b/>
                <w:sz w:val="22"/>
              </w:rPr>
              <w:t xml:space="preserve">Information </w:t>
            </w:r>
            <w:r>
              <w:rPr>
                <w:rFonts w:eastAsia="宋体" w:hint="eastAsia"/>
                <w:b/>
                <w:sz w:val="22"/>
                <w:lang w:eastAsia="zh-CN"/>
              </w:rPr>
              <w:t>t</w:t>
            </w:r>
            <w:r w:rsidRPr="0017501F">
              <w:rPr>
                <w:b/>
                <w:sz w:val="22"/>
              </w:rPr>
              <w:t>ype</w:t>
            </w:r>
          </w:p>
        </w:tc>
        <w:tc>
          <w:tcPr>
            <w:tcW w:w="6660" w:type="dxa"/>
          </w:tcPr>
          <w:p w:rsidR="00352F72" w:rsidRPr="0017501F" w:rsidRDefault="00352F72" w:rsidP="00D90F8C">
            <w:pPr>
              <w:pStyle w:val="Mdeck5tablebody"/>
              <w:spacing w:line="260" w:lineRule="exact"/>
              <w:rPr>
                <w:b/>
                <w:sz w:val="22"/>
              </w:rPr>
            </w:pPr>
            <w:r w:rsidRPr="0017501F">
              <w:rPr>
                <w:b/>
                <w:sz w:val="22"/>
              </w:rPr>
              <w:t xml:space="preserve">Article </w:t>
            </w:r>
            <w:r>
              <w:rPr>
                <w:rFonts w:eastAsia="宋体" w:hint="eastAsia"/>
                <w:b/>
                <w:sz w:val="22"/>
                <w:lang w:eastAsia="zh-CN"/>
              </w:rPr>
              <w:t>s</w:t>
            </w:r>
            <w:r w:rsidRPr="0017501F">
              <w:rPr>
                <w:b/>
                <w:sz w:val="22"/>
              </w:rPr>
              <w:t>ummary</w:t>
            </w:r>
          </w:p>
        </w:tc>
      </w:tr>
      <w:tr w:rsidR="00053FC3" w:rsidRPr="0017501F" w:rsidTr="0017501F">
        <w:trPr>
          <w:trHeight w:val="56"/>
        </w:trPr>
        <w:tc>
          <w:tcPr>
            <w:tcW w:w="2445" w:type="dxa"/>
            <w:hideMark/>
          </w:tcPr>
          <w:p w:rsidR="00053FC3" w:rsidRPr="0017501F" w:rsidRDefault="00053FC3" w:rsidP="00D90F8C">
            <w:pPr>
              <w:pStyle w:val="Mdeck5tablebody"/>
              <w:spacing w:line="240" w:lineRule="exact"/>
              <w:rPr>
                <w:i/>
                <w:sz w:val="22"/>
              </w:rPr>
            </w:pPr>
            <w:r w:rsidRPr="0017501F">
              <w:rPr>
                <w:i/>
                <w:sz w:val="22"/>
              </w:rPr>
              <w:t>Location:</w:t>
            </w:r>
          </w:p>
        </w:tc>
        <w:tc>
          <w:tcPr>
            <w:tcW w:w="6660" w:type="dxa"/>
            <w:hideMark/>
          </w:tcPr>
          <w:p w:rsidR="00053FC3" w:rsidRPr="0017501F" w:rsidRDefault="00053FC3" w:rsidP="00D90F8C">
            <w:pPr>
              <w:pStyle w:val="Mdeck5tablebody"/>
              <w:spacing w:line="240" w:lineRule="exact"/>
              <w:rPr>
                <w:sz w:val="22"/>
              </w:rPr>
            </w:pPr>
            <w:r w:rsidRPr="0017501F">
              <w:rPr>
                <w:sz w:val="22"/>
              </w:rPr>
              <w:t>Chippewa National Forest, MN</w:t>
            </w:r>
          </w:p>
        </w:tc>
      </w:tr>
      <w:tr w:rsidR="00053FC3" w:rsidRPr="0017501F" w:rsidTr="0017501F">
        <w:trPr>
          <w:trHeight w:val="66"/>
        </w:trPr>
        <w:tc>
          <w:tcPr>
            <w:tcW w:w="2445" w:type="dxa"/>
            <w:hideMark/>
          </w:tcPr>
          <w:p w:rsidR="00053FC3" w:rsidRPr="0017501F" w:rsidRDefault="00053FC3" w:rsidP="00D90F8C">
            <w:pPr>
              <w:pStyle w:val="Mdeck5tablebody"/>
              <w:spacing w:line="240" w:lineRule="exact"/>
              <w:rPr>
                <w:i/>
                <w:sz w:val="22"/>
              </w:rPr>
            </w:pPr>
            <w:r w:rsidRPr="0017501F">
              <w:rPr>
                <w:i/>
                <w:sz w:val="22"/>
              </w:rPr>
              <w:t>Forest Type:</w:t>
            </w:r>
          </w:p>
        </w:tc>
        <w:tc>
          <w:tcPr>
            <w:tcW w:w="6660" w:type="dxa"/>
            <w:hideMark/>
          </w:tcPr>
          <w:p w:rsidR="00053FC3" w:rsidRPr="0017501F" w:rsidRDefault="00053FC3" w:rsidP="00D90F8C">
            <w:pPr>
              <w:pStyle w:val="Mdeck5tablebody"/>
              <w:spacing w:line="240" w:lineRule="exact"/>
              <w:rPr>
                <w:sz w:val="22"/>
              </w:rPr>
            </w:pPr>
            <w:r w:rsidRPr="0017501F">
              <w:rPr>
                <w:sz w:val="22"/>
              </w:rPr>
              <w:t>Red pine</w:t>
            </w:r>
          </w:p>
        </w:tc>
      </w:tr>
      <w:tr w:rsidR="00053FC3" w:rsidRPr="0017501F" w:rsidTr="0017501F">
        <w:trPr>
          <w:trHeight w:val="66"/>
        </w:trPr>
        <w:tc>
          <w:tcPr>
            <w:tcW w:w="2445" w:type="dxa"/>
            <w:hideMark/>
          </w:tcPr>
          <w:p w:rsidR="00053FC3" w:rsidRPr="0017501F" w:rsidRDefault="00053FC3" w:rsidP="00D90F8C">
            <w:pPr>
              <w:pStyle w:val="Mdeck5tablebody"/>
              <w:spacing w:line="240" w:lineRule="exact"/>
              <w:rPr>
                <w:i/>
                <w:sz w:val="22"/>
              </w:rPr>
            </w:pPr>
            <w:r w:rsidRPr="0017501F">
              <w:rPr>
                <w:i/>
                <w:sz w:val="22"/>
              </w:rPr>
              <w:t>Fire Type:</w:t>
            </w:r>
          </w:p>
        </w:tc>
        <w:tc>
          <w:tcPr>
            <w:tcW w:w="6660" w:type="dxa"/>
            <w:hideMark/>
          </w:tcPr>
          <w:p w:rsidR="00053FC3" w:rsidRPr="0090431A" w:rsidRDefault="00053FC3" w:rsidP="00D90F8C">
            <w:pPr>
              <w:pStyle w:val="Mdeck5tablebody"/>
              <w:spacing w:line="240" w:lineRule="exact"/>
              <w:rPr>
                <w:sz w:val="22"/>
                <w:lang w:val="en-US"/>
              </w:rPr>
            </w:pPr>
            <w:r w:rsidRPr="0090431A">
              <w:rPr>
                <w:sz w:val="22"/>
                <w:lang w:val="en-US"/>
              </w:rPr>
              <w:t>Prescribed fire conducted in one or two times in a three-year period</w:t>
            </w:r>
          </w:p>
        </w:tc>
      </w:tr>
      <w:tr w:rsidR="00053FC3" w:rsidRPr="0017501F" w:rsidTr="0017501F">
        <w:trPr>
          <w:trHeight w:val="510"/>
        </w:trPr>
        <w:tc>
          <w:tcPr>
            <w:tcW w:w="2445" w:type="dxa"/>
            <w:hideMark/>
          </w:tcPr>
          <w:p w:rsidR="00053FC3" w:rsidRPr="0090431A" w:rsidRDefault="00053FC3" w:rsidP="00D90F8C">
            <w:pPr>
              <w:pStyle w:val="Mdeck5tablebody"/>
              <w:spacing w:line="240" w:lineRule="exact"/>
              <w:rPr>
                <w:i/>
                <w:sz w:val="22"/>
                <w:lang w:val="en-US"/>
              </w:rPr>
            </w:pPr>
            <w:r w:rsidRPr="0090431A">
              <w:rPr>
                <w:i/>
                <w:sz w:val="22"/>
                <w:lang w:val="en-US"/>
              </w:rPr>
              <w:t>Chronosequence or other long-term measurements?</w:t>
            </w:r>
          </w:p>
        </w:tc>
        <w:tc>
          <w:tcPr>
            <w:tcW w:w="6660" w:type="dxa"/>
            <w:hideMark/>
          </w:tcPr>
          <w:p w:rsidR="00053FC3" w:rsidRPr="0017501F" w:rsidRDefault="00053FC3" w:rsidP="00D90F8C">
            <w:pPr>
              <w:pStyle w:val="Mdeck5tablebody"/>
              <w:spacing w:line="240" w:lineRule="exact"/>
              <w:rPr>
                <w:sz w:val="22"/>
              </w:rPr>
            </w:pPr>
            <w:r w:rsidRPr="0017501F">
              <w:rPr>
                <w:sz w:val="22"/>
              </w:rPr>
              <w:t>No</w:t>
            </w:r>
          </w:p>
        </w:tc>
      </w:tr>
      <w:tr w:rsidR="00053FC3" w:rsidRPr="0017501F" w:rsidTr="0017501F">
        <w:trPr>
          <w:trHeight w:val="66"/>
        </w:trPr>
        <w:tc>
          <w:tcPr>
            <w:tcW w:w="2445" w:type="dxa"/>
            <w:hideMark/>
          </w:tcPr>
          <w:p w:rsidR="00053FC3" w:rsidRPr="0090431A" w:rsidRDefault="00053FC3" w:rsidP="00D90F8C">
            <w:pPr>
              <w:pStyle w:val="Mdeck5tablebody"/>
              <w:spacing w:line="240" w:lineRule="exact"/>
              <w:rPr>
                <w:i/>
                <w:sz w:val="22"/>
                <w:lang w:val="en-US"/>
              </w:rPr>
            </w:pPr>
            <w:r w:rsidRPr="0090431A">
              <w:rPr>
                <w:i/>
                <w:sz w:val="22"/>
                <w:lang w:val="en-US"/>
              </w:rPr>
              <w:t>Reported number of fires within study area:</w:t>
            </w:r>
          </w:p>
        </w:tc>
        <w:tc>
          <w:tcPr>
            <w:tcW w:w="6660" w:type="dxa"/>
            <w:hideMark/>
          </w:tcPr>
          <w:p w:rsidR="00053FC3" w:rsidRPr="0017501F" w:rsidRDefault="00053FC3" w:rsidP="00D90F8C">
            <w:pPr>
              <w:pStyle w:val="Mdeck5tablebody"/>
              <w:spacing w:line="240" w:lineRule="exact"/>
              <w:rPr>
                <w:sz w:val="22"/>
              </w:rPr>
            </w:pPr>
            <w:r w:rsidRPr="0017501F">
              <w:rPr>
                <w:sz w:val="22"/>
              </w:rPr>
              <w:t>1</w:t>
            </w:r>
            <w:r w:rsidR="00211C5A">
              <w:rPr>
                <w:sz w:val="22"/>
              </w:rPr>
              <w:t>–</w:t>
            </w:r>
            <w:r w:rsidRPr="0017501F">
              <w:rPr>
                <w:sz w:val="22"/>
              </w:rPr>
              <w:t>2</w:t>
            </w:r>
          </w:p>
        </w:tc>
      </w:tr>
      <w:tr w:rsidR="00053FC3" w:rsidRPr="0017501F" w:rsidTr="0017501F">
        <w:trPr>
          <w:trHeight w:val="66"/>
        </w:trPr>
        <w:tc>
          <w:tcPr>
            <w:tcW w:w="2445" w:type="dxa"/>
            <w:hideMark/>
          </w:tcPr>
          <w:p w:rsidR="00053FC3" w:rsidRPr="0017501F" w:rsidRDefault="00053FC3" w:rsidP="00D90F8C">
            <w:pPr>
              <w:pStyle w:val="Mdeck5tablebody"/>
              <w:spacing w:line="240" w:lineRule="exact"/>
              <w:rPr>
                <w:i/>
                <w:sz w:val="22"/>
              </w:rPr>
            </w:pPr>
            <w:r w:rsidRPr="0017501F">
              <w:rPr>
                <w:i/>
                <w:sz w:val="22"/>
              </w:rPr>
              <w:t>Year(s) of fires:</w:t>
            </w:r>
          </w:p>
        </w:tc>
        <w:tc>
          <w:tcPr>
            <w:tcW w:w="6660" w:type="dxa"/>
            <w:hideMark/>
          </w:tcPr>
          <w:p w:rsidR="00053FC3" w:rsidRPr="0017501F" w:rsidRDefault="00053FC3" w:rsidP="00D90F8C">
            <w:pPr>
              <w:pStyle w:val="Mdeck5tablebody"/>
              <w:spacing w:line="240" w:lineRule="exact"/>
              <w:rPr>
                <w:sz w:val="22"/>
              </w:rPr>
            </w:pPr>
            <w:r w:rsidRPr="0017501F">
              <w:rPr>
                <w:sz w:val="22"/>
              </w:rPr>
              <w:t>Not specified</w:t>
            </w:r>
          </w:p>
        </w:tc>
      </w:tr>
      <w:tr w:rsidR="00053FC3" w:rsidRPr="0017501F" w:rsidTr="0017501F">
        <w:trPr>
          <w:trHeight w:val="510"/>
        </w:trPr>
        <w:tc>
          <w:tcPr>
            <w:tcW w:w="2445" w:type="dxa"/>
            <w:hideMark/>
          </w:tcPr>
          <w:p w:rsidR="00053FC3" w:rsidRPr="0090431A" w:rsidRDefault="00053FC3" w:rsidP="00D90F8C">
            <w:pPr>
              <w:pStyle w:val="Mdeck5tablebody"/>
              <w:spacing w:line="240" w:lineRule="exact"/>
              <w:rPr>
                <w:i/>
                <w:sz w:val="22"/>
                <w:lang w:val="en-US"/>
              </w:rPr>
            </w:pPr>
            <w:r w:rsidRPr="0090431A">
              <w:rPr>
                <w:i/>
                <w:sz w:val="22"/>
                <w:lang w:val="en-US"/>
              </w:rPr>
              <w:t>Time between last fire and sampling (years):</w:t>
            </w:r>
          </w:p>
        </w:tc>
        <w:tc>
          <w:tcPr>
            <w:tcW w:w="6660" w:type="dxa"/>
            <w:hideMark/>
          </w:tcPr>
          <w:p w:rsidR="00053FC3" w:rsidRPr="0017501F" w:rsidRDefault="00053FC3" w:rsidP="00D90F8C">
            <w:pPr>
              <w:pStyle w:val="Mdeck5tablebody"/>
              <w:spacing w:line="240" w:lineRule="exact"/>
              <w:rPr>
                <w:sz w:val="22"/>
              </w:rPr>
            </w:pPr>
            <w:r w:rsidRPr="0017501F">
              <w:rPr>
                <w:sz w:val="22"/>
              </w:rPr>
              <w:t>0</w:t>
            </w:r>
            <w:r w:rsidR="00211C5A">
              <w:rPr>
                <w:sz w:val="22"/>
              </w:rPr>
              <w:t>–</w:t>
            </w:r>
            <w:r w:rsidRPr="0017501F">
              <w:rPr>
                <w:sz w:val="22"/>
              </w:rPr>
              <w:t>3</w:t>
            </w:r>
          </w:p>
        </w:tc>
      </w:tr>
      <w:tr w:rsidR="00053FC3" w:rsidRPr="0017501F" w:rsidTr="0017501F">
        <w:trPr>
          <w:trHeight w:val="384"/>
        </w:trPr>
        <w:tc>
          <w:tcPr>
            <w:tcW w:w="2445" w:type="dxa"/>
            <w:hideMark/>
          </w:tcPr>
          <w:p w:rsidR="00053FC3" w:rsidRPr="0017501F" w:rsidRDefault="00053FC3" w:rsidP="00D90F8C">
            <w:pPr>
              <w:pStyle w:val="Mdeck5tablebody"/>
              <w:spacing w:line="240" w:lineRule="exact"/>
              <w:rPr>
                <w:i/>
                <w:sz w:val="22"/>
              </w:rPr>
            </w:pPr>
            <w:r w:rsidRPr="0017501F">
              <w:rPr>
                <w:i/>
                <w:sz w:val="22"/>
              </w:rPr>
              <w:t>Fire behavior information:</w:t>
            </w:r>
          </w:p>
        </w:tc>
        <w:tc>
          <w:tcPr>
            <w:tcW w:w="6660" w:type="dxa"/>
            <w:hideMark/>
          </w:tcPr>
          <w:p w:rsidR="00053FC3" w:rsidRPr="0017501F" w:rsidRDefault="00053FC3" w:rsidP="00D90F8C">
            <w:pPr>
              <w:pStyle w:val="Mdeck5tablebody"/>
              <w:spacing w:line="240" w:lineRule="exact"/>
              <w:rPr>
                <w:sz w:val="22"/>
              </w:rPr>
            </w:pPr>
            <w:r w:rsidRPr="0017501F">
              <w:rPr>
                <w:sz w:val="22"/>
              </w:rPr>
              <w:t>No</w:t>
            </w:r>
          </w:p>
        </w:tc>
      </w:tr>
      <w:tr w:rsidR="00053FC3" w:rsidRPr="0017501F" w:rsidTr="0017501F">
        <w:trPr>
          <w:trHeight w:val="66"/>
        </w:trPr>
        <w:tc>
          <w:tcPr>
            <w:tcW w:w="2445" w:type="dxa"/>
            <w:hideMark/>
          </w:tcPr>
          <w:p w:rsidR="00053FC3" w:rsidRPr="0017501F" w:rsidRDefault="00053FC3" w:rsidP="00D90F8C">
            <w:pPr>
              <w:pStyle w:val="Mdeck5tablebody"/>
              <w:spacing w:line="240" w:lineRule="exact"/>
              <w:rPr>
                <w:i/>
                <w:sz w:val="22"/>
              </w:rPr>
            </w:pPr>
            <w:r w:rsidRPr="0017501F">
              <w:rPr>
                <w:i/>
                <w:sz w:val="22"/>
              </w:rPr>
              <w:t>Fire Temperature:</w:t>
            </w:r>
          </w:p>
        </w:tc>
        <w:tc>
          <w:tcPr>
            <w:tcW w:w="6660" w:type="dxa"/>
            <w:hideMark/>
          </w:tcPr>
          <w:p w:rsidR="00053FC3" w:rsidRPr="0017501F" w:rsidRDefault="00053FC3" w:rsidP="00D90F8C">
            <w:pPr>
              <w:pStyle w:val="Mdeck5tablebody"/>
              <w:spacing w:line="240" w:lineRule="exact"/>
              <w:rPr>
                <w:sz w:val="22"/>
              </w:rPr>
            </w:pPr>
            <w:r w:rsidRPr="0017501F">
              <w:rPr>
                <w:sz w:val="22"/>
              </w:rPr>
              <w:t>n.d.</w:t>
            </w:r>
          </w:p>
        </w:tc>
      </w:tr>
      <w:tr w:rsidR="00053FC3" w:rsidRPr="0017501F" w:rsidTr="0017501F">
        <w:trPr>
          <w:trHeight w:val="66"/>
        </w:trPr>
        <w:tc>
          <w:tcPr>
            <w:tcW w:w="2445" w:type="dxa"/>
            <w:hideMark/>
          </w:tcPr>
          <w:p w:rsidR="00053FC3" w:rsidRPr="0090431A" w:rsidRDefault="00053FC3" w:rsidP="00D90F8C">
            <w:pPr>
              <w:pStyle w:val="Mdeck5tablebody"/>
              <w:spacing w:line="240" w:lineRule="exact"/>
              <w:rPr>
                <w:i/>
                <w:sz w:val="22"/>
                <w:lang w:val="en-US"/>
              </w:rPr>
            </w:pPr>
            <w:r w:rsidRPr="0090431A">
              <w:rPr>
                <w:i/>
                <w:sz w:val="22"/>
                <w:lang w:val="en-US"/>
              </w:rPr>
              <w:t>Experimental control or pre/post measurements:</w:t>
            </w:r>
          </w:p>
        </w:tc>
        <w:tc>
          <w:tcPr>
            <w:tcW w:w="6660" w:type="dxa"/>
            <w:hideMark/>
          </w:tcPr>
          <w:p w:rsidR="00053FC3" w:rsidRPr="0017501F" w:rsidRDefault="00053FC3" w:rsidP="00D90F8C">
            <w:pPr>
              <w:pStyle w:val="Mdeck5tablebody"/>
              <w:spacing w:line="240" w:lineRule="exact"/>
              <w:rPr>
                <w:sz w:val="22"/>
              </w:rPr>
            </w:pPr>
            <w:r w:rsidRPr="0017501F">
              <w:rPr>
                <w:sz w:val="22"/>
              </w:rPr>
              <w:t>Unburned control</w:t>
            </w:r>
          </w:p>
        </w:tc>
      </w:tr>
      <w:tr w:rsidR="00053FC3" w:rsidRPr="0017501F" w:rsidTr="0017501F">
        <w:trPr>
          <w:trHeight w:val="66"/>
        </w:trPr>
        <w:tc>
          <w:tcPr>
            <w:tcW w:w="2445" w:type="dxa"/>
            <w:hideMark/>
          </w:tcPr>
          <w:p w:rsidR="00053FC3" w:rsidRPr="0017501F" w:rsidRDefault="00053FC3" w:rsidP="00D90F8C">
            <w:pPr>
              <w:pStyle w:val="Mdeck5tablebody"/>
              <w:spacing w:line="240" w:lineRule="exact"/>
              <w:rPr>
                <w:i/>
                <w:sz w:val="22"/>
              </w:rPr>
            </w:pPr>
            <w:r w:rsidRPr="0017501F">
              <w:rPr>
                <w:i/>
                <w:sz w:val="22"/>
              </w:rPr>
              <w:t>Soil type:</w:t>
            </w:r>
          </w:p>
        </w:tc>
        <w:tc>
          <w:tcPr>
            <w:tcW w:w="6660" w:type="dxa"/>
            <w:hideMark/>
          </w:tcPr>
          <w:p w:rsidR="00053FC3" w:rsidRPr="0017501F" w:rsidRDefault="00053FC3" w:rsidP="00D90F8C">
            <w:pPr>
              <w:pStyle w:val="Mdeck5tablebody"/>
              <w:spacing w:line="240" w:lineRule="exact"/>
              <w:rPr>
                <w:sz w:val="22"/>
              </w:rPr>
            </w:pPr>
            <w:r w:rsidRPr="0017501F">
              <w:rPr>
                <w:sz w:val="22"/>
              </w:rPr>
              <w:t>Not specified</w:t>
            </w:r>
          </w:p>
        </w:tc>
      </w:tr>
      <w:tr w:rsidR="00053FC3" w:rsidRPr="0017501F" w:rsidTr="0017501F">
        <w:trPr>
          <w:trHeight w:val="66"/>
        </w:trPr>
        <w:tc>
          <w:tcPr>
            <w:tcW w:w="2445" w:type="dxa"/>
            <w:hideMark/>
          </w:tcPr>
          <w:p w:rsidR="00053FC3" w:rsidRPr="0017501F" w:rsidRDefault="00053FC3" w:rsidP="00D90F8C">
            <w:pPr>
              <w:pStyle w:val="Mdeck5tablebody"/>
              <w:spacing w:line="240" w:lineRule="exact"/>
              <w:rPr>
                <w:i/>
                <w:sz w:val="22"/>
              </w:rPr>
            </w:pPr>
            <w:r w:rsidRPr="0017501F">
              <w:rPr>
                <w:i/>
                <w:sz w:val="22"/>
              </w:rPr>
              <w:t>Sampling Depth:</w:t>
            </w:r>
          </w:p>
        </w:tc>
        <w:tc>
          <w:tcPr>
            <w:tcW w:w="6660" w:type="dxa"/>
            <w:hideMark/>
          </w:tcPr>
          <w:p w:rsidR="00053FC3" w:rsidRPr="0090431A" w:rsidRDefault="00053FC3" w:rsidP="00D90F8C">
            <w:pPr>
              <w:pStyle w:val="Mdeck5tablebody"/>
              <w:spacing w:line="240" w:lineRule="exact"/>
              <w:rPr>
                <w:sz w:val="22"/>
                <w:lang w:val="en-US"/>
              </w:rPr>
            </w:pPr>
            <w:r w:rsidRPr="0090431A">
              <w:rPr>
                <w:sz w:val="22"/>
                <w:lang w:val="en-US"/>
              </w:rPr>
              <w:t>Humus (L, F and H layers)</w:t>
            </w:r>
          </w:p>
        </w:tc>
      </w:tr>
      <w:tr w:rsidR="00053FC3" w:rsidRPr="0017501F" w:rsidTr="0017501F">
        <w:trPr>
          <w:trHeight w:val="66"/>
        </w:trPr>
        <w:tc>
          <w:tcPr>
            <w:tcW w:w="2445" w:type="dxa"/>
            <w:hideMark/>
          </w:tcPr>
          <w:p w:rsidR="00053FC3" w:rsidRPr="0017501F" w:rsidRDefault="00053FC3" w:rsidP="00D90F8C">
            <w:pPr>
              <w:pStyle w:val="Mdeck5tablebody"/>
              <w:spacing w:line="240" w:lineRule="exact"/>
              <w:rPr>
                <w:i/>
                <w:sz w:val="22"/>
              </w:rPr>
            </w:pPr>
            <w:r w:rsidRPr="0017501F">
              <w:rPr>
                <w:i/>
                <w:sz w:val="22"/>
              </w:rPr>
              <w:t>Soil variables measured:</w:t>
            </w:r>
          </w:p>
        </w:tc>
        <w:tc>
          <w:tcPr>
            <w:tcW w:w="6660" w:type="dxa"/>
            <w:hideMark/>
          </w:tcPr>
          <w:p w:rsidR="00053FC3" w:rsidRPr="0090431A" w:rsidRDefault="00053FC3" w:rsidP="00D90F8C">
            <w:pPr>
              <w:pStyle w:val="Mdeck5tablebody"/>
              <w:spacing w:line="240" w:lineRule="exact"/>
              <w:rPr>
                <w:sz w:val="22"/>
                <w:lang w:val="en-US"/>
              </w:rPr>
            </w:pPr>
            <w:r w:rsidRPr="0090431A">
              <w:rPr>
                <w:sz w:val="22"/>
                <w:lang w:val="en-US"/>
              </w:rPr>
              <w:t>Pre-fire humus moisture content, post-fire humus depth and weight</w:t>
            </w:r>
          </w:p>
        </w:tc>
      </w:tr>
      <w:tr w:rsidR="00053FC3" w:rsidRPr="0017501F" w:rsidTr="0017501F">
        <w:trPr>
          <w:trHeight w:val="66"/>
        </w:trPr>
        <w:tc>
          <w:tcPr>
            <w:tcW w:w="2445" w:type="dxa"/>
            <w:hideMark/>
          </w:tcPr>
          <w:p w:rsidR="00053FC3" w:rsidRPr="0017501F" w:rsidRDefault="00053FC3" w:rsidP="00D90F8C">
            <w:pPr>
              <w:pStyle w:val="Mdeck5tablebody"/>
              <w:spacing w:line="240" w:lineRule="exact"/>
              <w:rPr>
                <w:i/>
                <w:sz w:val="22"/>
              </w:rPr>
            </w:pPr>
            <w:r w:rsidRPr="0017501F">
              <w:rPr>
                <w:i/>
                <w:sz w:val="22"/>
              </w:rPr>
              <w:t>Response:</w:t>
            </w:r>
          </w:p>
        </w:tc>
        <w:tc>
          <w:tcPr>
            <w:tcW w:w="6660" w:type="dxa"/>
            <w:hideMark/>
          </w:tcPr>
          <w:p w:rsidR="00053FC3" w:rsidRPr="0017501F" w:rsidRDefault="00053FC3" w:rsidP="00D90F8C">
            <w:pPr>
              <w:pStyle w:val="Mdeck5tablebody"/>
              <w:spacing w:line="240" w:lineRule="exact"/>
              <w:rPr>
                <w:sz w:val="22"/>
              </w:rPr>
            </w:pPr>
            <w:r w:rsidRPr="0090431A">
              <w:rPr>
                <w:sz w:val="22"/>
                <w:lang w:val="en-US"/>
              </w:rPr>
              <w:t>Humus moisture content is greater in spring than in summer.</w:t>
            </w:r>
            <w:r w:rsidR="00DE53BB" w:rsidRPr="0090431A">
              <w:rPr>
                <w:sz w:val="22"/>
                <w:lang w:val="en-US"/>
              </w:rPr>
              <w:t xml:space="preserve"> </w:t>
            </w:r>
            <w:r w:rsidRPr="0090431A">
              <w:rPr>
                <w:sz w:val="22"/>
                <w:lang w:val="en-US"/>
              </w:rPr>
              <w:t>Summer fires result in greater reduction in humus depth and weight.</w:t>
            </w:r>
            <w:r w:rsidR="00DE53BB" w:rsidRPr="0090431A">
              <w:rPr>
                <w:sz w:val="22"/>
                <w:lang w:val="en-US"/>
              </w:rPr>
              <w:t xml:space="preserve"> </w:t>
            </w:r>
            <w:r w:rsidRPr="0017501F">
              <w:rPr>
                <w:sz w:val="22"/>
              </w:rPr>
              <w:t>Results are presented for prescribed fire season and timing.</w:t>
            </w:r>
          </w:p>
        </w:tc>
      </w:tr>
      <w:tr w:rsidR="00053FC3" w:rsidRPr="0017501F" w:rsidTr="0017501F">
        <w:trPr>
          <w:trHeight w:val="66"/>
        </w:trPr>
        <w:tc>
          <w:tcPr>
            <w:tcW w:w="2445" w:type="dxa"/>
            <w:hideMark/>
          </w:tcPr>
          <w:p w:rsidR="00053FC3" w:rsidRPr="0017501F" w:rsidRDefault="00053FC3" w:rsidP="00D90F8C">
            <w:pPr>
              <w:pStyle w:val="Mdeck5tablebody"/>
              <w:spacing w:line="240" w:lineRule="exact"/>
              <w:rPr>
                <w:i/>
                <w:sz w:val="22"/>
              </w:rPr>
            </w:pPr>
            <w:r w:rsidRPr="0017501F">
              <w:rPr>
                <w:i/>
                <w:sz w:val="22"/>
              </w:rPr>
              <w:t>Other information:</w:t>
            </w:r>
          </w:p>
        </w:tc>
        <w:tc>
          <w:tcPr>
            <w:tcW w:w="6660" w:type="dxa"/>
            <w:hideMark/>
          </w:tcPr>
          <w:p w:rsidR="00053FC3" w:rsidRPr="0090431A" w:rsidRDefault="00053FC3" w:rsidP="00D90F8C">
            <w:pPr>
              <w:pStyle w:val="Mdeck5tablebody"/>
              <w:spacing w:line="240" w:lineRule="exact"/>
              <w:rPr>
                <w:sz w:val="22"/>
                <w:lang w:val="en-US"/>
              </w:rPr>
            </w:pPr>
            <w:r w:rsidRPr="0090431A">
              <w:rPr>
                <w:sz w:val="22"/>
                <w:lang w:val="en-US"/>
              </w:rPr>
              <w:t>This study focuses on prescribed fire season and frequency for hazel control under red pine, and presents ancillary data on humus reduction from the Cutfoot Experimental Forest site.</w:t>
            </w:r>
          </w:p>
        </w:tc>
      </w:tr>
    </w:tbl>
    <w:p w:rsidR="00053FC3" w:rsidRPr="00053FC3" w:rsidRDefault="00053FC3" w:rsidP="00D90F8C">
      <w:pPr>
        <w:pStyle w:val="Mdeck5tablecaption"/>
        <w:jc w:val="center"/>
      </w:pPr>
      <w:r w:rsidRPr="0017501F">
        <w:rPr>
          <w:b/>
        </w:rPr>
        <w:lastRenderedPageBreak/>
        <w:t>Table S14.</w:t>
      </w:r>
      <w:r w:rsidRPr="00053FC3">
        <w:rPr>
          <w:b/>
        </w:rPr>
        <w:t xml:space="preserve"> </w:t>
      </w:r>
      <w:r w:rsidRPr="00053FC3">
        <w:t xml:space="preserve">Summary information for study by Dickie </w:t>
      </w:r>
      <w:r w:rsidR="00ED2640" w:rsidRPr="00ED2640">
        <w:rPr>
          <w:i/>
        </w:rPr>
        <w:t>et al</w:t>
      </w:r>
      <w:r w:rsidRPr="00053FC3">
        <w:t>. (2009)</w:t>
      </w:r>
      <w:r w:rsidR="009B0F41">
        <w:t xml:space="preserve"> [</w:t>
      </w:r>
      <w:r w:rsidR="00EC72B6">
        <w:rPr>
          <w:rFonts w:eastAsia="宋体" w:hint="eastAsia"/>
          <w:lang w:eastAsia="zh-CN"/>
        </w:rPr>
        <w:t>14</w:t>
      </w:r>
      <w:r w:rsidR="009B0F41">
        <w:t>].</w:t>
      </w:r>
    </w:p>
    <w:tbl>
      <w:tblPr>
        <w:tblStyle w:val="Mdeck5tablebodythreelines"/>
        <w:tblW w:w="9105" w:type="dxa"/>
        <w:tblLook w:val="04A0"/>
      </w:tblPr>
      <w:tblGrid>
        <w:gridCol w:w="2420"/>
        <w:gridCol w:w="6685"/>
      </w:tblGrid>
      <w:tr w:rsidR="00352F72" w:rsidRPr="0017501F" w:rsidTr="0017501F">
        <w:trPr>
          <w:cnfStyle w:val="100000000000"/>
          <w:trHeight w:val="36"/>
        </w:trPr>
        <w:tc>
          <w:tcPr>
            <w:tcW w:w="2420" w:type="dxa"/>
          </w:tcPr>
          <w:p w:rsidR="00352F72" w:rsidRPr="0017501F" w:rsidRDefault="00352F72" w:rsidP="00D90F8C">
            <w:pPr>
              <w:pStyle w:val="Mdeck5tablebody"/>
              <w:spacing w:line="260" w:lineRule="exact"/>
              <w:rPr>
                <w:b/>
                <w:sz w:val="22"/>
              </w:rPr>
            </w:pPr>
            <w:r w:rsidRPr="0017501F">
              <w:rPr>
                <w:b/>
                <w:sz w:val="22"/>
              </w:rPr>
              <w:t xml:space="preserve">Information </w:t>
            </w:r>
            <w:r>
              <w:rPr>
                <w:rFonts w:eastAsia="宋体" w:hint="eastAsia"/>
                <w:b/>
                <w:sz w:val="22"/>
                <w:lang w:eastAsia="zh-CN"/>
              </w:rPr>
              <w:t>t</w:t>
            </w:r>
            <w:r w:rsidRPr="0017501F">
              <w:rPr>
                <w:b/>
                <w:sz w:val="22"/>
              </w:rPr>
              <w:t>ype</w:t>
            </w:r>
          </w:p>
        </w:tc>
        <w:tc>
          <w:tcPr>
            <w:tcW w:w="6685" w:type="dxa"/>
          </w:tcPr>
          <w:p w:rsidR="00352F72" w:rsidRPr="0017501F" w:rsidRDefault="00352F72" w:rsidP="00D90F8C">
            <w:pPr>
              <w:pStyle w:val="Mdeck5tablebody"/>
              <w:spacing w:line="260" w:lineRule="exact"/>
              <w:rPr>
                <w:b/>
                <w:sz w:val="22"/>
              </w:rPr>
            </w:pPr>
            <w:r w:rsidRPr="0017501F">
              <w:rPr>
                <w:b/>
                <w:sz w:val="22"/>
              </w:rPr>
              <w:t xml:space="preserve">Article </w:t>
            </w:r>
            <w:r>
              <w:rPr>
                <w:rFonts w:eastAsia="宋体" w:hint="eastAsia"/>
                <w:b/>
                <w:sz w:val="22"/>
                <w:lang w:eastAsia="zh-CN"/>
              </w:rPr>
              <w:t>s</w:t>
            </w:r>
            <w:r w:rsidRPr="0017501F">
              <w:rPr>
                <w:b/>
                <w:sz w:val="22"/>
              </w:rPr>
              <w:t>ummary</w:t>
            </w:r>
          </w:p>
        </w:tc>
      </w:tr>
      <w:tr w:rsidR="00053FC3" w:rsidRPr="0017501F" w:rsidTr="0017501F">
        <w:trPr>
          <w:trHeight w:val="56"/>
        </w:trPr>
        <w:tc>
          <w:tcPr>
            <w:tcW w:w="2420" w:type="dxa"/>
            <w:hideMark/>
          </w:tcPr>
          <w:p w:rsidR="00053FC3" w:rsidRPr="0017501F" w:rsidRDefault="00053FC3" w:rsidP="00D90F8C">
            <w:pPr>
              <w:pStyle w:val="Mdeck5tablebody"/>
              <w:spacing w:line="240" w:lineRule="exact"/>
              <w:rPr>
                <w:i/>
                <w:sz w:val="22"/>
              </w:rPr>
            </w:pPr>
            <w:r w:rsidRPr="0017501F">
              <w:rPr>
                <w:i/>
                <w:sz w:val="22"/>
              </w:rPr>
              <w:t>Location:</w:t>
            </w:r>
          </w:p>
        </w:tc>
        <w:tc>
          <w:tcPr>
            <w:tcW w:w="6685" w:type="dxa"/>
            <w:hideMark/>
          </w:tcPr>
          <w:p w:rsidR="00053FC3" w:rsidRPr="0090431A" w:rsidRDefault="00053FC3" w:rsidP="00D90F8C">
            <w:pPr>
              <w:pStyle w:val="Mdeck5tablebody"/>
              <w:spacing w:line="240" w:lineRule="exact"/>
              <w:rPr>
                <w:sz w:val="22"/>
                <w:lang w:val="en-US"/>
              </w:rPr>
            </w:pPr>
            <w:r w:rsidRPr="0090431A">
              <w:rPr>
                <w:sz w:val="22"/>
                <w:lang w:val="en-US"/>
              </w:rPr>
              <w:t>Cedar Creek Science Ecosystem Reserve and Long Term Ecological Research site, MN</w:t>
            </w:r>
          </w:p>
        </w:tc>
      </w:tr>
      <w:tr w:rsidR="00053FC3" w:rsidRPr="0017501F" w:rsidTr="0017501F">
        <w:trPr>
          <w:trHeight w:val="66"/>
        </w:trPr>
        <w:tc>
          <w:tcPr>
            <w:tcW w:w="2420" w:type="dxa"/>
            <w:hideMark/>
          </w:tcPr>
          <w:p w:rsidR="00053FC3" w:rsidRPr="0017501F" w:rsidRDefault="00053FC3" w:rsidP="00D90F8C">
            <w:pPr>
              <w:pStyle w:val="Mdeck5tablebody"/>
              <w:spacing w:line="240" w:lineRule="exact"/>
              <w:rPr>
                <w:i/>
                <w:sz w:val="22"/>
              </w:rPr>
            </w:pPr>
            <w:r w:rsidRPr="0017501F">
              <w:rPr>
                <w:i/>
                <w:sz w:val="22"/>
              </w:rPr>
              <w:t>Forest Type:</w:t>
            </w:r>
          </w:p>
        </w:tc>
        <w:tc>
          <w:tcPr>
            <w:tcW w:w="6685" w:type="dxa"/>
            <w:hideMark/>
          </w:tcPr>
          <w:p w:rsidR="00053FC3" w:rsidRPr="0017501F" w:rsidRDefault="00053FC3" w:rsidP="00D90F8C">
            <w:pPr>
              <w:pStyle w:val="Mdeck5tablebody"/>
              <w:spacing w:line="240" w:lineRule="exact"/>
              <w:rPr>
                <w:sz w:val="22"/>
              </w:rPr>
            </w:pPr>
            <w:r w:rsidRPr="0017501F">
              <w:rPr>
                <w:sz w:val="22"/>
              </w:rPr>
              <w:t>Oak savanna and forest</w:t>
            </w:r>
          </w:p>
        </w:tc>
      </w:tr>
      <w:tr w:rsidR="00053FC3" w:rsidRPr="0017501F" w:rsidTr="0017501F">
        <w:trPr>
          <w:trHeight w:val="66"/>
        </w:trPr>
        <w:tc>
          <w:tcPr>
            <w:tcW w:w="2420" w:type="dxa"/>
            <w:hideMark/>
          </w:tcPr>
          <w:p w:rsidR="00053FC3" w:rsidRPr="0017501F" w:rsidRDefault="00053FC3" w:rsidP="00D90F8C">
            <w:pPr>
              <w:pStyle w:val="Mdeck5tablebody"/>
              <w:spacing w:line="240" w:lineRule="exact"/>
              <w:rPr>
                <w:i/>
                <w:sz w:val="22"/>
              </w:rPr>
            </w:pPr>
            <w:r w:rsidRPr="0017501F">
              <w:rPr>
                <w:i/>
                <w:sz w:val="22"/>
              </w:rPr>
              <w:t>Fire Type:</w:t>
            </w:r>
          </w:p>
        </w:tc>
        <w:tc>
          <w:tcPr>
            <w:tcW w:w="6685" w:type="dxa"/>
            <w:hideMark/>
          </w:tcPr>
          <w:p w:rsidR="00053FC3" w:rsidRPr="0017501F" w:rsidRDefault="00053FC3" w:rsidP="00D90F8C">
            <w:pPr>
              <w:pStyle w:val="Mdeck5tablebody"/>
              <w:spacing w:line="240" w:lineRule="exact"/>
              <w:rPr>
                <w:sz w:val="22"/>
              </w:rPr>
            </w:pPr>
            <w:r w:rsidRPr="0017501F">
              <w:rPr>
                <w:sz w:val="22"/>
              </w:rPr>
              <w:t>Prescribed fire (Spring)</w:t>
            </w:r>
          </w:p>
        </w:tc>
      </w:tr>
      <w:tr w:rsidR="00053FC3" w:rsidRPr="0017501F" w:rsidTr="0017501F">
        <w:trPr>
          <w:trHeight w:val="510"/>
        </w:trPr>
        <w:tc>
          <w:tcPr>
            <w:tcW w:w="2420" w:type="dxa"/>
            <w:hideMark/>
          </w:tcPr>
          <w:p w:rsidR="00053FC3" w:rsidRPr="0090431A" w:rsidRDefault="00053FC3" w:rsidP="00D90F8C">
            <w:pPr>
              <w:pStyle w:val="Mdeck5tablebody"/>
              <w:spacing w:line="240" w:lineRule="exact"/>
              <w:rPr>
                <w:i/>
                <w:sz w:val="22"/>
                <w:lang w:val="en-US"/>
              </w:rPr>
            </w:pPr>
            <w:r w:rsidRPr="0090431A">
              <w:rPr>
                <w:i/>
                <w:sz w:val="22"/>
                <w:lang w:val="en-US"/>
              </w:rPr>
              <w:t>Chronosequence or other long-term measurements?</w:t>
            </w:r>
          </w:p>
        </w:tc>
        <w:tc>
          <w:tcPr>
            <w:tcW w:w="6685" w:type="dxa"/>
            <w:hideMark/>
          </w:tcPr>
          <w:p w:rsidR="00053FC3" w:rsidRPr="0017501F" w:rsidRDefault="00053FC3" w:rsidP="00D90F8C">
            <w:pPr>
              <w:pStyle w:val="Mdeck5tablebody"/>
              <w:spacing w:line="240" w:lineRule="exact"/>
              <w:rPr>
                <w:sz w:val="22"/>
              </w:rPr>
            </w:pPr>
            <w:r w:rsidRPr="0017501F">
              <w:rPr>
                <w:sz w:val="22"/>
              </w:rPr>
              <w:t>No</w:t>
            </w:r>
          </w:p>
        </w:tc>
      </w:tr>
      <w:tr w:rsidR="00053FC3" w:rsidRPr="0017501F" w:rsidTr="0017501F">
        <w:trPr>
          <w:trHeight w:val="66"/>
        </w:trPr>
        <w:tc>
          <w:tcPr>
            <w:tcW w:w="2420" w:type="dxa"/>
            <w:hideMark/>
          </w:tcPr>
          <w:p w:rsidR="00053FC3" w:rsidRPr="0090431A" w:rsidRDefault="00053FC3" w:rsidP="00D90F8C">
            <w:pPr>
              <w:pStyle w:val="Mdeck5tablebody"/>
              <w:spacing w:line="240" w:lineRule="exact"/>
              <w:rPr>
                <w:i/>
                <w:sz w:val="22"/>
                <w:lang w:val="en-US"/>
              </w:rPr>
            </w:pPr>
            <w:r w:rsidRPr="0090431A">
              <w:rPr>
                <w:i/>
                <w:sz w:val="22"/>
                <w:lang w:val="en-US"/>
              </w:rPr>
              <w:t>Reported number of fires within study area:</w:t>
            </w:r>
          </w:p>
        </w:tc>
        <w:tc>
          <w:tcPr>
            <w:tcW w:w="6685" w:type="dxa"/>
            <w:hideMark/>
          </w:tcPr>
          <w:p w:rsidR="00053FC3" w:rsidRPr="0090431A" w:rsidRDefault="00053FC3" w:rsidP="00D90F8C">
            <w:pPr>
              <w:pStyle w:val="Mdeck5tablebody"/>
              <w:spacing w:line="240" w:lineRule="exact"/>
              <w:rPr>
                <w:sz w:val="22"/>
                <w:lang w:val="en-US"/>
              </w:rPr>
            </w:pPr>
            <w:r w:rsidRPr="0090431A">
              <w:rPr>
                <w:sz w:val="22"/>
                <w:lang w:val="en-US"/>
              </w:rPr>
              <w:t>Repeated burns since 1964.</w:t>
            </w:r>
            <w:r w:rsidR="00DE53BB" w:rsidRPr="0090431A">
              <w:rPr>
                <w:sz w:val="22"/>
                <w:lang w:val="en-US"/>
              </w:rPr>
              <w:t xml:space="preserve"> </w:t>
            </w:r>
            <w:r w:rsidRPr="0090431A">
              <w:rPr>
                <w:sz w:val="22"/>
                <w:lang w:val="en-US"/>
              </w:rPr>
              <w:t>Number of fires/years was 9/10 for two research plots and 2/3 for one plot</w:t>
            </w:r>
          </w:p>
        </w:tc>
      </w:tr>
      <w:tr w:rsidR="00053FC3" w:rsidRPr="0017501F" w:rsidTr="0017501F">
        <w:trPr>
          <w:trHeight w:val="66"/>
        </w:trPr>
        <w:tc>
          <w:tcPr>
            <w:tcW w:w="2420" w:type="dxa"/>
            <w:hideMark/>
          </w:tcPr>
          <w:p w:rsidR="00053FC3" w:rsidRPr="0017501F" w:rsidRDefault="00053FC3" w:rsidP="00D90F8C">
            <w:pPr>
              <w:pStyle w:val="Mdeck5tablebody"/>
              <w:spacing w:line="240" w:lineRule="exact"/>
              <w:rPr>
                <w:i/>
                <w:sz w:val="22"/>
              </w:rPr>
            </w:pPr>
            <w:r w:rsidRPr="0017501F">
              <w:rPr>
                <w:i/>
                <w:sz w:val="22"/>
              </w:rPr>
              <w:t>Year(s) of fires:</w:t>
            </w:r>
          </w:p>
        </w:tc>
        <w:tc>
          <w:tcPr>
            <w:tcW w:w="6685" w:type="dxa"/>
            <w:hideMark/>
          </w:tcPr>
          <w:p w:rsidR="00053FC3" w:rsidRPr="0017501F" w:rsidRDefault="00053FC3" w:rsidP="00D90F8C">
            <w:pPr>
              <w:pStyle w:val="Mdeck5tablebody"/>
              <w:spacing w:line="240" w:lineRule="exact"/>
              <w:rPr>
                <w:sz w:val="22"/>
              </w:rPr>
            </w:pPr>
            <w:r w:rsidRPr="0090431A">
              <w:rPr>
                <w:sz w:val="22"/>
                <w:lang w:val="en-US"/>
              </w:rPr>
              <w:t xml:space="preserve">Authors cite Tester (1996) and Reich </w:t>
            </w:r>
            <w:r w:rsidR="00ED2640" w:rsidRPr="0090431A">
              <w:rPr>
                <w:i/>
                <w:sz w:val="22"/>
                <w:lang w:val="en-US"/>
              </w:rPr>
              <w:t>et al</w:t>
            </w:r>
            <w:r w:rsidRPr="0090431A">
              <w:rPr>
                <w:sz w:val="22"/>
                <w:lang w:val="en-US"/>
              </w:rPr>
              <w:t xml:space="preserve">. </w:t>
            </w:r>
            <w:r w:rsidRPr="0017501F">
              <w:rPr>
                <w:sz w:val="22"/>
              </w:rPr>
              <w:t>(2001)</w:t>
            </w:r>
          </w:p>
        </w:tc>
      </w:tr>
      <w:tr w:rsidR="00053FC3" w:rsidRPr="0017501F" w:rsidTr="0017501F">
        <w:trPr>
          <w:trHeight w:val="66"/>
        </w:trPr>
        <w:tc>
          <w:tcPr>
            <w:tcW w:w="2420" w:type="dxa"/>
            <w:hideMark/>
          </w:tcPr>
          <w:p w:rsidR="00053FC3" w:rsidRPr="0090431A" w:rsidRDefault="00053FC3" w:rsidP="00D90F8C">
            <w:pPr>
              <w:pStyle w:val="Mdeck5tablebody"/>
              <w:spacing w:line="240" w:lineRule="exact"/>
              <w:rPr>
                <w:i/>
                <w:sz w:val="22"/>
                <w:lang w:val="en-US"/>
              </w:rPr>
            </w:pPr>
            <w:r w:rsidRPr="0090431A">
              <w:rPr>
                <w:i/>
                <w:sz w:val="22"/>
                <w:lang w:val="en-US"/>
              </w:rPr>
              <w:t>Time between last fire and sampling (years):</w:t>
            </w:r>
          </w:p>
        </w:tc>
        <w:tc>
          <w:tcPr>
            <w:tcW w:w="6685" w:type="dxa"/>
            <w:hideMark/>
          </w:tcPr>
          <w:p w:rsidR="00053FC3" w:rsidRPr="0017501F" w:rsidRDefault="00053FC3" w:rsidP="00D90F8C">
            <w:pPr>
              <w:pStyle w:val="Mdeck5tablebody"/>
              <w:spacing w:line="240" w:lineRule="exact"/>
              <w:rPr>
                <w:sz w:val="22"/>
              </w:rPr>
            </w:pPr>
            <w:r w:rsidRPr="0017501F">
              <w:rPr>
                <w:sz w:val="22"/>
              </w:rPr>
              <w:t>Not reported</w:t>
            </w:r>
          </w:p>
        </w:tc>
      </w:tr>
      <w:tr w:rsidR="00053FC3" w:rsidRPr="0017501F" w:rsidTr="0017501F">
        <w:trPr>
          <w:trHeight w:val="458"/>
        </w:trPr>
        <w:tc>
          <w:tcPr>
            <w:tcW w:w="2420" w:type="dxa"/>
            <w:hideMark/>
          </w:tcPr>
          <w:p w:rsidR="00053FC3" w:rsidRPr="0017501F" w:rsidRDefault="00053FC3" w:rsidP="00D90F8C">
            <w:pPr>
              <w:pStyle w:val="Mdeck5tablebody"/>
              <w:spacing w:line="240" w:lineRule="exact"/>
              <w:rPr>
                <w:i/>
                <w:sz w:val="22"/>
              </w:rPr>
            </w:pPr>
            <w:r w:rsidRPr="0017501F">
              <w:rPr>
                <w:i/>
                <w:sz w:val="22"/>
              </w:rPr>
              <w:t>Fire behavior information:</w:t>
            </w:r>
          </w:p>
        </w:tc>
        <w:tc>
          <w:tcPr>
            <w:tcW w:w="6685" w:type="dxa"/>
            <w:hideMark/>
          </w:tcPr>
          <w:p w:rsidR="00053FC3" w:rsidRPr="0017501F" w:rsidRDefault="00053FC3" w:rsidP="00D90F8C">
            <w:pPr>
              <w:pStyle w:val="Mdeck5tablebody"/>
              <w:spacing w:line="240" w:lineRule="exact"/>
              <w:rPr>
                <w:sz w:val="22"/>
              </w:rPr>
            </w:pPr>
            <w:r w:rsidRPr="0017501F">
              <w:rPr>
                <w:sz w:val="22"/>
              </w:rPr>
              <w:t>No</w:t>
            </w:r>
          </w:p>
        </w:tc>
      </w:tr>
      <w:tr w:rsidR="00053FC3" w:rsidRPr="0017501F" w:rsidTr="0017501F">
        <w:trPr>
          <w:trHeight w:val="66"/>
        </w:trPr>
        <w:tc>
          <w:tcPr>
            <w:tcW w:w="2420" w:type="dxa"/>
            <w:hideMark/>
          </w:tcPr>
          <w:p w:rsidR="00053FC3" w:rsidRPr="0017501F" w:rsidRDefault="00053FC3" w:rsidP="00D90F8C">
            <w:pPr>
              <w:pStyle w:val="Mdeck5tablebody"/>
              <w:spacing w:line="240" w:lineRule="exact"/>
              <w:rPr>
                <w:i/>
                <w:sz w:val="22"/>
              </w:rPr>
            </w:pPr>
            <w:r w:rsidRPr="0017501F">
              <w:rPr>
                <w:i/>
                <w:sz w:val="22"/>
              </w:rPr>
              <w:t>Fire Temperature:</w:t>
            </w:r>
          </w:p>
        </w:tc>
        <w:tc>
          <w:tcPr>
            <w:tcW w:w="6685" w:type="dxa"/>
            <w:hideMark/>
          </w:tcPr>
          <w:p w:rsidR="00053FC3" w:rsidRPr="0017501F" w:rsidRDefault="00053FC3" w:rsidP="00D90F8C">
            <w:pPr>
              <w:pStyle w:val="Mdeck5tablebody"/>
              <w:spacing w:line="240" w:lineRule="exact"/>
              <w:rPr>
                <w:sz w:val="22"/>
              </w:rPr>
            </w:pPr>
            <w:r w:rsidRPr="0017501F">
              <w:rPr>
                <w:sz w:val="22"/>
              </w:rPr>
              <w:t>n.d.</w:t>
            </w:r>
          </w:p>
        </w:tc>
      </w:tr>
      <w:tr w:rsidR="00053FC3" w:rsidRPr="0017501F" w:rsidTr="0017501F">
        <w:trPr>
          <w:trHeight w:val="66"/>
        </w:trPr>
        <w:tc>
          <w:tcPr>
            <w:tcW w:w="2420" w:type="dxa"/>
            <w:hideMark/>
          </w:tcPr>
          <w:p w:rsidR="00053FC3" w:rsidRPr="0090431A" w:rsidRDefault="00053FC3" w:rsidP="00D90F8C">
            <w:pPr>
              <w:pStyle w:val="Mdeck5tablebody"/>
              <w:spacing w:line="240" w:lineRule="exact"/>
              <w:rPr>
                <w:i/>
                <w:sz w:val="22"/>
                <w:lang w:val="en-US"/>
              </w:rPr>
            </w:pPr>
            <w:r w:rsidRPr="0090431A">
              <w:rPr>
                <w:i/>
                <w:sz w:val="22"/>
                <w:lang w:val="en-US"/>
              </w:rPr>
              <w:t>Experimental control or pre/post measurements:</w:t>
            </w:r>
          </w:p>
        </w:tc>
        <w:tc>
          <w:tcPr>
            <w:tcW w:w="6685" w:type="dxa"/>
            <w:hideMark/>
          </w:tcPr>
          <w:p w:rsidR="00053FC3" w:rsidRPr="0090431A" w:rsidRDefault="00053FC3" w:rsidP="00D90F8C">
            <w:pPr>
              <w:pStyle w:val="Mdeck5tablebody"/>
              <w:spacing w:line="240" w:lineRule="exact"/>
              <w:rPr>
                <w:sz w:val="22"/>
                <w:lang w:val="en-US"/>
              </w:rPr>
            </w:pPr>
            <w:r w:rsidRPr="0090431A">
              <w:rPr>
                <w:sz w:val="22"/>
                <w:lang w:val="en-US"/>
              </w:rPr>
              <w:t>Prescribed fire savanna sites compared to forest sites not treated with fire since 1964</w:t>
            </w:r>
          </w:p>
        </w:tc>
      </w:tr>
      <w:tr w:rsidR="00053FC3" w:rsidRPr="0017501F" w:rsidTr="0017501F">
        <w:trPr>
          <w:trHeight w:val="66"/>
        </w:trPr>
        <w:tc>
          <w:tcPr>
            <w:tcW w:w="2420" w:type="dxa"/>
            <w:hideMark/>
          </w:tcPr>
          <w:p w:rsidR="00053FC3" w:rsidRPr="0017501F" w:rsidRDefault="00053FC3" w:rsidP="00D90F8C">
            <w:pPr>
              <w:pStyle w:val="Mdeck5tablebody"/>
              <w:spacing w:line="240" w:lineRule="exact"/>
              <w:rPr>
                <w:i/>
                <w:sz w:val="22"/>
              </w:rPr>
            </w:pPr>
            <w:r w:rsidRPr="0017501F">
              <w:rPr>
                <w:i/>
                <w:sz w:val="22"/>
              </w:rPr>
              <w:t>Soil type:</w:t>
            </w:r>
          </w:p>
        </w:tc>
        <w:tc>
          <w:tcPr>
            <w:tcW w:w="6685" w:type="dxa"/>
            <w:hideMark/>
          </w:tcPr>
          <w:p w:rsidR="00053FC3" w:rsidRPr="0017501F" w:rsidRDefault="00053FC3" w:rsidP="00D90F8C">
            <w:pPr>
              <w:pStyle w:val="Mdeck5tablebody"/>
              <w:spacing w:line="240" w:lineRule="exact"/>
              <w:rPr>
                <w:sz w:val="22"/>
              </w:rPr>
            </w:pPr>
            <w:r w:rsidRPr="0017501F">
              <w:rPr>
                <w:sz w:val="22"/>
              </w:rPr>
              <w:t>Not specified</w:t>
            </w:r>
          </w:p>
        </w:tc>
      </w:tr>
      <w:tr w:rsidR="00053FC3" w:rsidRPr="0017501F" w:rsidTr="0017501F">
        <w:trPr>
          <w:trHeight w:val="66"/>
        </w:trPr>
        <w:tc>
          <w:tcPr>
            <w:tcW w:w="2420" w:type="dxa"/>
            <w:hideMark/>
          </w:tcPr>
          <w:p w:rsidR="00053FC3" w:rsidRPr="0017501F" w:rsidRDefault="00053FC3" w:rsidP="00D90F8C">
            <w:pPr>
              <w:pStyle w:val="Mdeck5tablebody"/>
              <w:spacing w:line="240" w:lineRule="exact"/>
              <w:rPr>
                <w:i/>
                <w:sz w:val="22"/>
              </w:rPr>
            </w:pPr>
            <w:r w:rsidRPr="0017501F">
              <w:rPr>
                <w:i/>
                <w:sz w:val="22"/>
              </w:rPr>
              <w:t>Sampling Depth:</w:t>
            </w:r>
          </w:p>
        </w:tc>
        <w:tc>
          <w:tcPr>
            <w:tcW w:w="6685" w:type="dxa"/>
            <w:hideMark/>
          </w:tcPr>
          <w:p w:rsidR="00053FC3" w:rsidRPr="0017501F" w:rsidRDefault="00DD19BE" w:rsidP="00D90F8C">
            <w:pPr>
              <w:pStyle w:val="Mdeck5tablebody"/>
              <w:spacing w:line="240" w:lineRule="exact"/>
              <w:rPr>
                <w:sz w:val="22"/>
              </w:rPr>
            </w:pPr>
            <w:r>
              <w:rPr>
                <w:sz w:val="22"/>
              </w:rPr>
              <w:t>0–</w:t>
            </w:r>
            <w:r w:rsidR="00053FC3" w:rsidRPr="0017501F">
              <w:rPr>
                <w:sz w:val="22"/>
              </w:rPr>
              <w:t>20 cm</w:t>
            </w:r>
          </w:p>
        </w:tc>
      </w:tr>
      <w:tr w:rsidR="00053FC3" w:rsidRPr="0017501F" w:rsidTr="00273C1F">
        <w:trPr>
          <w:trHeight w:val="63"/>
        </w:trPr>
        <w:tc>
          <w:tcPr>
            <w:tcW w:w="2420" w:type="dxa"/>
            <w:hideMark/>
          </w:tcPr>
          <w:p w:rsidR="00053FC3" w:rsidRPr="0017501F" w:rsidRDefault="00053FC3" w:rsidP="00D90F8C">
            <w:pPr>
              <w:pStyle w:val="Mdeck5tablebody"/>
              <w:spacing w:line="240" w:lineRule="exact"/>
              <w:rPr>
                <w:i/>
                <w:sz w:val="22"/>
              </w:rPr>
            </w:pPr>
            <w:r w:rsidRPr="0017501F">
              <w:rPr>
                <w:i/>
                <w:sz w:val="22"/>
              </w:rPr>
              <w:t>Soil variables measured:</w:t>
            </w:r>
          </w:p>
        </w:tc>
        <w:tc>
          <w:tcPr>
            <w:tcW w:w="6685" w:type="dxa"/>
            <w:hideMark/>
          </w:tcPr>
          <w:p w:rsidR="00D72672" w:rsidRPr="0017501F" w:rsidRDefault="00EF2B7E" w:rsidP="00D90F8C">
            <w:pPr>
              <w:pStyle w:val="Mdeck5tablebody"/>
              <w:spacing w:line="240" w:lineRule="exact"/>
              <w:rPr>
                <w:sz w:val="22"/>
              </w:rPr>
            </w:pPr>
            <w:r w:rsidRPr="0017501F">
              <w:rPr>
                <w:sz w:val="22"/>
              </w:rPr>
              <w:t>E</w:t>
            </w:r>
            <w:r w:rsidR="00053FC3" w:rsidRPr="0017501F">
              <w:rPr>
                <w:sz w:val="22"/>
              </w:rPr>
              <w:t xml:space="preserve">ctomycorrhizal </w:t>
            </w:r>
            <w:r w:rsidR="00D72672" w:rsidRPr="0017501F">
              <w:rPr>
                <w:sz w:val="22"/>
              </w:rPr>
              <w:t>fungal diversity</w:t>
            </w:r>
          </w:p>
        </w:tc>
      </w:tr>
      <w:tr w:rsidR="00053FC3" w:rsidRPr="0017501F" w:rsidTr="0017501F">
        <w:trPr>
          <w:trHeight w:val="66"/>
        </w:trPr>
        <w:tc>
          <w:tcPr>
            <w:tcW w:w="2420" w:type="dxa"/>
            <w:hideMark/>
          </w:tcPr>
          <w:p w:rsidR="00053FC3" w:rsidRPr="0017501F" w:rsidRDefault="00053FC3" w:rsidP="00D90F8C">
            <w:pPr>
              <w:pStyle w:val="Mdeck5tablebody"/>
              <w:spacing w:line="240" w:lineRule="exact"/>
              <w:rPr>
                <w:i/>
                <w:sz w:val="22"/>
              </w:rPr>
            </w:pPr>
            <w:r w:rsidRPr="0017501F">
              <w:rPr>
                <w:i/>
                <w:sz w:val="22"/>
              </w:rPr>
              <w:t>Response:</w:t>
            </w:r>
          </w:p>
        </w:tc>
        <w:tc>
          <w:tcPr>
            <w:tcW w:w="6685" w:type="dxa"/>
            <w:hideMark/>
          </w:tcPr>
          <w:p w:rsidR="00053FC3" w:rsidRPr="00466A5A" w:rsidRDefault="00053FC3" w:rsidP="00D90F8C">
            <w:pPr>
              <w:pStyle w:val="Mdeck5tablebody"/>
              <w:spacing w:line="240" w:lineRule="exact"/>
              <w:rPr>
                <w:sz w:val="22"/>
                <w:lang w:val="en-US"/>
              </w:rPr>
            </w:pPr>
            <w:r w:rsidRPr="00466A5A">
              <w:rPr>
                <w:sz w:val="22"/>
                <w:lang w:val="en-US"/>
              </w:rPr>
              <w:t>Mycorrhizal communities differed between savanna and forest plots, whereas there was no difference in total fungal community diversity.</w:t>
            </w:r>
            <w:r w:rsidR="00DE53BB" w:rsidRPr="00466A5A">
              <w:rPr>
                <w:sz w:val="22"/>
                <w:lang w:val="en-US"/>
              </w:rPr>
              <w:t xml:space="preserve"> </w:t>
            </w:r>
          </w:p>
        </w:tc>
      </w:tr>
    </w:tbl>
    <w:p w:rsidR="00053FC3" w:rsidRPr="00053FC3" w:rsidRDefault="00053FC3" w:rsidP="00D90F8C">
      <w:pPr>
        <w:pStyle w:val="Mdeck5tablecaption"/>
        <w:jc w:val="center"/>
      </w:pPr>
      <w:r w:rsidRPr="0017501F">
        <w:rPr>
          <w:b/>
        </w:rPr>
        <w:t>Table S15.</w:t>
      </w:r>
      <w:r w:rsidRPr="00053FC3">
        <w:rPr>
          <w:b/>
        </w:rPr>
        <w:t xml:space="preserve"> </w:t>
      </w:r>
      <w:r w:rsidRPr="00053FC3">
        <w:t xml:space="preserve">Summary information for study by Dijkstra </w:t>
      </w:r>
      <w:r w:rsidR="00ED2640" w:rsidRPr="00ED2640">
        <w:rPr>
          <w:i/>
        </w:rPr>
        <w:t>et al</w:t>
      </w:r>
      <w:r w:rsidRPr="00053FC3">
        <w:t>. (2006)</w:t>
      </w:r>
      <w:r w:rsidR="009B0F41">
        <w:t xml:space="preserve"> [</w:t>
      </w:r>
      <w:r w:rsidR="00EC72B6">
        <w:rPr>
          <w:rFonts w:eastAsia="宋体" w:hint="eastAsia"/>
          <w:lang w:eastAsia="zh-CN"/>
        </w:rPr>
        <w:t>15</w:t>
      </w:r>
      <w:r w:rsidR="009B0F41">
        <w:t>].</w:t>
      </w:r>
    </w:p>
    <w:tbl>
      <w:tblPr>
        <w:tblStyle w:val="Mdeck5tablebodythreelines"/>
        <w:tblW w:w="9105" w:type="dxa"/>
        <w:tblLook w:val="04A0"/>
      </w:tblPr>
      <w:tblGrid>
        <w:gridCol w:w="2420"/>
        <w:gridCol w:w="6685"/>
      </w:tblGrid>
      <w:tr w:rsidR="00352F72" w:rsidRPr="0017501F" w:rsidTr="0017501F">
        <w:trPr>
          <w:cnfStyle w:val="100000000000"/>
          <w:trHeight w:val="36"/>
        </w:trPr>
        <w:tc>
          <w:tcPr>
            <w:tcW w:w="2420" w:type="dxa"/>
          </w:tcPr>
          <w:p w:rsidR="00352F72" w:rsidRPr="0017501F" w:rsidRDefault="00352F72" w:rsidP="00D90F8C">
            <w:pPr>
              <w:pStyle w:val="Mdeck5tablebody"/>
              <w:spacing w:line="260" w:lineRule="exact"/>
              <w:rPr>
                <w:b/>
                <w:sz w:val="22"/>
              </w:rPr>
            </w:pPr>
            <w:r w:rsidRPr="0017501F">
              <w:rPr>
                <w:b/>
                <w:sz w:val="22"/>
              </w:rPr>
              <w:t xml:space="preserve">Information </w:t>
            </w:r>
            <w:r>
              <w:rPr>
                <w:rFonts w:eastAsia="宋体" w:hint="eastAsia"/>
                <w:b/>
                <w:sz w:val="22"/>
                <w:lang w:eastAsia="zh-CN"/>
              </w:rPr>
              <w:t>t</w:t>
            </w:r>
            <w:r w:rsidRPr="0017501F">
              <w:rPr>
                <w:b/>
                <w:sz w:val="22"/>
              </w:rPr>
              <w:t>ype</w:t>
            </w:r>
          </w:p>
        </w:tc>
        <w:tc>
          <w:tcPr>
            <w:tcW w:w="6685" w:type="dxa"/>
          </w:tcPr>
          <w:p w:rsidR="00352F72" w:rsidRPr="0017501F" w:rsidRDefault="00352F72" w:rsidP="00D90F8C">
            <w:pPr>
              <w:pStyle w:val="Mdeck5tablebody"/>
              <w:spacing w:line="260" w:lineRule="exact"/>
              <w:rPr>
                <w:b/>
                <w:sz w:val="22"/>
              </w:rPr>
            </w:pPr>
            <w:r w:rsidRPr="0017501F">
              <w:rPr>
                <w:b/>
                <w:sz w:val="22"/>
              </w:rPr>
              <w:t xml:space="preserve">Article </w:t>
            </w:r>
            <w:r>
              <w:rPr>
                <w:rFonts w:eastAsia="宋体" w:hint="eastAsia"/>
                <w:b/>
                <w:sz w:val="22"/>
                <w:lang w:eastAsia="zh-CN"/>
              </w:rPr>
              <w:t>s</w:t>
            </w:r>
            <w:r w:rsidRPr="0017501F">
              <w:rPr>
                <w:b/>
                <w:sz w:val="22"/>
              </w:rPr>
              <w:t>ummary</w:t>
            </w:r>
          </w:p>
        </w:tc>
      </w:tr>
      <w:tr w:rsidR="00053FC3" w:rsidRPr="0017501F" w:rsidTr="0017501F">
        <w:trPr>
          <w:trHeight w:val="56"/>
        </w:trPr>
        <w:tc>
          <w:tcPr>
            <w:tcW w:w="2420" w:type="dxa"/>
            <w:hideMark/>
          </w:tcPr>
          <w:p w:rsidR="00053FC3" w:rsidRPr="0017501F" w:rsidRDefault="00053FC3" w:rsidP="00D90F8C">
            <w:pPr>
              <w:pStyle w:val="Mdeck5tablebody"/>
              <w:spacing w:line="260" w:lineRule="exact"/>
              <w:rPr>
                <w:i/>
                <w:sz w:val="22"/>
              </w:rPr>
            </w:pPr>
            <w:r w:rsidRPr="0017501F">
              <w:rPr>
                <w:i/>
                <w:sz w:val="22"/>
              </w:rPr>
              <w:t>Location:</w:t>
            </w:r>
          </w:p>
        </w:tc>
        <w:tc>
          <w:tcPr>
            <w:tcW w:w="6685" w:type="dxa"/>
            <w:hideMark/>
          </w:tcPr>
          <w:p w:rsidR="00053FC3" w:rsidRPr="00466A5A" w:rsidRDefault="00053FC3" w:rsidP="00D90F8C">
            <w:pPr>
              <w:pStyle w:val="Mdeck5tablebody"/>
              <w:spacing w:line="260" w:lineRule="exact"/>
              <w:rPr>
                <w:sz w:val="22"/>
                <w:lang w:val="en-US"/>
              </w:rPr>
            </w:pPr>
            <w:r w:rsidRPr="00466A5A">
              <w:rPr>
                <w:sz w:val="22"/>
                <w:lang w:val="en-US"/>
              </w:rPr>
              <w:t>Cedar Creek Natural History Area, MN</w:t>
            </w:r>
          </w:p>
        </w:tc>
      </w:tr>
      <w:tr w:rsidR="00053FC3" w:rsidRPr="0017501F" w:rsidTr="0017501F">
        <w:trPr>
          <w:trHeight w:val="66"/>
        </w:trPr>
        <w:tc>
          <w:tcPr>
            <w:tcW w:w="2420" w:type="dxa"/>
            <w:hideMark/>
          </w:tcPr>
          <w:p w:rsidR="00053FC3" w:rsidRPr="0017501F" w:rsidRDefault="00053FC3" w:rsidP="00D90F8C">
            <w:pPr>
              <w:pStyle w:val="Mdeck5tablebody"/>
              <w:spacing w:line="260" w:lineRule="exact"/>
              <w:rPr>
                <w:i/>
                <w:sz w:val="22"/>
              </w:rPr>
            </w:pPr>
            <w:r w:rsidRPr="0017501F">
              <w:rPr>
                <w:i/>
                <w:sz w:val="22"/>
              </w:rPr>
              <w:t>Forest Type:</w:t>
            </w:r>
          </w:p>
        </w:tc>
        <w:tc>
          <w:tcPr>
            <w:tcW w:w="6685" w:type="dxa"/>
            <w:hideMark/>
          </w:tcPr>
          <w:p w:rsidR="00053FC3" w:rsidRPr="0017501F" w:rsidRDefault="00053FC3" w:rsidP="00D90F8C">
            <w:pPr>
              <w:pStyle w:val="Mdeck5tablebody"/>
              <w:spacing w:line="260" w:lineRule="exact"/>
              <w:rPr>
                <w:sz w:val="22"/>
              </w:rPr>
            </w:pPr>
            <w:r w:rsidRPr="0017501F">
              <w:rPr>
                <w:sz w:val="22"/>
              </w:rPr>
              <w:t>Oak savanna</w:t>
            </w:r>
          </w:p>
        </w:tc>
      </w:tr>
      <w:tr w:rsidR="00053FC3" w:rsidRPr="0017501F" w:rsidTr="0017501F">
        <w:trPr>
          <w:trHeight w:val="66"/>
        </w:trPr>
        <w:tc>
          <w:tcPr>
            <w:tcW w:w="2420" w:type="dxa"/>
            <w:hideMark/>
          </w:tcPr>
          <w:p w:rsidR="00053FC3" w:rsidRPr="0017501F" w:rsidRDefault="00053FC3" w:rsidP="00D90F8C">
            <w:pPr>
              <w:pStyle w:val="Mdeck5tablebody"/>
              <w:spacing w:line="260" w:lineRule="exact"/>
              <w:rPr>
                <w:i/>
                <w:sz w:val="22"/>
              </w:rPr>
            </w:pPr>
            <w:r w:rsidRPr="0017501F">
              <w:rPr>
                <w:i/>
                <w:sz w:val="22"/>
              </w:rPr>
              <w:t>Fire Type:</w:t>
            </w:r>
          </w:p>
        </w:tc>
        <w:tc>
          <w:tcPr>
            <w:tcW w:w="6685" w:type="dxa"/>
            <w:hideMark/>
          </w:tcPr>
          <w:p w:rsidR="00053FC3" w:rsidRPr="0017501F" w:rsidRDefault="00053FC3" w:rsidP="00D90F8C">
            <w:pPr>
              <w:pStyle w:val="Mdeck5tablebody"/>
              <w:spacing w:line="260" w:lineRule="exact"/>
              <w:rPr>
                <w:sz w:val="22"/>
              </w:rPr>
            </w:pPr>
            <w:r w:rsidRPr="0017501F">
              <w:rPr>
                <w:sz w:val="22"/>
              </w:rPr>
              <w:t>Prescribed fire (Spring)</w:t>
            </w:r>
          </w:p>
        </w:tc>
      </w:tr>
      <w:tr w:rsidR="00053FC3" w:rsidRPr="0017501F" w:rsidTr="0017501F">
        <w:trPr>
          <w:trHeight w:val="510"/>
        </w:trPr>
        <w:tc>
          <w:tcPr>
            <w:tcW w:w="2420" w:type="dxa"/>
            <w:hideMark/>
          </w:tcPr>
          <w:p w:rsidR="00053FC3" w:rsidRPr="00466A5A" w:rsidRDefault="00053FC3" w:rsidP="00D90F8C">
            <w:pPr>
              <w:pStyle w:val="Mdeck5tablebody"/>
              <w:spacing w:line="260" w:lineRule="exact"/>
              <w:rPr>
                <w:i/>
                <w:sz w:val="22"/>
                <w:lang w:val="en-US"/>
              </w:rPr>
            </w:pPr>
            <w:r w:rsidRPr="00466A5A">
              <w:rPr>
                <w:i/>
                <w:sz w:val="22"/>
                <w:lang w:val="en-US"/>
              </w:rPr>
              <w:t>Chronosequence or other long-term measurements?</w:t>
            </w:r>
          </w:p>
        </w:tc>
        <w:tc>
          <w:tcPr>
            <w:tcW w:w="6685" w:type="dxa"/>
            <w:hideMark/>
          </w:tcPr>
          <w:p w:rsidR="00053FC3" w:rsidRPr="0017501F" w:rsidRDefault="00053FC3" w:rsidP="00D90F8C">
            <w:pPr>
              <w:pStyle w:val="Mdeck5tablebody"/>
              <w:spacing w:line="260" w:lineRule="exact"/>
              <w:rPr>
                <w:sz w:val="22"/>
              </w:rPr>
            </w:pPr>
            <w:r w:rsidRPr="0017501F">
              <w:rPr>
                <w:sz w:val="22"/>
              </w:rPr>
              <w:t>No</w:t>
            </w:r>
          </w:p>
        </w:tc>
      </w:tr>
      <w:tr w:rsidR="00053FC3" w:rsidRPr="0017501F" w:rsidTr="0017501F">
        <w:trPr>
          <w:trHeight w:val="548"/>
        </w:trPr>
        <w:tc>
          <w:tcPr>
            <w:tcW w:w="2420" w:type="dxa"/>
            <w:hideMark/>
          </w:tcPr>
          <w:p w:rsidR="00053FC3" w:rsidRPr="00466A5A" w:rsidRDefault="00053FC3" w:rsidP="00D90F8C">
            <w:pPr>
              <w:pStyle w:val="Mdeck5tablebody"/>
              <w:spacing w:line="260" w:lineRule="exact"/>
              <w:rPr>
                <w:i/>
                <w:sz w:val="22"/>
                <w:lang w:val="en-US"/>
              </w:rPr>
            </w:pPr>
            <w:r w:rsidRPr="00466A5A">
              <w:rPr>
                <w:i/>
                <w:sz w:val="22"/>
                <w:lang w:val="en-US"/>
              </w:rPr>
              <w:t>Reported number of fires within study area:</w:t>
            </w:r>
          </w:p>
        </w:tc>
        <w:tc>
          <w:tcPr>
            <w:tcW w:w="6685" w:type="dxa"/>
            <w:hideMark/>
          </w:tcPr>
          <w:p w:rsidR="00053FC3" w:rsidRPr="00466A5A" w:rsidRDefault="00053FC3" w:rsidP="00D90F8C">
            <w:pPr>
              <w:pStyle w:val="Mdeck5tablebody"/>
              <w:spacing w:line="260" w:lineRule="exact"/>
              <w:rPr>
                <w:sz w:val="22"/>
                <w:lang w:val="en-US"/>
              </w:rPr>
            </w:pPr>
            <w:r w:rsidRPr="00466A5A">
              <w:rPr>
                <w:sz w:val="22"/>
                <w:lang w:val="en-US"/>
              </w:rPr>
              <w:t>Fire frequency of 0.84 fires/y since 1964</w:t>
            </w:r>
          </w:p>
        </w:tc>
      </w:tr>
      <w:tr w:rsidR="00053FC3" w:rsidRPr="0017501F" w:rsidTr="0017501F">
        <w:trPr>
          <w:trHeight w:val="66"/>
        </w:trPr>
        <w:tc>
          <w:tcPr>
            <w:tcW w:w="2420" w:type="dxa"/>
            <w:hideMark/>
          </w:tcPr>
          <w:p w:rsidR="00053FC3" w:rsidRPr="0017501F" w:rsidRDefault="00053FC3" w:rsidP="00D90F8C">
            <w:pPr>
              <w:pStyle w:val="Mdeck5tablebody"/>
              <w:spacing w:line="260" w:lineRule="exact"/>
              <w:rPr>
                <w:i/>
                <w:sz w:val="22"/>
              </w:rPr>
            </w:pPr>
            <w:r w:rsidRPr="0017501F">
              <w:rPr>
                <w:i/>
                <w:sz w:val="22"/>
              </w:rPr>
              <w:t>Year(s) of fires:</w:t>
            </w:r>
          </w:p>
        </w:tc>
        <w:tc>
          <w:tcPr>
            <w:tcW w:w="6685" w:type="dxa"/>
            <w:hideMark/>
          </w:tcPr>
          <w:p w:rsidR="00053FC3" w:rsidRPr="0017501F" w:rsidRDefault="00053FC3" w:rsidP="00D90F8C">
            <w:pPr>
              <w:pStyle w:val="Mdeck5tablebody"/>
              <w:spacing w:line="260" w:lineRule="exact"/>
              <w:rPr>
                <w:sz w:val="22"/>
              </w:rPr>
            </w:pPr>
            <w:r w:rsidRPr="0017501F">
              <w:rPr>
                <w:sz w:val="22"/>
              </w:rPr>
              <w:t>Not specified</w:t>
            </w:r>
          </w:p>
        </w:tc>
      </w:tr>
      <w:tr w:rsidR="00053FC3" w:rsidRPr="0017501F" w:rsidTr="0017501F">
        <w:trPr>
          <w:trHeight w:val="510"/>
        </w:trPr>
        <w:tc>
          <w:tcPr>
            <w:tcW w:w="2420" w:type="dxa"/>
            <w:hideMark/>
          </w:tcPr>
          <w:p w:rsidR="00053FC3" w:rsidRPr="00466A5A" w:rsidRDefault="00053FC3" w:rsidP="00D90F8C">
            <w:pPr>
              <w:pStyle w:val="Mdeck5tablebody"/>
              <w:spacing w:line="260" w:lineRule="exact"/>
              <w:rPr>
                <w:i/>
                <w:sz w:val="22"/>
                <w:lang w:val="en-US"/>
              </w:rPr>
            </w:pPr>
            <w:r w:rsidRPr="00466A5A">
              <w:rPr>
                <w:i/>
                <w:sz w:val="22"/>
                <w:lang w:val="en-US"/>
              </w:rPr>
              <w:t>Time between last fire and sampling (years):</w:t>
            </w:r>
          </w:p>
        </w:tc>
        <w:tc>
          <w:tcPr>
            <w:tcW w:w="6685" w:type="dxa"/>
            <w:hideMark/>
          </w:tcPr>
          <w:p w:rsidR="00053FC3" w:rsidRPr="0017501F" w:rsidRDefault="00053FC3" w:rsidP="00D90F8C">
            <w:pPr>
              <w:pStyle w:val="Mdeck5tablebody"/>
              <w:spacing w:line="260" w:lineRule="exact"/>
              <w:rPr>
                <w:sz w:val="22"/>
              </w:rPr>
            </w:pPr>
            <w:r w:rsidRPr="0017501F">
              <w:rPr>
                <w:sz w:val="22"/>
              </w:rPr>
              <w:t>Not reported</w:t>
            </w:r>
          </w:p>
        </w:tc>
      </w:tr>
      <w:tr w:rsidR="00053FC3" w:rsidRPr="0017501F" w:rsidTr="0017501F">
        <w:trPr>
          <w:trHeight w:val="458"/>
        </w:trPr>
        <w:tc>
          <w:tcPr>
            <w:tcW w:w="2420" w:type="dxa"/>
            <w:hideMark/>
          </w:tcPr>
          <w:p w:rsidR="00053FC3" w:rsidRPr="0017501F" w:rsidRDefault="00053FC3" w:rsidP="00D90F8C">
            <w:pPr>
              <w:pStyle w:val="Mdeck5tablebody"/>
              <w:spacing w:line="260" w:lineRule="exact"/>
              <w:rPr>
                <w:i/>
                <w:sz w:val="22"/>
              </w:rPr>
            </w:pPr>
            <w:r w:rsidRPr="0017501F">
              <w:rPr>
                <w:i/>
                <w:sz w:val="22"/>
              </w:rPr>
              <w:t>Fire behavior information:</w:t>
            </w:r>
          </w:p>
        </w:tc>
        <w:tc>
          <w:tcPr>
            <w:tcW w:w="6685" w:type="dxa"/>
            <w:hideMark/>
          </w:tcPr>
          <w:p w:rsidR="00053FC3" w:rsidRPr="00466A5A" w:rsidRDefault="00053FC3" w:rsidP="00D90F8C">
            <w:pPr>
              <w:pStyle w:val="Mdeck5tablebody"/>
              <w:spacing w:line="260" w:lineRule="exact"/>
              <w:rPr>
                <w:sz w:val="22"/>
                <w:lang w:val="en-US"/>
              </w:rPr>
            </w:pPr>
            <w:r w:rsidRPr="00466A5A">
              <w:rPr>
                <w:sz w:val="22"/>
                <w:lang w:val="en-US"/>
              </w:rPr>
              <w:t>Low intensity with flame lengths &lt;1 m</w:t>
            </w:r>
          </w:p>
        </w:tc>
      </w:tr>
      <w:tr w:rsidR="00053FC3" w:rsidRPr="0017501F" w:rsidTr="0017501F">
        <w:trPr>
          <w:trHeight w:val="66"/>
        </w:trPr>
        <w:tc>
          <w:tcPr>
            <w:tcW w:w="2420" w:type="dxa"/>
            <w:hideMark/>
          </w:tcPr>
          <w:p w:rsidR="00053FC3" w:rsidRPr="0017501F" w:rsidRDefault="00053FC3" w:rsidP="00D90F8C">
            <w:pPr>
              <w:pStyle w:val="Mdeck5tablebody"/>
              <w:spacing w:line="260" w:lineRule="exact"/>
              <w:rPr>
                <w:i/>
                <w:sz w:val="22"/>
              </w:rPr>
            </w:pPr>
            <w:r w:rsidRPr="0017501F">
              <w:rPr>
                <w:i/>
                <w:sz w:val="22"/>
              </w:rPr>
              <w:t>Fire Temperature:</w:t>
            </w:r>
          </w:p>
        </w:tc>
        <w:tc>
          <w:tcPr>
            <w:tcW w:w="6685" w:type="dxa"/>
            <w:hideMark/>
          </w:tcPr>
          <w:p w:rsidR="00053FC3" w:rsidRPr="0017501F" w:rsidRDefault="00053FC3" w:rsidP="00D90F8C">
            <w:pPr>
              <w:pStyle w:val="Mdeck5tablebody"/>
              <w:spacing w:line="260" w:lineRule="exact"/>
              <w:rPr>
                <w:sz w:val="22"/>
              </w:rPr>
            </w:pPr>
            <w:r w:rsidRPr="0017501F">
              <w:rPr>
                <w:sz w:val="22"/>
              </w:rPr>
              <w:t>n.d.</w:t>
            </w:r>
          </w:p>
        </w:tc>
      </w:tr>
      <w:tr w:rsidR="00053FC3" w:rsidRPr="0017501F" w:rsidTr="0017501F">
        <w:trPr>
          <w:trHeight w:val="66"/>
        </w:trPr>
        <w:tc>
          <w:tcPr>
            <w:tcW w:w="2420" w:type="dxa"/>
            <w:hideMark/>
          </w:tcPr>
          <w:p w:rsidR="00053FC3" w:rsidRPr="00466A5A" w:rsidRDefault="00053FC3" w:rsidP="00D90F8C">
            <w:pPr>
              <w:pStyle w:val="Mdeck5tablebody"/>
              <w:spacing w:line="260" w:lineRule="exact"/>
              <w:rPr>
                <w:i/>
                <w:sz w:val="22"/>
                <w:lang w:val="en-US"/>
              </w:rPr>
            </w:pPr>
            <w:r w:rsidRPr="00466A5A">
              <w:rPr>
                <w:i/>
                <w:sz w:val="22"/>
                <w:lang w:val="en-US"/>
              </w:rPr>
              <w:t>Experimental control or pre/post measurements:</w:t>
            </w:r>
          </w:p>
        </w:tc>
        <w:tc>
          <w:tcPr>
            <w:tcW w:w="6685" w:type="dxa"/>
            <w:hideMark/>
          </w:tcPr>
          <w:p w:rsidR="00053FC3" w:rsidRPr="00466A5A" w:rsidRDefault="00053FC3" w:rsidP="00D90F8C">
            <w:pPr>
              <w:pStyle w:val="Mdeck5tablebody"/>
              <w:spacing w:line="260" w:lineRule="exact"/>
              <w:rPr>
                <w:sz w:val="22"/>
                <w:lang w:val="en-US"/>
              </w:rPr>
            </w:pPr>
            <w:r w:rsidRPr="00466A5A">
              <w:rPr>
                <w:sz w:val="22"/>
                <w:lang w:val="en-US"/>
              </w:rPr>
              <w:t>Prescribed fire savanna site compared to forest site not treated with fire since 1964</w:t>
            </w:r>
          </w:p>
        </w:tc>
      </w:tr>
      <w:tr w:rsidR="00053FC3" w:rsidRPr="0017501F" w:rsidTr="0017501F">
        <w:trPr>
          <w:trHeight w:val="66"/>
        </w:trPr>
        <w:tc>
          <w:tcPr>
            <w:tcW w:w="2420" w:type="dxa"/>
            <w:hideMark/>
          </w:tcPr>
          <w:p w:rsidR="00053FC3" w:rsidRPr="0017501F" w:rsidRDefault="00053FC3" w:rsidP="00D90F8C">
            <w:pPr>
              <w:pStyle w:val="Mdeck5tablebody"/>
              <w:spacing w:line="260" w:lineRule="exact"/>
              <w:rPr>
                <w:i/>
                <w:sz w:val="22"/>
              </w:rPr>
            </w:pPr>
            <w:r w:rsidRPr="0017501F">
              <w:rPr>
                <w:i/>
                <w:sz w:val="22"/>
              </w:rPr>
              <w:t>Soil type:</w:t>
            </w:r>
          </w:p>
        </w:tc>
        <w:tc>
          <w:tcPr>
            <w:tcW w:w="6685" w:type="dxa"/>
            <w:hideMark/>
          </w:tcPr>
          <w:p w:rsidR="00053FC3" w:rsidRPr="00466A5A" w:rsidRDefault="00053FC3" w:rsidP="00D90F8C">
            <w:pPr>
              <w:pStyle w:val="Mdeck5tablebody"/>
              <w:spacing w:line="260" w:lineRule="exact"/>
              <w:rPr>
                <w:sz w:val="22"/>
                <w:lang w:val="en-US"/>
              </w:rPr>
            </w:pPr>
            <w:r w:rsidRPr="00466A5A">
              <w:rPr>
                <w:sz w:val="22"/>
                <w:lang w:val="en-US"/>
              </w:rPr>
              <w:t>Sandy (Typic and Alfic Udipsamments)</w:t>
            </w:r>
          </w:p>
        </w:tc>
      </w:tr>
      <w:tr w:rsidR="00053FC3" w:rsidRPr="0017501F" w:rsidTr="0017501F">
        <w:trPr>
          <w:trHeight w:val="66"/>
        </w:trPr>
        <w:tc>
          <w:tcPr>
            <w:tcW w:w="2420" w:type="dxa"/>
            <w:hideMark/>
          </w:tcPr>
          <w:p w:rsidR="00053FC3" w:rsidRPr="0017501F" w:rsidRDefault="00053FC3" w:rsidP="00D90F8C">
            <w:pPr>
              <w:pStyle w:val="Mdeck5tablebody"/>
              <w:spacing w:line="260" w:lineRule="exact"/>
              <w:rPr>
                <w:i/>
                <w:sz w:val="22"/>
              </w:rPr>
            </w:pPr>
            <w:r w:rsidRPr="0017501F">
              <w:rPr>
                <w:i/>
                <w:sz w:val="22"/>
              </w:rPr>
              <w:t>Sampling Depth:</w:t>
            </w:r>
          </w:p>
        </w:tc>
        <w:tc>
          <w:tcPr>
            <w:tcW w:w="6685" w:type="dxa"/>
            <w:hideMark/>
          </w:tcPr>
          <w:p w:rsidR="00053FC3" w:rsidRPr="0017501F" w:rsidRDefault="00053FC3" w:rsidP="00D90F8C">
            <w:pPr>
              <w:pStyle w:val="Mdeck5tablebody"/>
              <w:spacing w:line="260" w:lineRule="exact"/>
              <w:rPr>
                <w:sz w:val="22"/>
              </w:rPr>
            </w:pPr>
            <w:r w:rsidRPr="0017501F">
              <w:rPr>
                <w:sz w:val="22"/>
              </w:rPr>
              <w:t>0</w:t>
            </w:r>
            <w:r w:rsidR="00273C1F">
              <w:rPr>
                <w:sz w:val="22"/>
              </w:rPr>
              <w:t>–</w:t>
            </w:r>
            <w:r w:rsidRPr="0017501F">
              <w:rPr>
                <w:sz w:val="22"/>
              </w:rPr>
              <w:t>15 cm</w:t>
            </w:r>
          </w:p>
        </w:tc>
      </w:tr>
      <w:tr w:rsidR="00053FC3" w:rsidRPr="0017501F" w:rsidTr="0017501F">
        <w:trPr>
          <w:trHeight w:val="66"/>
        </w:trPr>
        <w:tc>
          <w:tcPr>
            <w:tcW w:w="2420" w:type="dxa"/>
            <w:hideMark/>
          </w:tcPr>
          <w:p w:rsidR="00053FC3" w:rsidRPr="0017501F" w:rsidRDefault="00053FC3" w:rsidP="00D90F8C">
            <w:pPr>
              <w:pStyle w:val="Mdeck5tablebody"/>
              <w:spacing w:line="260" w:lineRule="exact"/>
              <w:rPr>
                <w:i/>
                <w:sz w:val="22"/>
              </w:rPr>
            </w:pPr>
            <w:r w:rsidRPr="0017501F">
              <w:rPr>
                <w:i/>
                <w:sz w:val="22"/>
              </w:rPr>
              <w:t>Soil variables measured:</w:t>
            </w:r>
          </w:p>
        </w:tc>
        <w:tc>
          <w:tcPr>
            <w:tcW w:w="6685" w:type="dxa"/>
            <w:hideMark/>
          </w:tcPr>
          <w:p w:rsidR="00053FC3" w:rsidRPr="00466A5A" w:rsidRDefault="00053FC3" w:rsidP="00D90F8C">
            <w:pPr>
              <w:pStyle w:val="Mdeck5tablebody"/>
              <w:spacing w:line="260" w:lineRule="exact"/>
              <w:rPr>
                <w:sz w:val="22"/>
                <w:lang w:val="en-US"/>
              </w:rPr>
            </w:pPr>
            <w:r w:rsidRPr="00466A5A">
              <w:rPr>
                <w:sz w:val="22"/>
                <w:lang w:val="en-US"/>
              </w:rPr>
              <w:t>In situ N mineralization, ex situ potential net</w:t>
            </w:r>
            <w:r w:rsidR="00DE53BB" w:rsidRPr="00466A5A">
              <w:rPr>
                <w:sz w:val="22"/>
                <w:lang w:val="en-US"/>
              </w:rPr>
              <w:t xml:space="preserve"> </w:t>
            </w:r>
            <w:r w:rsidRPr="00466A5A">
              <w:rPr>
                <w:sz w:val="22"/>
                <w:lang w:val="en-US"/>
              </w:rPr>
              <w:t>N mineralization, losses of N via leaching and burning, aboveground litter N, root N concentration</w:t>
            </w:r>
          </w:p>
        </w:tc>
      </w:tr>
      <w:tr w:rsidR="00053FC3" w:rsidRPr="0017501F" w:rsidTr="0017501F">
        <w:trPr>
          <w:trHeight w:val="1250"/>
        </w:trPr>
        <w:tc>
          <w:tcPr>
            <w:tcW w:w="2420" w:type="dxa"/>
            <w:hideMark/>
          </w:tcPr>
          <w:p w:rsidR="00053FC3" w:rsidRPr="0017501F" w:rsidRDefault="00053FC3" w:rsidP="00D90F8C">
            <w:pPr>
              <w:pStyle w:val="Mdeck5tablebody"/>
              <w:spacing w:line="260" w:lineRule="exact"/>
              <w:rPr>
                <w:i/>
                <w:sz w:val="22"/>
              </w:rPr>
            </w:pPr>
            <w:r w:rsidRPr="0017501F">
              <w:rPr>
                <w:i/>
                <w:sz w:val="22"/>
              </w:rPr>
              <w:t>Response:</w:t>
            </w:r>
          </w:p>
        </w:tc>
        <w:tc>
          <w:tcPr>
            <w:tcW w:w="6685" w:type="dxa"/>
            <w:hideMark/>
          </w:tcPr>
          <w:p w:rsidR="00053FC3" w:rsidRPr="00466A5A" w:rsidRDefault="00053FC3" w:rsidP="00D90F8C">
            <w:pPr>
              <w:pStyle w:val="Mdeck5tablebody"/>
              <w:spacing w:line="260" w:lineRule="exact"/>
              <w:rPr>
                <w:sz w:val="22"/>
                <w:lang w:val="en-US"/>
              </w:rPr>
            </w:pPr>
            <w:r w:rsidRPr="00466A5A">
              <w:rPr>
                <w:sz w:val="22"/>
                <w:lang w:val="en-US"/>
              </w:rPr>
              <w:t>Oak-dominated patches had greater N mineralization than grass-dominated patches in savanna, in spite of greater N losses through burning and leaching.</w:t>
            </w:r>
            <w:r w:rsidR="00DE53BB" w:rsidRPr="00466A5A">
              <w:rPr>
                <w:sz w:val="22"/>
                <w:lang w:val="en-US"/>
              </w:rPr>
              <w:t xml:space="preserve"> </w:t>
            </w:r>
            <w:r w:rsidRPr="00466A5A">
              <w:rPr>
                <w:sz w:val="22"/>
                <w:lang w:val="en-US"/>
              </w:rPr>
              <w:t>Total soil N did not differ between patch types.</w:t>
            </w:r>
            <w:r w:rsidR="00DE53BB" w:rsidRPr="00466A5A">
              <w:rPr>
                <w:sz w:val="22"/>
                <w:lang w:val="en-US"/>
              </w:rPr>
              <w:t xml:space="preserve"> </w:t>
            </w:r>
            <w:r w:rsidRPr="00466A5A">
              <w:rPr>
                <w:sz w:val="22"/>
                <w:lang w:val="en-US"/>
              </w:rPr>
              <w:t>Following tree death, N mineralization near oak trees declines within five years to levels similar to grass-dominated patches.</w:t>
            </w:r>
          </w:p>
        </w:tc>
      </w:tr>
    </w:tbl>
    <w:p w:rsidR="00835C17" w:rsidRDefault="00835C17" w:rsidP="00D90F8C">
      <w:pPr>
        <w:adjustRightInd w:val="0"/>
        <w:snapToGrid w:val="0"/>
        <w:rPr>
          <w:rFonts w:ascii="Times New Roman" w:eastAsia="Times New Roman" w:hAnsi="Times New Roman" w:cs="Times New Roman"/>
          <w:b/>
          <w:color w:val="000000"/>
          <w:sz w:val="24"/>
          <w:szCs w:val="20"/>
          <w:lang w:eastAsia="de-DE"/>
        </w:rPr>
      </w:pPr>
      <w:r>
        <w:rPr>
          <w:rFonts w:ascii="Times New Roman" w:eastAsia="Times New Roman" w:hAnsi="Times New Roman" w:cs="Times New Roman"/>
          <w:b/>
          <w:color w:val="000000"/>
          <w:sz w:val="24"/>
          <w:szCs w:val="20"/>
          <w:lang w:eastAsia="de-DE"/>
        </w:rPr>
        <w:br w:type="page"/>
      </w:r>
    </w:p>
    <w:p w:rsidR="00053FC3" w:rsidRPr="00053FC3" w:rsidRDefault="00053FC3" w:rsidP="00D90F8C">
      <w:pPr>
        <w:pStyle w:val="Mdeck5tablecaption"/>
        <w:jc w:val="center"/>
      </w:pPr>
      <w:r w:rsidRPr="00835C17">
        <w:rPr>
          <w:b/>
        </w:rPr>
        <w:lastRenderedPageBreak/>
        <w:t>Table S16.</w:t>
      </w:r>
      <w:r w:rsidRPr="00053FC3">
        <w:rPr>
          <w:b/>
        </w:rPr>
        <w:t xml:space="preserve"> </w:t>
      </w:r>
      <w:r w:rsidRPr="00053FC3">
        <w:t>Summary information for study by Duchesne &amp; Weber (1993)</w:t>
      </w:r>
      <w:r w:rsidR="009B0F41">
        <w:t xml:space="preserve"> [</w:t>
      </w:r>
      <w:r w:rsidR="00EC72B6">
        <w:rPr>
          <w:rFonts w:eastAsia="宋体" w:hint="eastAsia"/>
          <w:lang w:eastAsia="zh-CN"/>
        </w:rPr>
        <w:t>16</w:t>
      </w:r>
      <w:r w:rsidR="009B0F41">
        <w:t>].</w:t>
      </w:r>
    </w:p>
    <w:tbl>
      <w:tblPr>
        <w:tblStyle w:val="Mdeck5tablebodythreelines"/>
        <w:tblW w:w="9105" w:type="dxa"/>
        <w:tblLook w:val="04A0"/>
      </w:tblPr>
      <w:tblGrid>
        <w:gridCol w:w="2445"/>
        <w:gridCol w:w="6660"/>
      </w:tblGrid>
      <w:tr w:rsidR="00352F72" w:rsidRPr="00835C17" w:rsidTr="00835C17">
        <w:trPr>
          <w:cnfStyle w:val="100000000000"/>
          <w:trHeight w:val="36"/>
        </w:trPr>
        <w:tc>
          <w:tcPr>
            <w:tcW w:w="2445" w:type="dxa"/>
          </w:tcPr>
          <w:p w:rsidR="00352F72" w:rsidRPr="0017501F" w:rsidRDefault="00352F72" w:rsidP="00D90F8C">
            <w:pPr>
              <w:pStyle w:val="Mdeck5tablebody"/>
              <w:spacing w:line="260" w:lineRule="exact"/>
              <w:rPr>
                <w:b/>
                <w:sz w:val="22"/>
              </w:rPr>
            </w:pPr>
            <w:r w:rsidRPr="0017501F">
              <w:rPr>
                <w:b/>
                <w:sz w:val="22"/>
              </w:rPr>
              <w:t xml:space="preserve">Information </w:t>
            </w:r>
            <w:r>
              <w:rPr>
                <w:rFonts w:eastAsia="宋体" w:hint="eastAsia"/>
                <w:b/>
                <w:sz w:val="22"/>
                <w:lang w:eastAsia="zh-CN"/>
              </w:rPr>
              <w:t>t</w:t>
            </w:r>
            <w:r w:rsidRPr="0017501F">
              <w:rPr>
                <w:b/>
                <w:sz w:val="22"/>
              </w:rPr>
              <w:t>ype</w:t>
            </w:r>
          </w:p>
        </w:tc>
        <w:tc>
          <w:tcPr>
            <w:tcW w:w="6660" w:type="dxa"/>
          </w:tcPr>
          <w:p w:rsidR="00352F72" w:rsidRPr="0017501F" w:rsidRDefault="00352F72" w:rsidP="00D90F8C">
            <w:pPr>
              <w:pStyle w:val="Mdeck5tablebody"/>
              <w:spacing w:line="260" w:lineRule="exact"/>
              <w:rPr>
                <w:b/>
                <w:sz w:val="22"/>
              </w:rPr>
            </w:pPr>
            <w:r w:rsidRPr="0017501F">
              <w:rPr>
                <w:b/>
                <w:sz w:val="22"/>
              </w:rPr>
              <w:t xml:space="preserve">Article </w:t>
            </w:r>
            <w:r>
              <w:rPr>
                <w:rFonts w:eastAsia="宋体" w:hint="eastAsia"/>
                <w:b/>
                <w:sz w:val="22"/>
                <w:lang w:eastAsia="zh-CN"/>
              </w:rPr>
              <w:t>s</w:t>
            </w:r>
            <w:r w:rsidRPr="0017501F">
              <w:rPr>
                <w:b/>
                <w:sz w:val="22"/>
              </w:rPr>
              <w:t>ummary</w:t>
            </w:r>
          </w:p>
        </w:tc>
      </w:tr>
      <w:tr w:rsidR="00053FC3" w:rsidRPr="00835C17" w:rsidTr="00835C17">
        <w:trPr>
          <w:trHeight w:val="56"/>
        </w:trPr>
        <w:tc>
          <w:tcPr>
            <w:tcW w:w="2445" w:type="dxa"/>
            <w:hideMark/>
          </w:tcPr>
          <w:p w:rsidR="00053FC3" w:rsidRPr="00835C17" w:rsidRDefault="00053FC3" w:rsidP="00D90F8C">
            <w:pPr>
              <w:pStyle w:val="Mdeck5tablebody"/>
              <w:spacing w:line="240" w:lineRule="exact"/>
              <w:rPr>
                <w:i/>
                <w:sz w:val="22"/>
              </w:rPr>
            </w:pPr>
            <w:r w:rsidRPr="00835C17">
              <w:rPr>
                <w:i/>
                <w:sz w:val="22"/>
              </w:rPr>
              <w:t>Location:</w:t>
            </w:r>
          </w:p>
        </w:tc>
        <w:tc>
          <w:tcPr>
            <w:tcW w:w="6660" w:type="dxa"/>
            <w:hideMark/>
          </w:tcPr>
          <w:p w:rsidR="00053FC3" w:rsidRPr="00466A5A" w:rsidRDefault="00053FC3" w:rsidP="00D90F8C">
            <w:pPr>
              <w:pStyle w:val="Mdeck5tablebody"/>
              <w:spacing w:line="240" w:lineRule="exact"/>
              <w:rPr>
                <w:sz w:val="22"/>
                <w:lang w:val="en-US"/>
              </w:rPr>
            </w:pPr>
            <w:r w:rsidRPr="00466A5A">
              <w:rPr>
                <w:sz w:val="22"/>
                <w:lang w:val="en-US"/>
              </w:rPr>
              <w:t>Frontier Lake experimental site near Petawawa Research Station, Chalk River, ON</w:t>
            </w:r>
          </w:p>
        </w:tc>
      </w:tr>
      <w:tr w:rsidR="00053FC3" w:rsidRPr="00835C17" w:rsidTr="00835C17">
        <w:trPr>
          <w:trHeight w:val="66"/>
        </w:trPr>
        <w:tc>
          <w:tcPr>
            <w:tcW w:w="2445" w:type="dxa"/>
            <w:hideMark/>
          </w:tcPr>
          <w:p w:rsidR="00053FC3" w:rsidRPr="00835C17" w:rsidRDefault="00053FC3" w:rsidP="00D90F8C">
            <w:pPr>
              <w:pStyle w:val="Mdeck5tablebody"/>
              <w:spacing w:line="240" w:lineRule="exact"/>
              <w:rPr>
                <w:i/>
                <w:sz w:val="22"/>
              </w:rPr>
            </w:pPr>
            <w:r w:rsidRPr="00835C17">
              <w:rPr>
                <w:i/>
                <w:sz w:val="22"/>
              </w:rPr>
              <w:t>Forest Type:</w:t>
            </w:r>
          </w:p>
        </w:tc>
        <w:tc>
          <w:tcPr>
            <w:tcW w:w="6660" w:type="dxa"/>
            <w:hideMark/>
          </w:tcPr>
          <w:p w:rsidR="00053FC3" w:rsidRPr="00835C17" w:rsidRDefault="00053FC3" w:rsidP="00D90F8C">
            <w:pPr>
              <w:pStyle w:val="Mdeck5tablebody"/>
              <w:spacing w:line="240" w:lineRule="exact"/>
              <w:rPr>
                <w:sz w:val="22"/>
              </w:rPr>
            </w:pPr>
            <w:r w:rsidRPr="00835C17">
              <w:rPr>
                <w:sz w:val="22"/>
              </w:rPr>
              <w:t>Mixed pine</w:t>
            </w:r>
          </w:p>
        </w:tc>
      </w:tr>
      <w:tr w:rsidR="00053FC3" w:rsidRPr="00835C17" w:rsidTr="00835C17">
        <w:trPr>
          <w:trHeight w:val="66"/>
        </w:trPr>
        <w:tc>
          <w:tcPr>
            <w:tcW w:w="2445" w:type="dxa"/>
            <w:hideMark/>
          </w:tcPr>
          <w:p w:rsidR="00053FC3" w:rsidRPr="00835C17" w:rsidRDefault="00053FC3" w:rsidP="00D90F8C">
            <w:pPr>
              <w:pStyle w:val="Mdeck5tablebody"/>
              <w:spacing w:line="240" w:lineRule="exact"/>
              <w:rPr>
                <w:i/>
                <w:sz w:val="22"/>
              </w:rPr>
            </w:pPr>
            <w:r w:rsidRPr="00835C17">
              <w:rPr>
                <w:i/>
                <w:sz w:val="22"/>
              </w:rPr>
              <w:t>Fire Type:</w:t>
            </w:r>
          </w:p>
        </w:tc>
        <w:tc>
          <w:tcPr>
            <w:tcW w:w="6660" w:type="dxa"/>
            <w:hideMark/>
          </w:tcPr>
          <w:p w:rsidR="00053FC3" w:rsidRPr="00466A5A" w:rsidRDefault="00053FC3" w:rsidP="00D90F8C">
            <w:pPr>
              <w:pStyle w:val="Mdeck5tablebody"/>
              <w:spacing w:line="240" w:lineRule="exact"/>
              <w:rPr>
                <w:sz w:val="22"/>
                <w:lang w:val="en-US"/>
              </w:rPr>
            </w:pPr>
            <w:r w:rsidRPr="00466A5A">
              <w:rPr>
                <w:sz w:val="22"/>
                <w:lang w:val="en-US"/>
              </w:rPr>
              <w:t>Prescribed fire in standing timber</w:t>
            </w:r>
          </w:p>
        </w:tc>
      </w:tr>
      <w:tr w:rsidR="00053FC3" w:rsidRPr="00835C17" w:rsidTr="00835C17">
        <w:trPr>
          <w:trHeight w:val="66"/>
        </w:trPr>
        <w:tc>
          <w:tcPr>
            <w:tcW w:w="2445" w:type="dxa"/>
            <w:hideMark/>
          </w:tcPr>
          <w:p w:rsidR="00053FC3" w:rsidRPr="00466A5A" w:rsidRDefault="00053FC3" w:rsidP="00D90F8C">
            <w:pPr>
              <w:pStyle w:val="Mdeck5tablebody"/>
              <w:spacing w:line="240" w:lineRule="exact"/>
              <w:rPr>
                <w:i/>
                <w:sz w:val="22"/>
                <w:lang w:val="en-US"/>
              </w:rPr>
            </w:pPr>
            <w:r w:rsidRPr="00466A5A">
              <w:rPr>
                <w:i/>
                <w:sz w:val="22"/>
                <w:lang w:val="en-US"/>
              </w:rPr>
              <w:t>Chronosequence or other long-term measurements?</w:t>
            </w:r>
          </w:p>
        </w:tc>
        <w:tc>
          <w:tcPr>
            <w:tcW w:w="6660" w:type="dxa"/>
            <w:hideMark/>
          </w:tcPr>
          <w:p w:rsidR="00053FC3" w:rsidRPr="00835C17" w:rsidRDefault="00053FC3" w:rsidP="00D90F8C">
            <w:pPr>
              <w:pStyle w:val="Mdeck5tablebody"/>
              <w:spacing w:line="240" w:lineRule="exact"/>
              <w:rPr>
                <w:sz w:val="22"/>
              </w:rPr>
            </w:pPr>
            <w:r w:rsidRPr="00835C17">
              <w:rPr>
                <w:sz w:val="22"/>
              </w:rPr>
              <w:t>No</w:t>
            </w:r>
          </w:p>
        </w:tc>
      </w:tr>
      <w:tr w:rsidR="00053FC3" w:rsidRPr="00835C17" w:rsidTr="00835C17">
        <w:trPr>
          <w:trHeight w:val="66"/>
        </w:trPr>
        <w:tc>
          <w:tcPr>
            <w:tcW w:w="2445" w:type="dxa"/>
            <w:hideMark/>
          </w:tcPr>
          <w:p w:rsidR="00053FC3" w:rsidRPr="00466A5A" w:rsidRDefault="00053FC3" w:rsidP="00D90F8C">
            <w:pPr>
              <w:pStyle w:val="Mdeck5tablebody"/>
              <w:spacing w:line="240" w:lineRule="exact"/>
              <w:rPr>
                <w:i/>
                <w:sz w:val="22"/>
                <w:lang w:val="en-US"/>
              </w:rPr>
            </w:pPr>
            <w:r w:rsidRPr="00466A5A">
              <w:rPr>
                <w:i/>
                <w:sz w:val="22"/>
                <w:lang w:val="en-US"/>
              </w:rPr>
              <w:t>Reported number of fires within study area:</w:t>
            </w:r>
          </w:p>
        </w:tc>
        <w:tc>
          <w:tcPr>
            <w:tcW w:w="6660" w:type="dxa"/>
            <w:hideMark/>
          </w:tcPr>
          <w:p w:rsidR="00053FC3" w:rsidRPr="00466A5A" w:rsidRDefault="00053FC3" w:rsidP="00D90F8C">
            <w:pPr>
              <w:pStyle w:val="Mdeck5tablebody"/>
              <w:spacing w:line="240" w:lineRule="exact"/>
              <w:rPr>
                <w:sz w:val="22"/>
                <w:lang w:val="en-US"/>
              </w:rPr>
            </w:pPr>
            <w:r w:rsidRPr="00466A5A">
              <w:rPr>
                <w:sz w:val="22"/>
                <w:lang w:val="en-US"/>
              </w:rPr>
              <w:t>Multiple fires prior to prescribed fire applied in standing timber</w:t>
            </w:r>
          </w:p>
        </w:tc>
      </w:tr>
      <w:tr w:rsidR="00053FC3" w:rsidRPr="00835C17" w:rsidTr="00835C17">
        <w:trPr>
          <w:trHeight w:val="66"/>
        </w:trPr>
        <w:tc>
          <w:tcPr>
            <w:tcW w:w="2445" w:type="dxa"/>
            <w:hideMark/>
          </w:tcPr>
          <w:p w:rsidR="00053FC3" w:rsidRPr="00835C17" w:rsidRDefault="00053FC3" w:rsidP="00D90F8C">
            <w:pPr>
              <w:pStyle w:val="Mdeck5tablebody"/>
              <w:spacing w:line="240" w:lineRule="exact"/>
              <w:rPr>
                <w:i/>
                <w:sz w:val="22"/>
              </w:rPr>
            </w:pPr>
            <w:r w:rsidRPr="00835C17">
              <w:rPr>
                <w:i/>
                <w:sz w:val="22"/>
              </w:rPr>
              <w:t>Year(s) of fires:</w:t>
            </w:r>
          </w:p>
        </w:tc>
        <w:tc>
          <w:tcPr>
            <w:tcW w:w="6660" w:type="dxa"/>
            <w:hideMark/>
          </w:tcPr>
          <w:p w:rsidR="00053FC3" w:rsidRPr="00835C17" w:rsidRDefault="00053FC3" w:rsidP="00D90F8C">
            <w:pPr>
              <w:pStyle w:val="Mdeck5tablebody"/>
              <w:spacing w:line="240" w:lineRule="exact"/>
              <w:rPr>
                <w:sz w:val="22"/>
              </w:rPr>
            </w:pPr>
            <w:r w:rsidRPr="00835C17">
              <w:rPr>
                <w:sz w:val="22"/>
              </w:rPr>
              <w:t>1990 (September)</w:t>
            </w:r>
          </w:p>
        </w:tc>
      </w:tr>
      <w:tr w:rsidR="00053FC3" w:rsidRPr="00835C17" w:rsidTr="00835C17">
        <w:trPr>
          <w:trHeight w:val="510"/>
        </w:trPr>
        <w:tc>
          <w:tcPr>
            <w:tcW w:w="2445" w:type="dxa"/>
            <w:hideMark/>
          </w:tcPr>
          <w:p w:rsidR="00053FC3" w:rsidRPr="00466A5A" w:rsidRDefault="00053FC3" w:rsidP="00D90F8C">
            <w:pPr>
              <w:pStyle w:val="Mdeck5tablebody"/>
              <w:spacing w:line="240" w:lineRule="exact"/>
              <w:rPr>
                <w:i/>
                <w:sz w:val="22"/>
                <w:lang w:val="en-US"/>
              </w:rPr>
            </w:pPr>
            <w:r w:rsidRPr="00466A5A">
              <w:rPr>
                <w:i/>
                <w:sz w:val="22"/>
                <w:lang w:val="en-US"/>
              </w:rPr>
              <w:t>Time between last fire and sampling (years):</w:t>
            </w:r>
          </w:p>
        </w:tc>
        <w:tc>
          <w:tcPr>
            <w:tcW w:w="6660" w:type="dxa"/>
            <w:hideMark/>
          </w:tcPr>
          <w:p w:rsidR="00053FC3" w:rsidRPr="00835C17" w:rsidRDefault="00053FC3" w:rsidP="00D90F8C">
            <w:pPr>
              <w:pStyle w:val="Mdeck5tablebody"/>
              <w:spacing w:line="240" w:lineRule="exact"/>
              <w:rPr>
                <w:sz w:val="22"/>
              </w:rPr>
            </w:pPr>
            <w:r w:rsidRPr="00835C17">
              <w:rPr>
                <w:sz w:val="22"/>
              </w:rPr>
              <w:t>8 months</w:t>
            </w:r>
          </w:p>
        </w:tc>
      </w:tr>
      <w:tr w:rsidR="00053FC3" w:rsidRPr="00835C17" w:rsidTr="00835C17">
        <w:trPr>
          <w:trHeight w:val="474"/>
        </w:trPr>
        <w:tc>
          <w:tcPr>
            <w:tcW w:w="2445" w:type="dxa"/>
            <w:hideMark/>
          </w:tcPr>
          <w:p w:rsidR="00053FC3" w:rsidRPr="00835C17" w:rsidRDefault="00053FC3" w:rsidP="00D90F8C">
            <w:pPr>
              <w:pStyle w:val="Mdeck5tablebody"/>
              <w:spacing w:line="240" w:lineRule="exact"/>
              <w:rPr>
                <w:i/>
                <w:sz w:val="22"/>
              </w:rPr>
            </w:pPr>
            <w:r w:rsidRPr="00835C17">
              <w:rPr>
                <w:i/>
                <w:sz w:val="22"/>
              </w:rPr>
              <w:t>Fire behavior information:</w:t>
            </w:r>
          </w:p>
        </w:tc>
        <w:tc>
          <w:tcPr>
            <w:tcW w:w="6660" w:type="dxa"/>
            <w:hideMark/>
          </w:tcPr>
          <w:p w:rsidR="00053FC3" w:rsidRPr="00835C17" w:rsidRDefault="00053FC3" w:rsidP="00D90F8C">
            <w:pPr>
              <w:pStyle w:val="Mdeck5tablebody"/>
              <w:spacing w:line="240" w:lineRule="exact"/>
              <w:rPr>
                <w:sz w:val="22"/>
              </w:rPr>
            </w:pPr>
            <w:r w:rsidRPr="00835C17">
              <w:rPr>
                <w:sz w:val="22"/>
              </w:rPr>
              <w:t>No</w:t>
            </w:r>
          </w:p>
        </w:tc>
      </w:tr>
      <w:tr w:rsidR="00053FC3" w:rsidRPr="00835C17" w:rsidTr="00835C17">
        <w:trPr>
          <w:trHeight w:val="66"/>
        </w:trPr>
        <w:tc>
          <w:tcPr>
            <w:tcW w:w="2445" w:type="dxa"/>
            <w:hideMark/>
          </w:tcPr>
          <w:p w:rsidR="00053FC3" w:rsidRPr="00835C17" w:rsidRDefault="00053FC3" w:rsidP="00D90F8C">
            <w:pPr>
              <w:pStyle w:val="Mdeck5tablebody"/>
              <w:spacing w:line="240" w:lineRule="exact"/>
              <w:rPr>
                <w:i/>
                <w:sz w:val="22"/>
              </w:rPr>
            </w:pPr>
            <w:r w:rsidRPr="00835C17">
              <w:rPr>
                <w:i/>
                <w:sz w:val="22"/>
              </w:rPr>
              <w:t>Fire Temperature:</w:t>
            </w:r>
          </w:p>
        </w:tc>
        <w:tc>
          <w:tcPr>
            <w:tcW w:w="6660" w:type="dxa"/>
            <w:hideMark/>
          </w:tcPr>
          <w:p w:rsidR="00053FC3" w:rsidRPr="00835C17" w:rsidRDefault="00053FC3" w:rsidP="00D90F8C">
            <w:pPr>
              <w:pStyle w:val="Mdeck5tablebody"/>
              <w:spacing w:line="240" w:lineRule="exact"/>
              <w:rPr>
                <w:sz w:val="22"/>
              </w:rPr>
            </w:pPr>
            <w:r w:rsidRPr="00835C17">
              <w:rPr>
                <w:sz w:val="22"/>
              </w:rPr>
              <w:t>n.d.</w:t>
            </w:r>
          </w:p>
        </w:tc>
      </w:tr>
      <w:tr w:rsidR="00053FC3" w:rsidRPr="00835C17" w:rsidTr="00835C17">
        <w:trPr>
          <w:trHeight w:val="66"/>
        </w:trPr>
        <w:tc>
          <w:tcPr>
            <w:tcW w:w="2445" w:type="dxa"/>
            <w:hideMark/>
          </w:tcPr>
          <w:p w:rsidR="00053FC3" w:rsidRPr="00466A5A" w:rsidRDefault="00053FC3" w:rsidP="00D90F8C">
            <w:pPr>
              <w:pStyle w:val="Mdeck5tablebody"/>
              <w:spacing w:line="240" w:lineRule="exact"/>
              <w:rPr>
                <w:i/>
                <w:sz w:val="22"/>
                <w:lang w:val="en-US"/>
              </w:rPr>
            </w:pPr>
            <w:r w:rsidRPr="00466A5A">
              <w:rPr>
                <w:i/>
                <w:sz w:val="22"/>
                <w:lang w:val="en-US"/>
              </w:rPr>
              <w:t>Experimental control or pre/post measurements:</w:t>
            </w:r>
          </w:p>
        </w:tc>
        <w:tc>
          <w:tcPr>
            <w:tcW w:w="6660" w:type="dxa"/>
            <w:hideMark/>
          </w:tcPr>
          <w:p w:rsidR="00053FC3" w:rsidRPr="00835C17" w:rsidRDefault="00053FC3" w:rsidP="00D90F8C">
            <w:pPr>
              <w:pStyle w:val="Mdeck5tablebody"/>
              <w:spacing w:line="240" w:lineRule="exact"/>
              <w:rPr>
                <w:sz w:val="22"/>
              </w:rPr>
            </w:pPr>
            <w:r w:rsidRPr="00835C17">
              <w:rPr>
                <w:sz w:val="22"/>
              </w:rPr>
              <w:t>Adjacent unburned forest</w:t>
            </w:r>
          </w:p>
        </w:tc>
      </w:tr>
      <w:tr w:rsidR="00053FC3" w:rsidRPr="00835C17" w:rsidTr="00835C17">
        <w:trPr>
          <w:trHeight w:val="66"/>
        </w:trPr>
        <w:tc>
          <w:tcPr>
            <w:tcW w:w="2445" w:type="dxa"/>
            <w:hideMark/>
          </w:tcPr>
          <w:p w:rsidR="00053FC3" w:rsidRPr="00835C17" w:rsidRDefault="00053FC3" w:rsidP="00D90F8C">
            <w:pPr>
              <w:pStyle w:val="Mdeck5tablebody"/>
              <w:spacing w:line="240" w:lineRule="exact"/>
              <w:rPr>
                <w:i/>
                <w:sz w:val="22"/>
              </w:rPr>
            </w:pPr>
            <w:r w:rsidRPr="00835C17">
              <w:rPr>
                <w:i/>
                <w:sz w:val="22"/>
              </w:rPr>
              <w:t>Soil type:</w:t>
            </w:r>
          </w:p>
        </w:tc>
        <w:tc>
          <w:tcPr>
            <w:tcW w:w="6660" w:type="dxa"/>
            <w:hideMark/>
          </w:tcPr>
          <w:p w:rsidR="00053FC3" w:rsidRPr="00466A5A" w:rsidRDefault="00053FC3" w:rsidP="00D90F8C">
            <w:pPr>
              <w:pStyle w:val="Mdeck5tablebody"/>
              <w:spacing w:line="240" w:lineRule="exact"/>
              <w:rPr>
                <w:sz w:val="22"/>
                <w:lang w:val="en-US"/>
              </w:rPr>
            </w:pPr>
            <w:r w:rsidRPr="00466A5A">
              <w:rPr>
                <w:sz w:val="22"/>
                <w:lang w:val="en-US"/>
              </w:rPr>
              <w:t>Fine-grained sand (Humo-ferric Podzol)</w:t>
            </w:r>
          </w:p>
        </w:tc>
      </w:tr>
      <w:tr w:rsidR="00053FC3" w:rsidRPr="00835C17" w:rsidTr="00835C17">
        <w:trPr>
          <w:trHeight w:val="66"/>
        </w:trPr>
        <w:tc>
          <w:tcPr>
            <w:tcW w:w="2445" w:type="dxa"/>
            <w:hideMark/>
          </w:tcPr>
          <w:p w:rsidR="00053FC3" w:rsidRPr="00835C17" w:rsidRDefault="00053FC3" w:rsidP="00D90F8C">
            <w:pPr>
              <w:pStyle w:val="Mdeck5tablebody"/>
              <w:spacing w:line="240" w:lineRule="exact"/>
              <w:rPr>
                <w:i/>
                <w:sz w:val="22"/>
              </w:rPr>
            </w:pPr>
            <w:r w:rsidRPr="00835C17">
              <w:rPr>
                <w:i/>
                <w:sz w:val="22"/>
              </w:rPr>
              <w:t>Sampling Depth:</w:t>
            </w:r>
          </w:p>
        </w:tc>
        <w:tc>
          <w:tcPr>
            <w:tcW w:w="6660" w:type="dxa"/>
            <w:hideMark/>
          </w:tcPr>
          <w:p w:rsidR="00053FC3" w:rsidRPr="00466A5A" w:rsidRDefault="00053FC3" w:rsidP="00D90F8C">
            <w:pPr>
              <w:pStyle w:val="Mdeck5tablebody"/>
              <w:spacing w:line="240" w:lineRule="exact"/>
              <w:rPr>
                <w:sz w:val="22"/>
                <w:lang w:val="en-US"/>
              </w:rPr>
            </w:pPr>
            <w:r w:rsidRPr="00466A5A">
              <w:rPr>
                <w:sz w:val="22"/>
                <w:lang w:val="en-US"/>
              </w:rPr>
              <w:t>n/a (Authors observed aboveground ascocarps)</w:t>
            </w:r>
          </w:p>
        </w:tc>
      </w:tr>
      <w:tr w:rsidR="00053FC3" w:rsidRPr="00835C17" w:rsidTr="00835C17">
        <w:trPr>
          <w:trHeight w:val="66"/>
        </w:trPr>
        <w:tc>
          <w:tcPr>
            <w:tcW w:w="2445" w:type="dxa"/>
            <w:hideMark/>
          </w:tcPr>
          <w:p w:rsidR="00053FC3" w:rsidRPr="00835C17" w:rsidRDefault="00053FC3" w:rsidP="00D90F8C">
            <w:pPr>
              <w:pStyle w:val="Mdeck5tablebody"/>
              <w:spacing w:line="240" w:lineRule="exact"/>
              <w:rPr>
                <w:i/>
                <w:sz w:val="22"/>
              </w:rPr>
            </w:pPr>
            <w:r w:rsidRPr="00835C17">
              <w:rPr>
                <w:i/>
                <w:sz w:val="22"/>
              </w:rPr>
              <w:t>Soil variables measured:</w:t>
            </w:r>
          </w:p>
        </w:tc>
        <w:tc>
          <w:tcPr>
            <w:tcW w:w="6660" w:type="dxa"/>
            <w:hideMark/>
          </w:tcPr>
          <w:p w:rsidR="00053FC3" w:rsidRPr="00835C17" w:rsidRDefault="00053FC3" w:rsidP="00D90F8C">
            <w:pPr>
              <w:pStyle w:val="Mdeck5tablebody"/>
              <w:spacing w:line="240" w:lineRule="exact"/>
              <w:rPr>
                <w:sz w:val="22"/>
              </w:rPr>
            </w:pPr>
            <w:r w:rsidRPr="00835C17">
              <w:rPr>
                <w:sz w:val="22"/>
              </w:rPr>
              <w:t>Morchella conica ascocarps</w:t>
            </w:r>
          </w:p>
        </w:tc>
      </w:tr>
      <w:tr w:rsidR="00053FC3" w:rsidRPr="00835C17" w:rsidTr="00835C17">
        <w:trPr>
          <w:trHeight w:val="268"/>
        </w:trPr>
        <w:tc>
          <w:tcPr>
            <w:tcW w:w="2445" w:type="dxa"/>
            <w:hideMark/>
          </w:tcPr>
          <w:p w:rsidR="00053FC3" w:rsidRPr="00835C17" w:rsidRDefault="00053FC3" w:rsidP="00D90F8C">
            <w:pPr>
              <w:pStyle w:val="Mdeck5tablebody"/>
              <w:spacing w:line="240" w:lineRule="exact"/>
              <w:rPr>
                <w:i/>
                <w:sz w:val="22"/>
              </w:rPr>
            </w:pPr>
            <w:r w:rsidRPr="00835C17">
              <w:rPr>
                <w:i/>
                <w:sz w:val="22"/>
              </w:rPr>
              <w:t>Response:</w:t>
            </w:r>
          </w:p>
        </w:tc>
        <w:tc>
          <w:tcPr>
            <w:tcW w:w="6660" w:type="dxa"/>
            <w:hideMark/>
          </w:tcPr>
          <w:p w:rsidR="00053FC3" w:rsidRPr="00835C17" w:rsidRDefault="00053FC3" w:rsidP="00D90F8C">
            <w:pPr>
              <w:pStyle w:val="Mdeck5tablebody"/>
              <w:spacing w:line="240" w:lineRule="exact"/>
              <w:rPr>
                <w:sz w:val="22"/>
              </w:rPr>
            </w:pPr>
            <w:r w:rsidRPr="00466A5A">
              <w:rPr>
                <w:sz w:val="22"/>
                <w:lang w:val="en-US"/>
              </w:rPr>
              <w:t>Large numbers of Morchella conica ascocarps were observed in a 2</w:t>
            </w:r>
            <w:r w:rsidR="00273C1F" w:rsidRPr="00466A5A">
              <w:rPr>
                <w:sz w:val="22"/>
                <w:lang w:val="en-US"/>
              </w:rPr>
              <w:t>–</w:t>
            </w:r>
            <w:r w:rsidRPr="00466A5A">
              <w:rPr>
                <w:sz w:val="22"/>
                <w:lang w:val="en-US"/>
              </w:rPr>
              <w:t>3 m radius around dead jack pine trees, but not around dead white or red pine trees, in sites treated with prescribed fire.</w:t>
            </w:r>
            <w:r w:rsidR="00DE53BB" w:rsidRPr="00466A5A">
              <w:rPr>
                <w:sz w:val="22"/>
                <w:lang w:val="en-US"/>
              </w:rPr>
              <w:t xml:space="preserve"> </w:t>
            </w:r>
            <w:r w:rsidRPr="00835C17">
              <w:rPr>
                <w:sz w:val="22"/>
              </w:rPr>
              <w:t>No ascocarps were observed in adjacent unburned forest.</w:t>
            </w:r>
          </w:p>
        </w:tc>
      </w:tr>
    </w:tbl>
    <w:p w:rsidR="00053FC3" w:rsidRPr="00053FC3" w:rsidRDefault="00053FC3" w:rsidP="00D90F8C">
      <w:pPr>
        <w:pStyle w:val="Mdeck5tablecaption"/>
        <w:jc w:val="center"/>
      </w:pPr>
      <w:r w:rsidRPr="00835C17">
        <w:rPr>
          <w:b/>
        </w:rPr>
        <w:t>Table S17.</w:t>
      </w:r>
      <w:r w:rsidRPr="00053FC3">
        <w:rPr>
          <w:b/>
        </w:rPr>
        <w:t xml:space="preserve"> </w:t>
      </w:r>
      <w:r w:rsidRPr="00053FC3">
        <w:t xml:space="preserve">Summary information for study by Duchesne &amp; Wetzel (1999) </w:t>
      </w:r>
      <w:r w:rsidR="009B0F41">
        <w:t>[</w:t>
      </w:r>
      <w:r w:rsidR="00EC72B6">
        <w:rPr>
          <w:rFonts w:eastAsia="宋体" w:hint="eastAsia"/>
          <w:lang w:eastAsia="zh-CN"/>
        </w:rPr>
        <w:t>17</w:t>
      </w:r>
      <w:r w:rsidR="009B0F41">
        <w:t>].</w:t>
      </w:r>
    </w:p>
    <w:tbl>
      <w:tblPr>
        <w:tblStyle w:val="Mdeck5tablebodythreelines"/>
        <w:tblW w:w="9105" w:type="dxa"/>
        <w:tblLook w:val="04A0"/>
      </w:tblPr>
      <w:tblGrid>
        <w:gridCol w:w="2420"/>
        <w:gridCol w:w="6685"/>
      </w:tblGrid>
      <w:tr w:rsidR="00352F72" w:rsidRPr="00835C17" w:rsidTr="00835C17">
        <w:trPr>
          <w:cnfStyle w:val="100000000000"/>
          <w:trHeight w:val="36"/>
        </w:trPr>
        <w:tc>
          <w:tcPr>
            <w:tcW w:w="2420" w:type="dxa"/>
          </w:tcPr>
          <w:p w:rsidR="00352F72" w:rsidRPr="0017501F" w:rsidRDefault="00352F72" w:rsidP="00D90F8C">
            <w:pPr>
              <w:pStyle w:val="Mdeck5tablebody"/>
              <w:spacing w:line="260" w:lineRule="exact"/>
              <w:rPr>
                <w:b/>
                <w:sz w:val="22"/>
              </w:rPr>
            </w:pPr>
            <w:r w:rsidRPr="0017501F">
              <w:rPr>
                <w:b/>
                <w:sz w:val="22"/>
              </w:rPr>
              <w:t xml:space="preserve">Information </w:t>
            </w:r>
            <w:r>
              <w:rPr>
                <w:rFonts w:eastAsia="宋体" w:hint="eastAsia"/>
                <w:b/>
                <w:sz w:val="22"/>
                <w:lang w:eastAsia="zh-CN"/>
              </w:rPr>
              <w:t>t</w:t>
            </w:r>
            <w:r w:rsidRPr="0017501F">
              <w:rPr>
                <w:b/>
                <w:sz w:val="22"/>
              </w:rPr>
              <w:t>ype</w:t>
            </w:r>
          </w:p>
        </w:tc>
        <w:tc>
          <w:tcPr>
            <w:tcW w:w="6685" w:type="dxa"/>
          </w:tcPr>
          <w:p w:rsidR="00352F72" w:rsidRPr="0017501F" w:rsidRDefault="00352F72" w:rsidP="00D90F8C">
            <w:pPr>
              <w:pStyle w:val="Mdeck5tablebody"/>
              <w:spacing w:line="260" w:lineRule="exact"/>
              <w:rPr>
                <w:b/>
                <w:sz w:val="22"/>
              </w:rPr>
            </w:pPr>
            <w:r w:rsidRPr="0017501F">
              <w:rPr>
                <w:b/>
                <w:sz w:val="22"/>
              </w:rPr>
              <w:t xml:space="preserve">Article </w:t>
            </w:r>
            <w:r>
              <w:rPr>
                <w:rFonts w:eastAsia="宋体" w:hint="eastAsia"/>
                <w:b/>
                <w:sz w:val="22"/>
                <w:lang w:eastAsia="zh-CN"/>
              </w:rPr>
              <w:t>s</w:t>
            </w:r>
            <w:r w:rsidRPr="0017501F">
              <w:rPr>
                <w:b/>
                <w:sz w:val="22"/>
              </w:rPr>
              <w:t>ummary</w:t>
            </w:r>
          </w:p>
        </w:tc>
      </w:tr>
      <w:tr w:rsidR="00053FC3" w:rsidRPr="00835C17" w:rsidTr="00835C17">
        <w:trPr>
          <w:trHeight w:val="56"/>
        </w:trPr>
        <w:tc>
          <w:tcPr>
            <w:tcW w:w="2420" w:type="dxa"/>
            <w:hideMark/>
          </w:tcPr>
          <w:p w:rsidR="00053FC3" w:rsidRPr="00835C17" w:rsidRDefault="00053FC3" w:rsidP="00D90F8C">
            <w:pPr>
              <w:pStyle w:val="Mdeck5tablebody"/>
              <w:spacing w:line="260" w:lineRule="exact"/>
              <w:rPr>
                <w:i/>
                <w:sz w:val="22"/>
              </w:rPr>
            </w:pPr>
            <w:r w:rsidRPr="00835C17">
              <w:rPr>
                <w:i/>
                <w:sz w:val="22"/>
              </w:rPr>
              <w:t>Location:</w:t>
            </w:r>
          </w:p>
        </w:tc>
        <w:tc>
          <w:tcPr>
            <w:tcW w:w="6685" w:type="dxa"/>
            <w:hideMark/>
          </w:tcPr>
          <w:p w:rsidR="00053FC3" w:rsidRPr="00466A5A" w:rsidRDefault="00053FC3" w:rsidP="00D90F8C">
            <w:pPr>
              <w:pStyle w:val="Mdeck5tablebody"/>
              <w:spacing w:line="260" w:lineRule="exact"/>
              <w:rPr>
                <w:sz w:val="22"/>
                <w:lang w:val="en-US"/>
              </w:rPr>
            </w:pPr>
            <w:r w:rsidRPr="00466A5A">
              <w:rPr>
                <w:sz w:val="22"/>
                <w:lang w:val="en-US"/>
              </w:rPr>
              <w:t>Frontier Lake, near Petawawa Research Station, ON</w:t>
            </w:r>
          </w:p>
        </w:tc>
      </w:tr>
      <w:tr w:rsidR="00053FC3" w:rsidRPr="00835C17" w:rsidTr="00835C17">
        <w:trPr>
          <w:trHeight w:val="66"/>
        </w:trPr>
        <w:tc>
          <w:tcPr>
            <w:tcW w:w="2420" w:type="dxa"/>
            <w:hideMark/>
          </w:tcPr>
          <w:p w:rsidR="00053FC3" w:rsidRPr="00835C17" w:rsidRDefault="00053FC3" w:rsidP="00D90F8C">
            <w:pPr>
              <w:pStyle w:val="Mdeck5tablebody"/>
              <w:spacing w:line="260" w:lineRule="exact"/>
              <w:rPr>
                <w:i/>
                <w:sz w:val="22"/>
              </w:rPr>
            </w:pPr>
            <w:r w:rsidRPr="00835C17">
              <w:rPr>
                <w:i/>
                <w:sz w:val="22"/>
              </w:rPr>
              <w:t>Forest Type:</w:t>
            </w:r>
          </w:p>
        </w:tc>
        <w:tc>
          <w:tcPr>
            <w:tcW w:w="6685" w:type="dxa"/>
            <w:hideMark/>
          </w:tcPr>
          <w:p w:rsidR="00053FC3" w:rsidRPr="00835C17" w:rsidRDefault="00053FC3" w:rsidP="00D90F8C">
            <w:pPr>
              <w:pStyle w:val="Mdeck5tablebody"/>
              <w:spacing w:line="260" w:lineRule="exact"/>
              <w:rPr>
                <w:sz w:val="22"/>
              </w:rPr>
            </w:pPr>
            <w:r w:rsidRPr="00835C17">
              <w:rPr>
                <w:sz w:val="22"/>
              </w:rPr>
              <w:t>Jack pine</w:t>
            </w:r>
          </w:p>
        </w:tc>
      </w:tr>
      <w:tr w:rsidR="00053FC3" w:rsidRPr="00835C17" w:rsidTr="00835C17">
        <w:trPr>
          <w:trHeight w:val="66"/>
        </w:trPr>
        <w:tc>
          <w:tcPr>
            <w:tcW w:w="2420" w:type="dxa"/>
            <w:hideMark/>
          </w:tcPr>
          <w:p w:rsidR="00053FC3" w:rsidRPr="00835C17" w:rsidRDefault="00053FC3" w:rsidP="00D90F8C">
            <w:pPr>
              <w:pStyle w:val="Mdeck5tablebody"/>
              <w:spacing w:line="260" w:lineRule="exact"/>
              <w:rPr>
                <w:i/>
                <w:sz w:val="22"/>
              </w:rPr>
            </w:pPr>
            <w:r w:rsidRPr="00835C17">
              <w:rPr>
                <w:i/>
                <w:sz w:val="22"/>
              </w:rPr>
              <w:t>Fire Type:</w:t>
            </w:r>
          </w:p>
        </w:tc>
        <w:tc>
          <w:tcPr>
            <w:tcW w:w="6685" w:type="dxa"/>
            <w:hideMark/>
          </w:tcPr>
          <w:p w:rsidR="00053FC3" w:rsidRPr="00835C17" w:rsidRDefault="00053FC3" w:rsidP="00D90F8C">
            <w:pPr>
              <w:pStyle w:val="Mdeck5tablebody"/>
              <w:spacing w:line="260" w:lineRule="exact"/>
              <w:rPr>
                <w:sz w:val="22"/>
              </w:rPr>
            </w:pPr>
            <w:r w:rsidRPr="00835C17">
              <w:rPr>
                <w:sz w:val="22"/>
              </w:rPr>
              <w:t>Prescribed fire following clearcut</w:t>
            </w:r>
          </w:p>
        </w:tc>
      </w:tr>
      <w:tr w:rsidR="00053FC3" w:rsidRPr="00835C17" w:rsidTr="00835C17">
        <w:trPr>
          <w:trHeight w:val="510"/>
        </w:trPr>
        <w:tc>
          <w:tcPr>
            <w:tcW w:w="2420" w:type="dxa"/>
            <w:hideMark/>
          </w:tcPr>
          <w:p w:rsidR="00053FC3" w:rsidRPr="00466A5A" w:rsidRDefault="00053FC3" w:rsidP="00D90F8C">
            <w:pPr>
              <w:pStyle w:val="Mdeck5tablebody"/>
              <w:spacing w:line="260" w:lineRule="exact"/>
              <w:rPr>
                <w:i/>
                <w:sz w:val="22"/>
                <w:lang w:val="en-US"/>
              </w:rPr>
            </w:pPr>
            <w:r w:rsidRPr="00466A5A">
              <w:rPr>
                <w:i/>
                <w:sz w:val="22"/>
                <w:lang w:val="en-US"/>
              </w:rPr>
              <w:t>Chronosequence or other long-term measurements?</w:t>
            </w:r>
          </w:p>
        </w:tc>
        <w:tc>
          <w:tcPr>
            <w:tcW w:w="6685" w:type="dxa"/>
            <w:hideMark/>
          </w:tcPr>
          <w:p w:rsidR="00053FC3" w:rsidRPr="00835C17" w:rsidRDefault="00053FC3" w:rsidP="00D90F8C">
            <w:pPr>
              <w:pStyle w:val="Mdeck5tablebody"/>
              <w:spacing w:line="260" w:lineRule="exact"/>
              <w:rPr>
                <w:sz w:val="22"/>
              </w:rPr>
            </w:pPr>
            <w:r w:rsidRPr="00835C17">
              <w:rPr>
                <w:sz w:val="22"/>
              </w:rPr>
              <w:t>No</w:t>
            </w:r>
          </w:p>
        </w:tc>
      </w:tr>
      <w:tr w:rsidR="00053FC3" w:rsidRPr="00835C17" w:rsidTr="00835C17">
        <w:trPr>
          <w:trHeight w:val="66"/>
        </w:trPr>
        <w:tc>
          <w:tcPr>
            <w:tcW w:w="2420" w:type="dxa"/>
            <w:hideMark/>
          </w:tcPr>
          <w:p w:rsidR="00053FC3" w:rsidRPr="00466A5A" w:rsidRDefault="00053FC3" w:rsidP="00D90F8C">
            <w:pPr>
              <w:pStyle w:val="Mdeck5tablebody"/>
              <w:spacing w:line="260" w:lineRule="exact"/>
              <w:rPr>
                <w:i/>
                <w:sz w:val="22"/>
                <w:lang w:val="en-US"/>
              </w:rPr>
            </w:pPr>
            <w:r w:rsidRPr="00466A5A">
              <w:rPr>
                <w:i/>
                <w:sz w:val="22"/>
                <w:lang w:val="en-US"/>
              </w:rPr>
              <w:t>Reported number of fires within study area:</w:t>
            </w:r>
          </w:p>
        </w:tc>
        <w:tc>
          <w:tcPr>
            <w:tcW w:w="6685" w:type="dxa"/>
            <w:hideMark/>
          </w:tcPr>
          <w:p w:rsidR="00053FC3" w:rsidRPr="00466A5A" w:rsidRDefault="00053FC3" w:rsidP="00D90F8C">
            <w:pPr>
              <w:pStyle w:val="Mdeck5tablebody"/>
              <w:spacing w:line="260" w:lineRule="exact"/>
              <w:rPr>
                <w:sz w:val="22"/>
                <w:lang w:val="en-US"/>
              </w:rPr>
            </w:pPr>
            <w:r w:rsidRPr="00466A5A">
              <w:rPr>
                <w:sz w:val="22"/>
                <w:lang w:val="en-US"/>
              </w:rPr>
              <w:t>Several wildfires determined from dendrochronological studies; most recent prior to the study was in 1943</w:t>
            </w:r>
          </w:p>
        </w:tc>
      </w:tr>
      <w:tr w:rsidR="00053FC3" w:rsidRPr="00835C17" w:rsidTr="00835C17">
        <w:trPr>
          <w:trHeight w:val="66"/>
        </w:trPr>
        <w:tc>
          <w:tcPr>
            <w:tcW w:w="2420" w:type="dxa"/>
            <w:hideMark/>
          </w:tcPr>
          <w:p w:rsidR="00053FC3" w:rsidRPr="00835C17" w:rsidRDefault="00053FC3" w:rsidP="00D90F8C">
            <w:pPr>
              <w:pStyle w:val="Mdeck5tablebody"/>
              <w:spacing w:line="260" w:lineRule="exact"/>
              <w:rPr>
                <w:i/>
                <w:sz w:val="22"/>
              </w:rPr>
            </w:pPr>
            <w:r w:rsidRPr="00835C17">
              <w:rPr>
                <w:i/>
                <w:sz w:val="22"/>
              </w:rPr>
              <w:t>Year(s) of fires:</w:t>
            </w:r>
          </w:p>
        </w:tc>
        <w:tc>
          <w:tcPr>
            <w:tcW w:w="6685" w:type="dxa"/>
            <w:hideMark/>
          </w:tcPr>
          <w:p w:rsidR="00053FC3" w:rsidRPr="00835C17" w:rsidRDefault="00053FC3" w:rsidP="00D90F8C">
            <w:pPr>
              <w:pStyle w:val="Mdeck5tablebody"/>
              <w:spacing w:line="260" w:lineRule="exact"/>
              <w:rPr>
                <w:sz w:val="22"/>
              </w:rPr>
            </w:pPr>
            <w:r w:rsidRPr="00835C17">
              <w:rPr>
                <w:sz w:val="22"/>
              </w:rPr>
              <w:t>1991</w:t>
            </w:r>
          </w:p>
        </w:tc>
      </w:tr>
      <w:tr w:rsidR="00053FC3" w:rsidRPr="00835C17" w:rsidTr="00835C17">
        <w:trPr>
          <w:trHeight w:val="66"/>
        </w:trPr>
        <w:tc>
          <w:tcPr>
            <w:tcW w:w="2420" w:type="dxa"/>
            <w:hideMark/>
          </w:tcPr>
          <w:p w:rsidR="00053FC3" w:rsidRPr="00466A5A" w:rsidRDefault="00053FC3" w:rsidP="00D90F8C">
            <w:pPr>
              <w:pStyle w:val="Mdeck5tablebody"/>
              <w:spacing w:line="260" w:lineRule="exact"/>
              <w:rPr>
                <w:i/>
                <w:sz w:val="22"/>
                <w:lang w:val="en-US"/>
              </w:rPr>
            </w:pPr>
            <w:r w:rsidRPr="00466A5A">
              <w:rPr>
                <w:i/>
                <w:sz w:val="22"/>
                <w:lang w:val="en-US"/>
              </w:rPr>
              <w:t>Time between last fire and sampling (years):</w:t>
            </w:r>
          </w:p>
        </w:tc>
        <w:tc>
          <w:tcPr>
            <w:tcW w:w="6685" w:type="dxa"/>
            <w:hideMark/>
          </w:tcPr>
          <w:p w:rsidR="00053FC3" w:rsidRPr="00835C17" w:rsidRDefault="00053FC3" w:rsidP="00D90F8C">
            <w:pPr>
              <w:pStyle w:val="Mdeck5tablebody"/>
              <w:spacing w:line="260" w:lineRule="exact"/>
              <w:rPr>
                <w:sz w:val="22"/>
              </w:rPr>
            </w:pPr>
            <w:r w:rsidRPr="00835C17">
              <w:rPr>
                <w:sz w:val="22"/>
              </w:rPr>
              <w:t>1</w:t>
            </w:r>
            <w:r w:rsidR="00273C1F">
              <w:rPr>
                <w:sz w:val="22"/>
              </w:rPr>
              <w:t>–</w:t>
            </w:r>
            <w:r w:rsidRPr="00835C17">
              <w:rPr>
                <w:sz w:val="22"/>
              </w:rPr>
              <w:t>3</w:t>
            </w:r>
          </w:p>
        </w:tc>
      </w:tr>
      <w:tr w:rsidR="00053FC3" w:rsidRPr="00835C17" w:rsidTr="00835C17">
        <w:trPr>
          <w:trHeight w:val="66"/>
        </w:trPr>
        <w:tc>
          <w:tcPr>
            <w:tcW w:w="2420" w:type="dxa"/>
            <w:hideMark/>
          </w:tcPr>
          <w:p w:rsidR="00053FC3" w:rsidRPr="00835C17" w:rsidRDefault="00053FC3" w:rsidP="00D90F8C">
            <w:pPr>
              <w:pStyle w:val="Mdeck5tablebody"/>
              <w:spacing w:line="260" w:lineRule="exact"/>
              <w:rPr>
                <w:i/>
                <w:sz w:val="22"/>
              </w:rPr>
            </w:pPr>
            <w:r w:rsidRPr="00835C17">
              <w:rPr>
                <w:i/>
                <w:sz w:val="22"/>
              </w:rPr>
              <w:t>Fire behavior information:</w:t>
            </w:r>
          </w:p>
        </w:tc>
        <w:tc>
          <w:tcPr>
            <w:tcW w:w="6685" w:type="dxa"/>
            <w:hideMark/>
          </w:tcPr>
          <w:p w:rsidR="00053FC3" w:rsidRPr="00466A5A" w:rsidRDefault="00053FC3" w:rsidP="00D90F8C">
            <w:pPr>
              <w:pStyle w:val="Mdeck5tablebody"/>
              <w:spacing w:line="260" w:lineRule="exact"/>
              <w:rPr>
                <w:sz w:val="22"/>
                <w:lang w:val="en-US"/>
              </w:rPr>
            </w:pPr>
            <w:r w:rsidRPr="00466A5A">
              <w:rPr>
                <w:sz w:val="22"/>
                <w:lang w:val="en-US"/>
              </w:rPr>
              <w:t>Authors cite McAlpine (1995) for information on the Canadian Forest Fire Weather Index conditions for the suite of prescribed fires</w:t>
            </w:r>
          </w:p>
        </w:tc>
      </w:tr>
      <w:tr w:rsidR="00053FC3" w:rsidRPr="00835C17" w:rsidTr="00835C17">
        <w:trPr>
          <w:trHeight w:val="66"/>
        </w:trPr>
        <w:tc>
          <w:tcPr>
            <w:tcW w:w="2420" w:type="dxa"/>
            <w:hideMark/>
          </w:tcPr>
          <w:p w:rsidR="00053FC3" w:rsidRPr="00835C17" w:rsidRDefault="00053FC3" w:rsidP="00D90F8C">
            <w:pPr>
              <w:pStyle w:val="Mdeck5tablebody"/>
              <w:spacing w:line="260" w:lineRule="exact"/>
              <w:rPr>
                <w:i/>
                <w:sz w:val="22"/>
              </w:rPr>
            </w:pPr>
            <w:r w:rsidRPr="00835C17">
              <w:rPr>
                <w:i/>
                <w:sz w:val="22"/>
              </w:rPr>
              <w:t>Fire Temperature:</w:t>
            </w:r>
          </w:p>
        </w:tc>
        <w:tc>
          <w:tcPr>
            <w:tcW w:w="6685" w:type="dxa"/>
            <w:hideMark/>
          </w:tcPr>
          <w:p w:rsidR="00053FC3" w:rsidRPr="00835C17" w:rsidRDefault="00053FC3" w:rsidP="00D90F8C">
            <w:pPr>
              <w:pStyle w:val="Mdeck5tablebody"/>
              <w:spacing w:line="260" w:lineRule="exact"/>
              <w:rPr>
                <w:sz w:val="22"/>
              </w:rPr>
            </w:pPr>
            <w:r w:rsidRPr="00835C17">
              <w:rPr>
                <w:sz w:val="22"/>
              </w:rPr>
              <w:t>n.d.</w:t>
            </w:r>
          </w:p>
        </w:tc>
      </w:tr>
      <w:tr w:rsidR="00053FC3" w:rsidRPr="00835C17" w:rsidTr="00835C17">
        <w:trPr>
          <w:trHeight w:val="150"/>
        </w:trPr>
        <w:tc>
          <w:tcPr>
            <w:tcW w:w="2420" w:type="dxa"/>
            <w:hideMark/>
          </w:tcPr>
          <w:p w:rsidR="00053FC3" w:rsidRPr="00466A5A" w:rsidRDefault="00053FC3" w:rsidP="00D90F8C">
            <w:pPr>
              <w:pStyle w:val="Mdeck5tablebody"/>
              <w:spacing w:line="260" w:lineRule="exact"/>
              <w:rPr>
                <w:i/>
                <w:sz w:val="22"/>
                <w:lang w:val="en-US"/>
              </w:rPr>
            </w:pPr>
            <w:r w:rsidRPr="00466A5A">
              <w:rPr>
                <w:i/>
                <w:sz w:val="22"/>
                <w:lang w:val="en-US"/>
              </w:rPr>
              <w:t>Experimental control or pre/post measurements:</w:t>
            </w:r>
          </w:p>
        </w:tc>
        <w:tc>
          <w:tcPr>
            <w:tcW w:w="6685" w:type="dxa"/>
            <w:hideMark/>
          </w:tcPr>
          <w:p w:rsidR="00053FC3" w:rsidRPr="00466A5A" w:rsidRDefault="00053FC3" w:rsidP="00D90F8C">
            <w:pPr>
              <w:pStyle w:val="Mdeck5tablebody"/>
              <w:spacing w:line="260" w:lineRule="exact"/>
              <w:rPr>
                <w:sz w:val="22"/>
                <w:lang w:val="en-US"/>
              </w:rPr>
            </w:pPr>
            <w:r w:rsidRPr="00466A5A">
              <w:rPr>
                <w:sz w:val="22"/>
                <w:lang w:val="en-US"/>
              </w:rPr>
              <w:t>Yes; this study provides comparisons among clearcut, clearcut followed by scarification or prescribed fire, and undisturbed control sites.</w:t>
            </w:r>
          </w:p>
        </w:tc>
      </w:tr>
      <w:tr w:rsidR="00053FC3" w:rsidRPr="00835C17" w:rsidTr="00835C17">
        <w:trPr>
          <w:trHeight w:val="66"/>
        </w:trPr>
        <w:tc>
          <w:tcPr>
            <w:tcW w:w="2420" w:type="dxa"/>
            <w:hideMark/>
          </w:tcPr>
          <w:p w:rsidR="00053FC3" w:rsidRPr="00835C17" w:rsidRDefault="00053FC3" w:rsidP="00D90F8C">
            <w:pPr>
              <w:pStyle w:val="Mdeck5tablebody"/>
              <w:spacing w:line="260" w:lineRule="exact"/>
              <w:rPr>
                <w:i/>
                <w:sz w:val="22"/>
              </w:rPr>
            </w:pPr>
            <w:r w:rsidRPr="00835C17">
              <w:rPr>
                <w:i/>
                <w:sz w:val="22"/>
              </w:rPr>
              <w:t>Soil type:</w:t>
            </w:r>
          </w:p>
        </w:tc>
        <w:tc>
          <w:tcPr>
            <w:tcW w:w="6685" w:type="dxa"/>
            <w:hideMark/>
          </w:tcPr>
          <w:p w:rsidR="00053FC3" w:rsidRPr="00835C17" w:rsidRDefault="00053FC3" w:rsidP="00D90F8C">
            <w:pPr>
              <w:pStyle w:val="Mdeck5tablebody"/>
              <w:spacing w:line="260" w:lineRule="exact"/>
              <w:rPr>
                <w:sz w:val="22"/>
              </w:rPr>
            </w:pPr>
            <w:r w:rsidRPr="00835C17">
              <w:rPr>
                <w:sz w:val="22"/>
              </w:rPr>
              <w:t>Sand (Humo-ferric Podzols)</w:t>
            </w:r>
          </w:p>
        </w:tc>
      </w:tr>
      <w:tr w:rsidR="00053FC3" w:rsidRPr="00835C17" w:rsidTr="00835C17">
        <w:trPr>
          <w:trHeight w:val="66"/>
        </w:trPr>
        <w:tc>
          <w:tcPr>
            <w:tcW w:w="2420" w:type="dxa"/>
            <w:hideMark/>
          </w:tcPr>
          <w:p w:rsidR="00053FC3" w:rsidRPr="00835C17" w:rsidRDefault="00053FC3" w:rsidP="00D90F8C">
            <w:pPr>
              <w:pStyle w:val="Mdeck5tablebody"/>
              <w:spacing w:line="260" w:lineRule="exact"/>
              <w:rPr>
                <w:i/>
                <w:sz w:val="22"/>
              </w:rPr>
            </w:pPr>
            <w:r w:rsidRPr="00835C17">
              <w:rPr>
                <w:i/>
                <w:sz w:val="22"/>
              </w:rPr>
              <w:t>Sampling Depth:</w:t>
            </w:r>
          </w:p>
        </w:tc>
        <w:tc>
          <w:tcPr>
            <w:tcW w:w="6685" w:type="dxa"/>
            <w:hideMark/>
          </w:tcPr>
          <w:p w:rsidR="00053FC3" w:rsidRPr="00466A5A" w:rsidRDefault="00053FC3" w:rsidP="00D90F8C">
            <w:pPr>
              <w:pStyle w:val="Mdeck5tablebody"/>
              <w:spacing w:line="260" w:lineRule="exact"/>
              <w:rPr>
                <w:sz w:val="22"/>
                <w:lang w:val="en-US"/>
              </w:rPr>
            </w:pPr>
            <w:r w:rsidRPr="00466A5A">
              <w:rPr>
                <w:sz w:val="22"/>
                <w:lang w:val="en-US"/>
              </w:rPr>
              <w:t>Newly senesced forest litter for jack pine, red oak, trembling aspen, and bracken fern</w:t>
            </w:r>
          </w:p>
        </w:tc>
      </w:tr>
      <w:tr w:rsidR="00053FC3" w:rsidRPr="00835C17" w:rsidTr="00835C17">
        <w:trPr>
          <w:trHeight w:val="66"/>
        </w:trPr>
        <w:tc>
          <w:tcPr>
            <w:tcW w:w="2420" w:type="dxa"/>
            <w:hideMark/>
          </w:tcPr>
          <w:p w:rsidR="00053FC3" w:rsidRPr="00835C17" w:rsidRDefault="00053FC3" w:rsidP="00D90F8C">
            <w:pPr>
              <w:pStyle w:val="Mdeck5tablebody"/>
              <w:spacing w:line="260" w:lineRule="exact"/>
              <w:rPr>
                <w:i/>
                <w:sz w:val="22"/>
              </w:rPr>
            </w:pPr>
            <w:r w:rsidRPr="00835C17">
              <w:rPr>
                <w:i/>
                <w:sz w:val="22"/>
              </w:rPr>
              <w:t>Soil variables measured:</w:t>
            </w:r>
          </w:p>
        </w:tc>
        <w:tc>
          <w:tcPr>
            <w:tcW w:w="6685" w:type="dxa"/>
            <w:hideMark/>
          </w:tcPr>
          <w:p w:rsidR="00053FC3" w:rsidRPr="00835C17" w:rsidRDefault="00053FC3" w:rsidP="00D90F8C">
            <w:pPr>
              <w:pStyle w:val="Mdeck5tablebody"/>
              <w:spacing w:line="260" w:lineRule="exact"/>
              <w:rPr>
                <w:sz w:val="22"/>
              </w:rPr>
            </w:pPr>
            <w:r w:rsidRPr="00835C17">
              <w:rPr>
                <w:sz w:val="22"/>
              </w:rPr>
              <w:t xml:space="preserve">Litter decomposition rate </w:t>
            </w:r>
          </w:p>
        </w:tc>
      </w:tr>
      <w:tr w:rsidR="00053FC3" w:rsidRPr="00835C17" w:rsidTr="00835C17">
        <w:trPr>
          <w:trHeight w:val="783"/>
        </w:trPr>
        <w:tc>
          <w:tcPr>
            <w:tcW w:w="2420" w:type="dxa"/>
            <w:hideMark/>
          </w:tcPr>
          <w:p w:rsidR="00053FC3" w:rsidRPr="00835C17" w:rsidRDefault="00053FC3" w:rsidP="00D90F8C">
            <w:pPr>
              <w:pStyle w:val="Mdeck5tablebody"/>
              <w:spacing w:line="260" w:lineRule="exact"/>
              <w:rPr>
                <w:i/>
                <w:sz w:val="22"/>
              </w:rPr>
            </w:pPr>
            <w:r w:rsidRPr="00835C17">
              <w:rPr>
                <w:i/>
                <w:sz w:val="22"/>
              </w:rPr>
              <w:t>Response:</w:t>
            </w:r>
          </w:p>
        </w:tc>
        <w:tc>
          <w:tcPr>
            <w:tcW w:w="6685" w:type="dxa"/>
            <w:hideMark/>
          </w:tcPr>
          <w:p w:rsidR="00053FC3" w:rsidRPr="00466A5A" w:rsidRDefault="00053FC3" w:rsidP="00D90F8C">
            <w:pPr>
              <w:pStyle w:val="Mdeck5tablebody"/>
              <w:spacing w:line="260" w:lineRule="exact"/>
              <w:rPr>
                <w:sz w:val="22"/>
                <w:lang w:val="en-US"/>
              </w:rPr>
            </w:pPr>
            <w:r w:rsidRPr="00466A5A">
              <w:rPr>
                <w:sz w:val="22"/>
                <w:lang w:val="en-US"/>
              </w:rPr>
              <w:t>Among-treatment differences were more common after one year of incubation than after three years of incubation, indicating that the effect of disturbance on forest litter decomposition diminishes over time.</w:t>
            </w:r>
          </w:p>
        </w:tc>
      </w:tr>
    </w:tbl>
    <w:p w:rsidR="00835C17" w:rsidRDefault="00835C17" w:rsidP="00D90F8C">
      <w:pPr>
        <w:adjustRightInd w:val="0"/>
        <w:snapToGrid w:val="0"/>
        <w:rPr>
          <w:rFonts w:ascii="Times New Roman" w:eastAsia="Times New Roman" w:hAnsi="Times New Roman" w:cs="Times New Roman"/>
          <w:b/>
          <w:color w:val="000000"/>
          <w:sz w:val="24"/>
          <w:szCs w:val="24"/>
          <w:lang w:eastAsia="de-DE"/>
        </w:rPr>
      </w:pPr>
      <w:r>
        <w:rPr>
          <w:rFonts w:ascii="Times New Roman" w:eastAsia="Times New Roman" w:hAnsi="Times New Roman" w:cs="Times New Roman"/>
          <w:b/>
          <w:color w:val="000000"/>
          <w:sz w:val="24"/>
          <w:szCs w:val="24"/>
          <w:lang w:eastAsia="de-DE"/>
        </w:rPr>
        <w:br w:type="page"/>
      </w:r>
    </w:p>
    <w:p w:rsidR="00053FC3" w:rsidRPr="00053FC3" w:rsidRDefault="00053FC3" w:rsidP="00D90F8C">
      <w:pPr>
        <w:pStyle w:val="Mdeck5tablecaption"/>
        <w:jc w:val="center"/>
      </w:pPr>
      <w:r w:rsidRPr="00835C17">
        <w:rPr>
          <w:b/>
        </w:rPr>
        <w:lastRenderedPageBreak/>
        <w:t>Table S18.</w:t>
      </w:r>
      <w:r w:rsidRPr="00053FC3">
        <w:rPr>
          <w:b/>
        </w:rPr>
        <w:t xml:space="preserve"> </w:t>
      </w:r>
      <w:r w:rsidRPr="00053FC3">
        <w:t xml:space="preserve">Summary information for study by Fraver </w:t>
      </w:r>
      <w:r w:rsidR="00ED2640" w:rsidRPr="00ED2640">
        <w:rPr>
          <w:i/>
        </w:rPr>
        <w:t>et al</w:t>
      </w:r>
      <w:r w:rsidRPr="00053FC3">
        <w:t>. (</w:t>
      </w:r>
      <w:r w:rsidR="00437870" w:rsidRPr="00053FC3">
        <w:t>20</w:t>
      </w:r>
      <w:r w:rsidR="00437870">
        <w:t>1</w:t>
      </w:r>
      <w:r w:rsidR="00437870" w:rsidRPr="00053FC3">
        <w:t>1</w:t>
      </w:r>
      <w:r w:rsidRPr="00053FC3">
        <w:t>)</w:t>
      </w:r>
      <w:r w:rsidR="009B0F41">
        <w:t xml:space="preserve"> [</w:t>
      </w:r>
      <w:r w:rsidR="00EC72B6">
        <w:rPr>
          <w:rFonts w:eastAsia="宋体" w:hint="eastAsia"/>
          <w:lang w:eastAsia="zh-CN"/>
        </w:rPr>
        <w:t>18</w:t>
      </w:r>
      <w:r w:rsidR="009B0F41">
        <w:t>].</w:t>
      </w:r>
    </w:p>
    <w:tbl>
      <w:tblPr>
        <w:tblStyle w:val="Mdeck5tablebodythreelines"/>
        <w:tblW w:w="9105" w:type="dxa"/>
        <w:tblLook w:val="04A0"/>
      </w:tblPr>
      <w:tblGrid>
        <w:gridCol w:w="2420"/>
        <w:gridCol w:w="6685"/>
      </w:tblGrid>
      <w:tr w:rsidR="00352F72" w:rsidRPr="00835C17" w:rsidTr="00835C17">
        <w:trPr>
          <w:cnfStyle w:val="100000000000"/>
          <w:trHeight w:val="36"/>
        </w:trPr>
        <w:tc>
          <w:tcPr>
            <w:tcW w:w="2420" w:type="dxa"/>
          </w:tcPr>
          <w:p w:rsidR="00352F72" w:rsidRPr="0017501F" w:rsidRDefault="00352F72" w:rsidP="00D90F8C">
            <w:pPr>
              <w:pStyle w:val="Mdeck5tablebody"/>
              <w:spacing w:line="260" w:lineRule="exact"/>
              <w:rPr>
                <w:b/>
                <w:sz w:val="22"/>
              </w:rPr>
            </w:pPr>
            <w:r w:rsidRPr="0017501F">
              <w:rPr>
                <w:b/>
                <w:sz w:val="22"/>
              </w:rPr>
              <w:t xml:space="preserve">Information </w:t>
            </w:r>
            <w:r>
              <w:rPr>
                <w:rFonts w:eastAsia="宋体" w:hint="eastAsia"/>
                <w:b/>
                <w:sz w:val="22"/>
                <w:lang w:eastAsia="zh-CN"/>
              </w:rPr>
              <w:t>t</w:t>
            </w:r>
            <w:r w:rsidRPr="0017501F">
              <w:rPr>
                <w:b/>
                <w:sz w:val="22"/>
              </w:rPr>
              <w:t>ype</w:t>
            </w:r>
          </w:p>
        </w:tc>
        <w:tc>
          <w:tcPr>
            <w:tcW w:w="6685" w:type="dxa"/>
          </w:tcPr>
          <w:p w:rsidR="00352F72" w:rsidRPr="0017501F" w:rsidRDefault="00352F72" w:rsidP="00D90F8C">
            <w:pPr>
              <w:pStyle w:val="Mdeck5tablebody"/>
              <w:spacing w:line="260" w:lineRule="exact"/>
              <w:rPr>
                <w:b/>
                <w:sz w:val="22"/>
              </w:rPr>
            </w:pPr>
            <w:r w:rsidRPr="0017501F">
              <w:rPr>
                <w:b/>
                <w:sz w:val="22"/>
              </w:rPr>
              <w:t xml:space="preserve">Article </w:t>
            </w:r>
            <w:r>
              <w:rPr>
                <w:rFonts w:eastAsia="宋体" w:hint="eastAsia"/>
                <w:b/>
                <w:sz w:val="22"/>
                <w:lang w:eastAsia="zh-CN"/>
              </w:rPr>
              <w:t>s</w:t>
            </w:r>
            <w:r w:rsidRPr="0017501F">
              <w:rPr>
                <w:b/>
                <w:sz w:val="22"/>
              </w:rPr>
              <w:t>ummary</w:t>
            </w:r>
          </w:p>
        </w:tc>
      </w:tr>
      <w:tr w:rsidR="00053FC3" w:rsidRPr="00835C17" w:rsidTr="00835C17">
        <w:trPr>
          <w:trHeight w:val="56"/>
        </w:trPr>
        <w:tc>
          <w:tcPr>
            <w:tcW w:w="2420" w:type="dxa"/>
            <w:hideMark/>
          </w:tcPr>
          <w:p w:rsidR="00053FC3" w:rsidRPr="00835C17" w:rsidRDefault="00053FC3" w:rsidP="00D90F8C">
            <w:pPr>
              <w:pStyle w:val="Mdeck5tablebody"/>
              <w:spacing w:line="240" w:lineRule="exact"/>
              <w:rPr>
                <w:i/>
                <w:sz w:val="22"/>
              </w:rPr>
            </w:pPr>
            <w:r w:rsidRPr="00835C17">
              <w:rPr>
                <w:i/>
                <w:sz w:val="22"/>
              </w:rPr>
              <w:t>Location:</w:t>
            </w:r>
          </w:p>
        </w:tc>
        <w:tc>
          <w:tcPr>
            <w:tcW w:w="6685" w:type="dxa"/>
            <w:hideMark/>
          </w:tcPr>
          <w:p w:rsidR="00053FC3" w:rsidRPr="00466A5A" w:rsidRDefault="00053FC3" w:rsidP="00D90F8C">
            <w:pPr>
              <w:pStyle w:val="Mdeck5tablebody"/>
              <w:spacing w:line="240" w:lineRule="exact"/>
              <w:rPr>
                <w:sz w:val="22"/>
                <w:lang w:val="en-US"/>
              </w:rPr>
            </w:pPr>
            <w:r w:rsidRPr="00466A5A">
              <w:rPr>
                <w:sz w:val="22"/>
                <w:lang w:val="en-US"/>
              </w:rPr>
              <w:t>Gunflint Corridor of the Superior National Forest, MN</w:t>
            </w:r>
          </w:p>
        </w:tc>
      </w:tr>
      <w:tr w:rsidR="00053FC3" w:rsidRPr="00835C17" w:rsidTr="00835C17">
        <w:trPr>
          <w:trHeight w:val="66"/>
        </w:trPr>
        <w:tc>
          <w:tcPr>
            <w:tcW w:w="2420" w:type="dxa"/>
            <w:hideMark/>
          </w:tcPr>
          <w:p w:rsidR="00053FC3" w:rsidRPr="00835C17" w:rsidRDefault="00053FC3" w:rsidP="00D90F8C">
            <w:pPr>
              <w:pStyle w:val="Mdeck5tablebody"/>
              <w:spacing w:line="240" w:lineRule="exact"/>
              <w:rPr>
                <w:i/>
                <w:sz w:val="22"/>
              </w:rPr>
            </w:pPr>
            <w:r w:rsidRPr="00835C17">
              <w:rPr>
                <w:i/>
                <w:sz w:val="22"/>
              </w:rPr>
              <w:t>Forest Type:</w:t>
            </w:r>
          </w:p>
        </w:tc>
        <w:tc>
          <w:tcPr>
            <w:tcW w:w="6685" w:type="dxa"/>
            <w:hideMark/>
          </w:tcPr>
          <w:p w:rsidR="00053FC3" w:rsidRPr="00835C17" w:rsidRDefault="00053FC3" w:rsidP="00D90F8C">
            <w:pPr>
              <w:pStyle w:val="Mdeck5tablebody"/>
              <w:spacing w:line="240" w:lineRule="exact"/>
              <w:rPr>
                <w:sz w:val="22"/>
              </w:rPr>
            </w:pPr>
            <w:r w:rsidRPr="00835C17">
              <w:rPr>
                <w:sz w:val="22"/>
              </w:rPr>
              <w:t>Jack pine</w:t>
            </w:r>
          </w:p>
        </w:tc>
      </w:tr>
      <w:tr w:rsidR="00053FC3" w:rsidRPr="00835C17" w:rsidTr="00835C17">
        <w:trPr>
          <w:trHeight w:val="66"/>
        </w:trPr>
        <w:tc>
          <w:tcPr>
            <w:tcW w:w="2420" w:type="dxa"/>
            <w:hideMark/>
          </w:tcPr>
          <w:p w:rsidR="00053FC3" w:rsidRPr="00835C17" w:rsidRDefault="00053FC3" w:rsidP="00D90F8C">
            <w:pPr>
              <w:pStyle w:val="Mdeck5tablebody"/>
              <w:spacing w:line="240" w:lineRule="exact"/>
              <w:rPr>
                <w:i/>
                <w:sz w:val="22"/>
              </w:rPr>
            </w:pPr>
            <w:r w:rsidRPr="00835C17">
              <w:rPr>
                <w:i/>
                <w:sz w:val="22"/>
              </w:rPr>
              <w:t>Fire Type:</w:t>
            </w:r>
          </w:p>
        </w:tc>
        <w:tc>
          <w:tcPr>
            <w:tcW w:w="6685" w:type="dxa"/>
            <w:hideMark/>
          </w:tcPr>
          <w:p w:rsidR="00053FC3" w:rsidRPr="00835C17" w:rsidRDefault="00053FC3" w:rsidP="00D90F8C">
            <w:pPr>
              <w:pStyle w:val="Mdeck5tablebody"/>
              <w:spacing w:line="240" w:lineRule="exact"/>
              <w:rPr>
                <w:sz w:val="22"/>
              </w:rPr>
            </w:pPr>
            <w:r w:rsidRPr="00835C17">
              <w:rPr>
                <w:sz w:val="22"/>
              </w:rPr>
              <w:t>Wildfire (Ham Lake)</w:t>
            </w:r>
          </w:p>
        </w:tc>
      </w:tr>
      <w:tr w:rsidR="00053FC3" w:rsidRPr="00835C17" w:rsidTr="00835C17">
        <w:trPr>
          <w:trHeight w:val="66"/>
        </w:trPr>
        <w:tc>
          <w:tcPr>
            <w:tcW w:w="2420" w:type="dxa"/>
            <w:hideMark/>
          </w:tcPr>
          <w:p w:rsidR="00053FC3" w:rsidRPr="00466A5A" w:rsidRDefault="00053FC3" w:rsidP="00D90F8C">
            <w:pPr>
              <w:pStyle w:val="Mdeck5tablebody"/>
              <w:spacing w:line="240" w:lineRule="exact"/>
              <w:rPr>
                <w:i/>
                <w:sz w:val="22"/>
                <w:lang w:val="en-US"/>
              </w:rPr>
            </w:pPr>
            <w:r w:rsidRPr="00466A5A">
              <w:rPr>
                <w:i/>
                <w:sz w:val="22"/>
                <w:lang w:val="en-US"/>
              </w:rPr>
              <w:t>Chronosequence or other long-term measurements?</w:t>
            </w:r>
          </w:p>
        </w:tc>
        <w:tc>
          <w:tcPr>
            <w:tcW w:w="6685" w:type="dxa"/>
            <w:hideMark/>
          </w:tcPr>
          <w:p w:rsidR="00053FC3" w:rsidRPr="00835C17" w:rsidRDefault="00053FC3" w:rsidP="00D90F8C">
            <w:pPr>
              <w:pStyle w:val="Mdeck5tablebody"/>
              <w:spacing w:line="240" w:lineRule="exact"/>
              <w:rPr>
                <w:sz w:val="22"/>
              </w:rPr>
            </w:pPr>
            <w:r w:rsidRPr="00835C17">
              <w:rPr>
                <w:sz w:val="22"/>
              </w:rPr>
              <w:t>No</w:t>
            </w:r>
          </w:p>
        </w:tc>
      </w:tr>
      <w:tr w:rsidR="00053FC3" w:rsidRPr="00835C17" w:rsidTr="00835C17">
        <w:trPr>
          <w:trHeight w:val="66"/>
        </w:trPr>
        <w:tc>
          <w:tcPr>
            <w:tcW w:w="2420" w:type="dxa"/>
            <w:hideMark/>
          </w:tcPr>
          <w:p w:rsidR="00053FC3" w:rsidRPr="00466A5A" w:rsidRDefault="00053FC3" w:rsidP="00D90F8C">
            <w:pPr>
              <w:pStyle w:val="Mdeck5tablebody"/>
              <w:spacing w:line="240" w:lineRule="exact"/>
              <w:rPr>
                <w:i/>
                <w:sz w:val="22"/>
                <w:lang w:val="en-US"/>
              </w:rPr>
            </w:pPr>
            <w:r w:rsidRPr="00466A5A">
              <w:rPr>
                <w:i/>
                <w:sz w:val="22"/>
                <w:lang w:val="en-US"/>
              </w:rPr>
              <w:t>Reported number of fires within study area:</w:t>
            </w:r>
          </w:p>
        </w:tc>
        <w:tc>
          <w:tcPr>
            <w:tcW w:w="6685" w:type="dxa"/>
            <w:hideMark/>
          </w:tcPr>
          <w:p w:rsidR="00053FC3" w:rsidRPr="00835C17" w:rsidRDefault="00053FC3" w:rsidP="00D90F8C">
            <w:pPr>
              <w:pStyle w:val="Mdeck5tablebody"/>
              <w:spacing w:line="240" w:lineRule="exact"/>
              <w:rPr>
                <w:sz w:val="22"/>
              </w:rPr>
            </w:pPr>
            <w:r w:rsidRPr="00835C17">
              <w:rPr>
                <w:sz w:val="22"/>
              </w:rPr>
              <w:t>1</w:t>
            </w:r>
          </w:p>
        </w:tc>
      </w:tr>
      <w:tr w:rsidR="00053FC3" w:rsidRPr="00835C17" w:rsidTr="00835C17">
        <w:trPr>
          <w:trHeight w:val="66"/>
        </w:trPr>
        <w:tc>
          <w:tcPr>
            <w:tcW w:w="2420" w:type="dxa"/>
            <w:hideMark/>
          </w:tcPr>
          <w:p w:rsidR="00053FC3" w:rsidRPr="00835C17" w:rsidRDefault="00053FC3" w:rsidP="00D90F8C">
            <w:pPr>
              <w:pStyle w:val="Mdeck5tablebody"/>
              <w:spacing w:line="240" w:lineRule="exact"/>
              <w:rPr>
                <w:i/>
                <w:sz w:val="22"/>
              </w:rPr>
            </w:pPr>
            <w:r w:rsidRPr="00835C17">
              <w:rPr>
                <w:i/>
                <w:sz w:val="22"/>
              </w:rPr>
              <w:t>Year(s) of fires:</w:t>
            </w:r>
          </w:p>
        </w:tc>
        <w:tc>
          <w:tcPr>
            <w:tcW w:w="6685" w:type="dxa"/>
            <w:hideMark/>
          </w:tcPr>
          <w:p w:rsidR="00053FC3" w:rsidRPr="00835C17" w:rsidRDefault="00053FC3" w:rsidP="00D90F8C">
            <w:pPr>
              <w:pStyle w:val="Mdeck5tablebody"/>
              <w:spacing w:line="240" w:lineRule="exact"/>
              <w:rPr>
                <w:sz w:val="22"/>
              </w:rPr>
            </w:pPr>
            <w:r w:rsidRPr="00835C17">
              <w:rPr>
                <w:sz w:val="22"/>
              </w:rPr>
              <w:t>2007 (May)</w:t>
            </w:r>
          </w:p>
        </w:tc>
      </w:tr>
      <w:tr w:rsidR="00053FC3" w:rsidRPr="00835C17" w:rsidTr="00835C17">
        <w:trPr>
          <w:trHeight w:val="66"/>
        </w:trPr>
        <w:tc>
          <w:tcPr>
            <w:tcW w:w="2420" w:type="dxa"/>
            <w:hideMark/>
          </w:tcPr>
          <w:p w:rsidR="00053FC3" w:rsidRPr="00466A5A" w:rsidRDefault="00053FC3" w:rsidP="00D90F8C">
            <w:pPr>
              <w:pStyle w:val="Mdeck5tablebody"/>
              <w:spacing w:line="240" w:lineRule="exact"/>
              <w:rPr>
                <w:i/>
                <w:sz w:val="22"/>
                <w:lang w:val="en-US"/>
              </w:rPr>
            </w:pPr>
            <w:r w:rsidRPr="00466A5A">
              <w:rPr>
                <w:i/>
                <w:sz w:val="22"/>
                <w:lang w:val="en-US"/>
              </w:rPr>
              <w:t>Time between last fire and sampling (years):</w:t>
            </w:r>
          </w:p>
        </w:tc>
        <w:tc>
          <w:tcPr>
            <w:tcW w:w="6685" w:type="dxa"/>
            <w:hideMark/>
          </w:tcPr>
          <w:p w:rsidR="00053FC3" w:rsidRPr="00835C17" w:rsidRDefault="00053FC3" w:rsidP="00D90F8C">
            <w:pPr>
              <w:pStyle w:val="Mdeck5tablebody"/>
              <w:spacing w:line="240" w:lineRule="exact"/>
              <w:rPr>
                <w:sz w:val="22"/>
              </w:rPr>
            </w:pPr>
            <w:r w:rsidRPr="00835C17">
              <w:rPr>
                <w:sz w:val="22"/>
              </w:rPr>
              <w:t>1</w:t>
            </w:r>
          </w:p>
        </w:tc>
      </w:tr>
      <w:tr w:rsidR="00053FC3" w:rsidRPr="00835C17" w:rsidTr="00835C17">
        <w:trPr>
          <w:trHeight w:val="66"/>
        </w:trPr>
        <w:tc>
          <w:tcPr>
            <w:tcW w:w="2420" w:type="dxa"/>
            <w:hideMark/>
          </w:tcPr>
          <w:p w:rsidR="00053FC3" w:rsidRPr="00835C17" w:rsidRDefault="00053FC3" w:rsidP="00D90F8C">
            <w:pPr>
              <w:pStyle w:val="Mdeck5tablebody"/>
              <w:spacing w:line="240" w:lineRule="exact"/>
              <w:rPr>
                <w:i/>
                <w:sz w:val="22"/>
              </w:rPr>
            </w:pPr>
            <w:r w:rsidRPr="00835C17">
              <w:rPr>
                <w:i/>
                <w:sz w:val="22"/>
              </w:rPr>
              <w:t>Fire behavior information:</w:t>
            </w:r>
          </w:p>
        </w:tc>
        <w:tc>
          <w:tcPr>
            <w:tcW w:w="6685" w:type="dxa"/>
            <w:hideMark/>
          </w:tcPr>
          <w:p w:rsidR="00053FC3" w:rsidRPr="00835C17" w:rsidRDefault="00053FC3" w:rsidP="00D90F8C">
            <w:pPr>
              <w:pStyle w:val="Mdeck5tablebody"/>
              <w:spacing w:line="240" w:lineRule="exact"/>
              <w:rPr>
                <w:sz w:val="22"/>
              </w:rPr>
            </w:pPr>
            <w:r w:rsidRPr="00835C17">
              <w:rPr>
                <w:sz w:val="22"/>
              </w:rPr>
              <w:t>No</w:t>
            </w:r>
          </w:p>
        </w:tc>
      </w:tr>
      <w:tr w:rsidR="00053FC3" w:rsidRPr="00835C17" w:rsidTr="00835C17">
        <w:trPr>
          <w:trHeight w:val="66"/>
        </w:trPr>
        <w:tc>
          <w:tcPr>
            <w:tcW w:w="2420" w:type="dxa"/>
            <w:hideMark/>
          </w:tcPr>
          <w:p w:rsidR="00053FC3" w:rsidRPr="00835C17" w:rsidRDefault="00053FC3" w:rsidP="00D90F8C">
            <w:pPr>
              <w:pStyle w:val="Mdeck5tablebody"/>
              <w:spacing w:line="240" w:lineRule="exact"/>
              <w:rPr>
                <w:i/>
                <w:sz w:val="22"/>
              </w:rPr>
            </w:pPr>
            <w:r w:rsidRPr="00835C17">
              <w:rPr>
                <w:i/>
                <w:sz w:val="22"/>
              </w:rPr>
              <w:t>Fire Temperature:</w:t>
            </w:r>
          </w:p>
        </w:tc>
        <w:tc>
          <w:tcPr>
            <w:tcW w:w="6685" w:type="dxa"/>
            <w:hideMark/>
          </w:tcPr>
          <w:p w:rsidR="00053FC3" w:rsidRPr="00835C17" w:rsidRDefault="00053FC3" w:rsidP="00D90F8C">
            <w:pPr>
              <w:pStyle w:val="Mdeck5tablebody"/>
              <w:spacing w:line="240" w:lineRule="exact"/>
              <w:rPr>
                <w:sz w:val="22"/>
              </w:rPr>
            </w:pPr>
            <w:r w:rsidRPr="00835C17">
              <w:rPr>
                <w:sz w:val="22"/>
              </w:rPr>
              <w:t>n.d.</w:t>
            </w:r>
          </w:p>
        </w:tc>
      </w:tr>
      <w:tr w:rsidR="00053FC3" w:rsidRPr="00835C17" w:rsidTr="00835C17">
        <w:trPr>
          <w:trHeight w:val="66"/>
        </w:trPr>
        <w:tc>
          <w:tcPr>
            <w:tcW w:w="2420" w:type="dxa"/>
            <w:hideMark/>
          </w:tcPr>
          <w:p w:rsidR="00053FC3" w:rsidRPr="00466A5A" w:rsidRDefault="00053FC3" w:rsidP="00D90F8C">
            <w:pPr>
              <w:pStyle w:val="Mdeck5tablebody"/>
              <w:spacing w:line="240" w:lineRule="exact"/>
              <w:rPr>
                <w:i/>
                <w:sz w:val="22"/>
                <w:lang w:val="en-US"/>
              </w:rPr>
            </w:pPr>
            <w:r w:rsidRPr="00466A5A">
              <w:rPr>
                <w:i/>
                <w:sz w:val="22"/>
                <w:lang w:val="en-US"/>
              </w:rPr>
              <w:t>Experimental control or pre/post measurements:</w:t>
            </w:r>
          </w:p>
        </w:tc>
        <w:tc>
          <w:tcPr>
            <w:tcW w:w="6685" w:type="dxa"/>
            <w:hideMark/>
          </w:tcPr>
          <w:p w:rsidR="00053FC3" w:rsidRPr="00466A5A" w:rsidRDefault="00053FC3" w:rsidP="00D90F8C">
            <w:pPr>
              <w:pStyle w:val="Mdeck5tablebody"/>
              <w:spacing w:line="240" w:lineRule="exact"/>
              <w:rPr>
                <w:sz w:val="22"/>
                <w:lang w:val="en-US"/>
              </w:rPr>
            </w:pPr>
            <w:r w:rsidRPr="00466A5A">
              <w:rPr>
                <w:sz w:val="22"/>
                <w:lang w:val="en-US"/>
              </w:rPr>
              <w:t>No control; this study provides comparisons among Blowdown-Salvage-Fire, Blowdown-Fire and Fire-only disturbances</w:t>
            </w:r>
          </w:p>
        </w:tc>
      </w:tr>
      <w:tr w:rsidR="00053FC3" w:rsidRPr="00835C17" w:rsidTr="00835C17">
        <w:trPr>
          <w:trHeight w:val="66"/>
        </w:trPr>
        <w:tc>
          <w:tcPr>
            <w:tcW w:w="2420" w:type="dxa"/>
            <w:hideMark/>
          </w:tcPr>
          <w:p w:rsidR="00053FC3" w:rsidRPr="00835C17" w:rsidRDefault="00053FC3" w:rsidP="00D90F8C">
            <w:pPr>
              <w:pStyle w:val="Mdeck5tablebody"/>
              <w:spacing w:line="240" w:lineRule="exact"/>
              <w:rPr>
                <w:i/>
                <w:sz w:val="22"/>
              </w:rPr>
            </w:pPr>
            <w:r w:rsidRPr="00835C17">
              <w:rPr>
                <w:i/>
                <w:sz w:val="22"/>
              </w:rPr>
              <w:t>Soil type:</w:t>
            </w:r>
          </w:p>
        </w:tc>
        <w:tc>
          <w:tcPr>
            <w:tcW w:w="6685" w:type="dxa"/>
            <w:hideMark/>
          </w:tcPr>
          <w:p w:rsidR="00053FC3" w:rsidRPr="00466A5A" w:rsidRDefault="00053FC3" w:rsidP="00D90F8C">
            <w:pPr>
              <w:pStyle w:val="Mdeck5tablebody"/>
              <w:spacing w:line="240" w:lineRule="exact"/>
              <w:rPr>
                <w:sz w:val="22"/>
                <w:lang w:val="en-US"/>
              </w:rPr>
            </w:pPr>
            <w:r w:rsidRPr="00466A5A">
              <w:rPr>
                <w:sz w:val="22"/>
                <w:lang w:val="en-US"/>
              </w:rPr>
              <w:t>Glacial tills, outwash and lacustrine deposits</w:t>
            </w:r>
          </w:p>
        </w:tc>
      </w:tr>
      <w:tr w:rsidR="00053FC3" w:rsidRPr="00835C17" w:rsidTr="00835C17">
        <w:trPr>
          <w:trHeight w:val="66"/>
        </w:trPr>
        <w:tc>
          <w:tcPr>
            <w:tcW w:w="2420" w:type="dxa"/>
            <w:hideMark/>
          </w:tcPr>
          <w:p w:rsidR="00053FC3" w:rsidRPr="00835C17" w:rsidRDefault="00053FC3" w:rsidP="00D90F8C">
            <w:pPr>
              <w:pStyle w:val="Mdeck5tablebody"/>
              <w:spacing w:line="240" w:lineRule="exact"/>
              <w:rPr>
                <w:i/>
                <w:sz w:val="22"/>
              </w:rPr>
            </w:pPr>
            <w:r w:rsidRPr="00835C17">
              <w:rPr>
                <w:i/>
                <w:sz w:val="22"/>
              </w:rPr>
              <w:t>Sampling Depth:</w:t>
            </w:r>
          </w:p>
        </w:tc>
        <w:tc>
          <w:tcPr>
            <w:tcW w:w="6685" w:type="dxa"/>
            <w:hideMark/>
          </w:tcPr>
          <w:p w:rsidR="00053FC3" w:rsidRPr="00835C17" w:rsidRDefault="00053FC3" w:rsidP="00D90F8C">
            <w:pPr>
              <w:pStyle w:val="Mdeck5tablebody"/>
              <w:spacing w:line="240" w:lineRule="exact"/>
              <w:rPr>
                <w:sz w:val="22"/>
              </w:rPr>
            </w:pPr>
            <w:r w:rsidRPr="00835C17">
              <w:rPr>
                <w:sz w:val="22"/>
              </w:rPr>
              <w:t>Forest floor</w:t>
            </w:r>
          </w:p>
        </w:tc>
      </w:tr>
      <w:tr w:rsidR="00053FC3" w:rsidRPr="00835C17" w:rsidTr="00835C17">
        <w:trPr>
          <w:trHeight w:val="66"/>
        </w:trPr>
        <w:tc>
          <w:tcPr>
            <w:tcW w:w="2420" w:type="dxa"/>
            <w:hideMark/>
          </w:tcPr>
          <w:p w:rsidR="00053FC3" w:rsidRPr="00835C17" w:rsidRDefault="00053FC3" w:rsidP="00D90F8C">
            <w:pPr>
              <w:pStyle w:val="Mdeck5tablebody"/>
              <w:spacing w:line="240" w:lineRule="exact"/>
              <w:rPr>
                <w:i/>
                <w:sz w:val="22"/>
              </w:rPr>
            </w:pPr>
            <w:r w:rsidRPr="00835C17">
              <w:rPr>
                <w:i/>
                <w:sz w:val="22"/>
              </w:rPr>
              <w:t>Soil variables measured:</w:t>
            </w:r>
          </w:p>
        </w:tc>
        <w:tc>
          <w:tcPr>
            <w:tcW w:w="6685" w:type="dxa"/>
            <w:hideMark/>
          </w:tcPr>
          <w:p w:rsidR="00053FC3" w:rsidRPr="00835C17" w:rsidRDefault="00053FC3" w:rsidP="00D90F8C">
            <w:pPr>
              <w:pStyle w:val="Mdeck5tablebody"/>
              <w:spacing w:line="240" w:lineRule="exact"/>
              <w:rPr>
                <w:sz w:val="22"/>
              </w:rPr>
            </w:pPr>
            <w:r w:rsidRPr="00835C17">
              <w:rPr>
                <w:sz w:val="22"/>
              </w:rPr>
              <w:t>Fire severity</w:t>
            </w:r>
          </w:p>
        </w:tc>
      </w:tr>
      <w:tr w:rsidR="00053FC3" w:rsidRPr="00835C17" w:rsidTr="00835C17">
        <w:trPr>
          <w:trHeight w:val="66"/>
        </w:trPr>
        <w:tc>
          <w:tcPr>
            <w:tcW w:w="2420" w:type="dxa"/>
            <w:hideMark/>
          </w:tcPr>
          <w:p w:rsidR="00053FC3" w:rsidRPr="00835C17" w:rsidRDefault="00053FC3" w:rsidP="00D90F8C">
            <w:pPr>
              <w:pStyle w:val="Mdeck5tablebody"/>
              <w:spacing w:line="240" w:lineRule="exact"/>
              <w:rPr>
                <w:i/>
                <w:sz w:val="22"/>
              </w:rPr>
            </w:pPr>
            <w:r w:rsidRPr="00835C17">
              <w:rPr>
                <w:i/>
                <w:sz w:val="22"/>
              </w:rPr>
              <w:t>Response:</w:t>
            </w:r>
          </w:p>
        </w:tc>
        <w:tc>
          <w:tcPr>
            <w:tcW w:w="6685" w:type="dxa"/>
            <w:hideMark/>
          </w:tcPr>
          <w:p w:rsidR="00053FC3" w:rsidRPr="00466A5A" w:rsidRDefault="00053FC3" w:rsidP="00D90F8C">
            <w:pPr>
              <w:pStyle w:val="Mdeck5tablebody"/>
              <w:spacing w:line="240" w:lineRule="exact"/>
              <w:rPr>
                <w:sz w:val="22"/>
                <w:lang w:val="en-US"/>
              </w:rPr>
            </w:pPr>
            <w:r w:rsidRPr="00466A5A">
              <w:rPr>
                <w:sz w:val="22"/>
                <w:lang w:val="en-US"/>
              </w:rPr>
              <w:t>Greater fire severity occurred in the Blowdown-Salvage-Fire treatment than in Blowdown-Fire or Fire-only.</w:t>
            </w:r>
            <w:r w:rsidR="00DE53BB" w:rsidRPr="00466A5A">
              <w:rPr>
                <w:sz w:val="22"/>
                <w:lang w:val="en-US"/>
              </w:rPr>
              <w:t xml:space="preserve"> </w:t>
            </w:r>
            <w:r w:rsidRPr="00466A5A">
              <w:rPr>
                <w:sz w:val="22"/>
                <w:lang w:val="en-US"/>
              </w:rPr>
              <w:t>Forest floor material was charred but not completely consumed even in the highest severity class.</w:t>
            </w:r>
          </w:p>
        </w:tc>
      </w:tr>
    </w:tbl>
    <w:p w:rsidR="00053FC3" w:rsidRPr="00053FC3" w:rsidRDefault="00053FC3" w:rsidP="00D90F8C">
      <w:pPr>
        <w:pStyle w:val="Mdeck5tablecaption"/>
        <w:jc w:val="center"/>
      </w:pPr>
      <w:r w:rsidRPr="00835C17">
        <w:rPr>
          <w:b/>
        </w:rPr>
        <w:t>Table S19.</w:t>
      </w:r>
      <w:r w:rsidRPr="00053FC3">
        <w:rPr>
          <w:b/>
        </w:rPr>
        <w:t xml:space="preserve"> </w:t>
      </w:r>
      <w:r w:rsidRPr="00053FC3">
        <w:t xml:space="preserve">Summary information for study by Gough </w:t>
      </w:r>
      <w:r w:rsidR="00ED2640" w:rsidRPr="00ED2640">
        <w:rPr>
          <w:i/>
        </w:rPr>
        <w:t>et al</w:t>
      </w:r>
      <w:r w:rsidRPr="00053FC3">
        <w:t xml:space="preserve">. (2007) </w:t>
      </w:r>
      <w:r w:rsidR="009B0F41">
        <w:t>[</w:t>
      </w:r>
      <w:r w:rsidR="00EC72B6">
        <w:rPr>
          <w:rFonts w:eastAsia="宋体" w:hint="eastAsia"/>
          <w:lang w:eastAsia="zh-CN"/>
        </w:rPr>
        <w:t>19</w:t>
      </w:r>
      <w:r w:rsidR="009B0F41">
        <w:t>].</w:t>
      </w:r>
    </w:p>
    <w:tbl>
      <w:tblPr>
        <w:tblStyle w:val="Mdeck5tablebodythreelines"/>
        <w:tblW w:w="9105" w:type="dxa"/>
        <w:tblLook w:val="04A0"/>
      </w:tblPr>
      <w:tblGrid>
        <w:gridCol w:w="2420"/>
        <w:gridCol w:w="6685"/>
      </w:tblGrid>
      <w:tr w:rsidR="00352F72" w:rsidRPr="00835C17" w:rsidTr="00835C17">
        <w:trPr>
          <w:cnfStyle w:val="100000000000"/>
          <w:trHeight w:val="36"/>
        </w:trPr>
        <w:tc>
          <w:tcPr>
            <w:tcW w:w="2420" w:type="dxa"/>
          </w:tcPr>
          <w:p w:rsidR="00352F72" w:rsidRPr="0017501F" w:rsidRDefault="00352F72" w:rsidP="00D90F8C">
            <w:pPr>
              <w:pStyle w:val="Mdeck5tablebody"/>
              <w:spacing w:line="260" w:lineRule="exact"/>
              <w:rPr>
                <w:b/>
                <w:sz w:val="22"/>
              </w:rPr>
            </w:pPr>
            <w:r w:rsidRPr="0017501F">
              <w:rPr>
                <w:b/>
                <w:sz w:val="22"/>
              </w:rPr>
              <w:t xml:space="preserve">Information </w:t>
            </w:r>
            <w:r>
              <w:rPr>
                <w:rFonts w:eastAsia="宋体" w:hint="eastAsia"/>
                <w:b/>
                <w:sz w:val="22"/>
                <w:lang w:eastAsia="zh-CN"/>
              </w:rPr>
              <w:t>t</w:t>
            </w:r>
            <w:r w:rsidRPr="0017501F">
              <w:rPr>
                <w:b/>
                <w:sz w:val="22"/>
              </w:rPr>
              <w:t>ype</w:t>
            </w:r>
          </w:p>
        </w:tc>
        <w:tc>
          <w:tcPr>
            <w:tcW w:w="6685" w:type="dxa"/>
          </w:tcPr>
          <w:p w:rsidR="00352F72" w:rsidRPr="0017501F" w:rsidRDefault="00352F72" w:rsidP="00D90F8C">
            <w:pPr>
              <w:pStyle w:val="Mdeck5tablebody"/>
              <w:spacing w:line="260" w:lineRule="exact"/>
              <w:rPr>
                <w:b/>
                <w:sz w:val="22"/>
              </w:rPr>
            </w:pPr>
            <w:r w:rsidRPr="0017501F">
              <w:rPr>
                <w:b/>
                <w:sz w:val="22"/>
              </w:rPr>
              <w:t xml:space="preserve">Article </w:t>
            </w:r>
            <w:r>
              <w:rPr>
                <w:rFonts w:eastAsia="宋体" w:hint="eastAsia"/>
                <w:b/>
                <w:sz w:val="22"/>
                <w:lang w:eastAsia="zh-CN"/>
              </w:rPr>
              <w:t>s</w:t>
            </w:r>
            <w:r w:rsidRPr="0017501F">
              <w:rPr>
                <w:b/>
                <w:sz w:val="22"/>
              </w:rPr>
              <w:t>ummary</w:t>
            </w:r>
          </w:p>
        </w:tc>
      </w:tr>
      <w:tr w:rsidR="00053FC3" w:rsidRPr="00835C17" w:rsidTr="00835C17">
        <w:trPr>
          <w:trHeight w:val="56"/>
        </w:trPr>
        <w:tc>
          <w:tcPr>
            <w:tcW w:w="2420" w:type="dxa"/>
            <w:hideMark/>
          </w:tcPr>
          <w:p w:rsidR="00053FC3" w:rsidRPr="00835C17" w:rsidRDefault="00053FC3" w:rsidP="00D90F8C">
            <w:pPr>
              <w:pStyle w:val="Mdeck5tablebody"/>
              <w:spacing w:line="260" w:lineRule="exact"/>
              <w:rPr>
                <w:i/>
                <w:sz w:val="22"/>
              </w:rPr>
            </w:pPr>
            <w:r w:rsidRPr="00835C17">
              <w:rPr>
                <w:i/>
                <w:sz w:val="22"/>
              </w:rPr>
              <w:t>Location:</w:t>
            </w:r>
          </w:p>
        </w:tc>
        <w:tc>
          <w:tcPr>
            <w:tcW w:w="6685" w:type="dxa"/>
            <w:hideMark/>
          </w:tcPr>
          <w:p w:rsidR="00053FC3" w:rsidRPr="00466A5A" w:rsidRDefault="00053FC3" w:rsidP="00D90F8C">
            <w:pPr>
              <w:pStyle w:val="Mdeck5tablebody"/>
              <w:spacing w:line="260" w:lineRule="exact"/>
              <w:rPr>
                <w:sz w:val="22"/>
                <w:lang w:val="en-US"/>
              </w:rPr>
            </w:pPr>
            <w:r w:rsidRPr="00466A5A">
              <w:rPr>
                <w:sz w:val="22"/>
                <w:lang w:val="en-US"/>
              </w:rPr>
              <w:t>University of Michigan Biological Station, Pellston, MI</w:t>
            </w:r>
          </w:p>
        </w:tc>
      </w:tr>
      <w:tr w:rsidR="00053FC3" w:rsidRPr="00835C17" w:rsidTr="00835C17">
        <w:trPr>
          <w:trHeight w:val="66"/>
        </w:trPr>
        <w:tc>
          <w:tcPr>
            <w:tcW w:w="2420" w:type="dxa"/>
            <w:hideMark/>
          </w:tcPr>
          <w:p w:rsidR="00053FC3" w:rsidRPr="00835C17" w:rsidRDefault="00053FC3" w:rsidP="00D90F8C">
            <w:pPr>
              <w:pStyle w:val="Mdeck5tablebody"/>
              <w:spacing w:line="260" w:lineRule="exact"/>
              <w:rPr>
                <w:i/>
                <w:sz w:val="22"/>
              </w:rPr>
            </w:pPr>
            <w:r w:rsidRPr="00835C17">
              <w:rPr>
                <w:i/>
                <w:sz w:val="22"/>
              </w:rPr>
              <w:t>Forest Type:</w:t>
            </w:r>
          </w:p>
        </w:tc>
        <w:tc>
          <w:tcPr>
            <w:tcW w:w="6685" w:type="dxa"/>
            <w:hideMark/>
          </w:tcPr>
          <w:p w:rsidR="00053FC3" w:rsidRPr="00835C17" w:rsidRDefault="00053FC3" w:rsidP="00D90F8C">
            <w:pPr>
              <w:pStyle w:val="Mdeck5tablebody"/>
              <w:spacing w:line="260" w:lineRule="exact"/>
              <w:rPr>
                <w:sz w:val="22"/>
              </w:rPr>
            </w:pPr>
            <w:r w:rsidRPr="00835C17">
              <w:rPr>
                <w:sz w:val="22"/>
              </w:rPr>
              <w:t>Northern hardwood</w:t>
            </w:r>
          </w:p>
        </w:tc>
      </w:tr>
      <w:tr w:rsidR="00053FC3" w:rsidRPr="00835C17" w:rsidTr="00835C17">
        <w:trPr>
          <w:trHeight w:val="66"/>
        </w:trPr>
        <w:tc>
          <w:tcPr>
            <w:tcW w:w="2420" w:type="dxa"/>
            <w:hideMark/>
          </w:tcPr>
          <w:p w:rsidR="00053FC3" w:rsidRPr="00835C17" w:rsidRDefault="00053FC3" w:rsidP="00D90F8C">
            <w:pPr>
              <w:pStyle w:val="Mdeck5tablebody"/>
              <w:spacing w:line="260" w:lineRule="exact"/>
              <w:rPr>
                <w:i/>
                <w:sz w:val="22"/>
              </w:rPr>
            </w:pPr>
            <w:r w:rsidRPr="00835C17">
              <w:rPr>
                <w:i/>
                <w:sz w:val="22"/>
              </w:rPr>
              <w:t>Fire Type:</w:t>
            </w:r>
          </w:p>
        </w:tc>
        <w:tc>
          <w:tcPr>
            <w:tcW w:w="6685" w:type="dxa"/>
            <w:hideMark/>
          </w:tcPr>
          <w:p w:rsidR="00053FC3" w:rsidRPr="00835C17" w:rsidRDefault="00053FC3" w:rsidP="00D90F8C">
            <w:pPr>
              <w:pStyle w:val="Mdeck5tablebody"/>
              <w:spacing w:line="260" w:lineRule="exact"/>
              <w:rPr>
                <w:sz w:val="22"/>
              </w:rPr>
            </w:pPr>
            <w:r w:rsidRPr="00835C17">
              <w:rPr>
                <w:sz w:val="22"/>
              </w:rPr>
              <w:t>Prescribed fire following clearcut</w:t>
            </w:r>
          </w:p>
        </w:tc>
      </w:tr>
      <w:tr w:rsidR="00053FC3" w:rsidRPr="00835C17" w:rsidTr="00835C17">
        <w:trPr>
          <w:trHeight w:val="510"/>
        </w:trPr>
        <w:tc>
          <w:tcPr>
            <w:tcW w:w="2420" w:type="dxa"/>
            <w:hideMark/>
          </w:tcPr>
          <w:p w:rsidR="00053FC3" w:rsidRPr="00466A5A" w:rsidRDefault="00053FC3" w:rsidP="00D90F8C">
            <w:pPr>
              <w:pStyle w:val="Mdeck5tablebody"/>
              <w:spacing w:line="260" w:lineRule="exact"/>
              <w:rPr>
                <w:i/>
                <w:sz w:val="22"/>
                <w:lang w:val="en-US"/>
              </w:rPr>
            </w:pPr>
            <w:r w:rsidRPr="00466A5A">
              <w:rPr>
                <w:i/>
                <w:sz w:val="22"/>
                <w:lang w:val="en-US"/>
              </w:rPr>
              <w:t>Chronosequence or other long-term measurements?</w:t>
            </w:r>
          </w:p>
        </w:tc>
        <w:tc>
          <w:tcPr>
            <w:tcW w:w="6685" w:type="dxa"/>
            <w:hideMark/>
          </w:tcPr>
          <w:p w:rsidR="00053FC3" w:rsidRPr="00835C17" w:rsidRDefault="00053FC3" w:rsidP="00D90F8C">
            <w:pPr>
              <w:pStyle w:val="Mdeck5tablebody"/>
              <w:spacing w:line="260" w:lineRule="exact"/>
              <w:rPr>
                <w:sz w:val="22"/>
              </w:rPr>
            </w:pPr>
            <w:r w:rsidRPr="00835C17">
              <w:rPr>
                <w:sz w:val="22"/>
              </w:rPr>
              <w:t>68-y chronosequence</w:t>
            </w:r>
          </w:p>
        </w:tc>
      </w:tr>
      <w:tr w:rsidR="00053FC3" w:rsidRPr="00835C17" w:rsidTr="00835C17">
        <w:trPr>
          <w:trHeight w:val="66"/>
        </w:trPr>
        <w:tc>
          <w:tcPr>
            <w:tcW w:w="2420" w:type="dxa"/>
            <w:hideMark/>
          </w:tcPr>
          <w:p w:rsidR="00053FC3" w:rsidRPr="00466A5A" w:rsidRDefault="00053FC3" w:rsidP="00D90F8C">
            <w:pPr>
              <w:pStyle w:val="Mdeck5tablebody"/>
              <w:spacing w:line="260" w:lineRule="exact"/>
              <w:rPr>
                <w:i/>
                <w:sz w:val="22"/>
                <w:lang w:val="en-US"/>
              </w:rPr>
            </w:pPr>
            <w:r w:rsidRPr="00466A5A">
              <w:rPr>
                <w:i/>
                <w:sz w:val="22"/>
                <w:lang w:val="en-US"/>
              </w:rPr>
              <w:t>Reported number of fires within study area:</w:t>
            </w:r>
          </w:p>
        </w:tc>
        <w:tc>
          <w:tcPr>
            <w:tcW w:w="6685" w:type="dxa"/>
            <w:hideMark/>
          </w:tcPr>
          <w:p w:rsidR="00053FC3" w:rsidRPr="00835C17" w:rsidRDefault="00053FC3" w:rsidP="00D90F8C">
            <w:pPr>
              <w:pStyle w:val="Mdeck5tablebody"/>
              <w:spacing w:line="260" w:lineRule="exact"/>
              <w:rPr>
                <w:sz w:val="22"/>
              </w:rPr>
            </w:pPr>
            <w:r w:rsidRPr="00835C17">
              <w:rPr>
                <w:sz w:val="22"/>
              </w:rPr>
              <w:t>1</w:t>
            </w:r>
          </w:p>
        </w:tc>
      </w:tr>
      <w:tr w:rsidR="00053FC3" w:rsidRPr="00835C17" w:rsidTr="00835C17">
        <w:trPr>
          <w:trHeight w:val="66"/>
        </w:trPr>
        <w:tc>
          <w:tcPr>
            <w:tcW w:w="2420" w:type="dxa"/>
            <w:hideMark/>
          </w:tcPr>
          <w:p w:rsidR="00053FC3" w:rsidRPr="00835C17" w:rsidRDefault="00053FC3" w:rsidP="00D90F8C">
            <w:pPr>
              <w:pStyle w:val="Mdeck5tablebody"/>
              <w:spacing w:line="260" w:lineRule="exact"/>
              <w:rPr>
                <w:i/>
                <w:sz w:val="22"/>
              </w:rPr>
            </w:pPr>
            <w:r w:rsidRPr="00835C17">
              <w:rPr>
                <w:i/>
                <w:sz w:val="22"/>
              </w:rPr>
              <w:t>Year(s) of fires:</w:t>
            </w:r>
          </w:p>
        </w:tc>
        <w:tc>
          <w:tcPr>
            <w:tcW w:w="6685" w:type="dxa"/>
            <w:hideMark/>
          </w:tcPr>
          <w:p w:rsidR="00053FC3" w:rsidRPr="00835C17" w:rsidRDefault="00053FC3" w:rsidP="00D90F8C">
            <w:pPr>
              <w:pStyle w:val="Mdeck5tablebody"/>
              <w:spacing w:line="260" w:lineRule="exact"/>
              <w:rPr>
                <w:sz w:val="22"/>
              </w:rPr>
            </w:pPr>
            <w:r w:rsidRPr="00835C17">
              <w:rPr>
                <w:sz w:val="22"/>
              </w:rPr>
              <w:t>1936, 1948, 1954, 1980, 1998</w:t>
            </w:r>
          </w:p>
        </w:tc>
      </w:tr>
      <w:tr w:rsidR="00053FC3" w:rsidRPr="00835C17" w:rsidTr="00835C17">
        <w:trPr>
          <w:trHeight w:val="510"/>
        </w:trPr>
        <w:tc>
          <w:tcPr>
            <w:tcW w:w="2420" w:type="dxa"/>
            <w:hideMark/>
          </w:tcPr>
          <w:p w:rsidR="00053FC3" w:rsidRPr="00466A5A" w:rsidRDefault="00053FC3" w:rsidP="00D90F8C">
            <w:pPr>
              <w:pStyle w:val="Mdeck5tablebody"/>
              <w:spacing w:line="260" w:lineRule="exact"/>
              <w:rPr>
                <w:i/>
                <w:sz w:val="22"/>
                <w:lang w:val="en-US"/>
              </w:rPr>
            </w:pPr>
            <w:r w:rsidRPr="00466A5A">
              <w:rPr>
                <w:i/>
                <w:sz w:val="22"/>
                <w:lang w:val="en-US"/>
              </w:rPr>
              <w:t>Time between last fire and sampling (years):</w:t>
            </w:r>
          </w:p>
        </w:tc>
        <w:tc>
          <w:tcPr>
            <w:tcW w:w="6685" w:type="dxa"/>
            <w:hideMark/>
          </w:tcPr>
          <w:p w:rsidR="00053FC3" w:rsidRPr="00835C17" w:rsidRDefault="00053FC3" w:rsidP="00D90F8C">
            <w:pPr>
              <w:pStyle w:val="Mdeck5tablebody"/>
              <w:spacing w:line="260" w:lineRule="exact"/>
              <w:rPr>
                <w:sz w:val="22"/>
              </w:rPr>
            </w:pPr>
            <w:r w:rsidRPr="00835C17">
              <w:rPr>
                <w:sz w:val="22"/>
              </w:rPr>
              <w:t>68, 56, 50, 24, 6</w:t>
            </w:r>
          </w:p>
        </w:tc>
      </w:tr>
      <w:tr w:rsidR="00053FC3" w:rsidRPr="00835C17" w:rsidTr="00835C17">
        <w:trPr>
          <w:trHeight w:val="458"/>
        </w:trPr>
        <w:tc>
          <w:tcPr>
            <w:tcW w:w="2420" w:type="dxa"/>
            <w:hideMark/>
          </w:tcPr>
          <w:p w:rsidR="00053FC3" w:rsidRPr="00835C17" w:rsidRDefault="00053FC3" w:rsidP="00D90F8C">
            <w:pPr>
              <w:pStyle w:val="Mdeck5tablebody"/>
              <w:spacing w:line="260" w:lineRule="exact"/>
              <w:rPr>
                <w:i/>
                <w:sz w:val="22"/>
              </w:rPr>
            </w:pPr>
            <w:r w:rsidRPr="00835C17">
              <w:rPr>
                <w:i/>
                <w:sz w:val="22"/>
              </w:rPr>
              <w:t>Fire behavior information:</w:t>
            </w:r>
          </w:p>
        </w:tc>
        <w:tc>
          <w:tcPr>
            <w:tcW w:w="6685" w:type="dxa"/>
            <w:hideMark/>
          </w:tcPr>
          <w:p w:rsidR="00053FC3" w:rsidRPr="00466A5A" w:rsidRDefault="00053FC3" w:rsidP="00D90F8C">
            <w:pPr>
              <w:pStyle w:val="Mdeck5tablebody"/>
              <w:spacing w:line="260" w:lineRule="exact"/>
              <w:rPr>
                <w:sz w:val="22"/>
                <w:lang w:val="en-US"/>
              </w:rPr>
            </w:pPr>
            <w:r w:rsidRPr="00466A5A">
              <w:rPr>
                <w:sz w:val="22"/>
                <w:lang w:val="en-US"/>
              </w:rPr>
              <w:t>Slash was evenly distributed to promote fire spread</w:t>
            </w:r>
          </w:p>
        </w:tc>
      </w:tr>
      <w:tr w:rsidR="00053FC3" w:rsidRPr="00835C17" w:rsidTr="00835C17">
        <w:trPr>
          <w:trHeight w:val="66"/>
        </w:trPr>
        <w:tc>
          <w:tcPr>
            <w:tcW w:w="2420" w:type="dxa"/>
            <w:hideMark/>
          </w:tcPr>
          <w:p w:rsidR="00053FC3" w:rsidRPr="00835C17" w:rsidRDefault="00053FC3" w:rsidP="00D90F8C">
            <w:pPr>
              <w:pStyle w:val="Mdeck5tablebody"/>
              <w:spacing w:line="260" w:lineRule="exact"/>
              <w:rPr>
                <w:i/>
                <w:sz w:val="22"/>
              </w:rPr>
            </w:pPr>
            <w:r w:rsidRPr="00835C17">
              <w:rPr>
                <w:i/>
                <w:sz w:val="22"/>
              </w:rPr>
              <w:t>Fire Temperature:</w:t>
            </w:r>
          </w:p>
        </w:tc>
        <w:tc>
          <w:tcPr>
            <w:tcW w:w="6685" w:type="dxa"/>
            <w:hideMark/>
          </w:tcPr>
          <w:p w:rsidR="00053FC3" w:rsidRPr="00835C17" w:rsidRDefault="00053FC3" w:rsidP="00D90F8C">
            <w:pPr>
              <w:pStyle w:val="Mdeck5tablebody"/>
              <w:spacing w:line="260" w:lineRule="exact"/>
              <w:rPr>
                <w:sz w:val="22"/>
              </w:rPr>
            </w:pPr>
            <w:r w:rsidRPr="00835C17">
              <w:rPr>
                <w:sz w:val="22"/>
              </w:rPr>
              <w:t>n.d.</w:t>
            </w:r>
          </w:p>
        </w:tc>
      </w:tr>
      <w:tr w:rsidR="00053FC3" w:rsidRPr="00835C17" w:rsidTr="00835C17">
        <w:trPr>
          <w:trHeight w:val="66"/>
        </w:trPr>
        <w:tc>
          <w:tcPr>
            <w:tcW w:w="2420" w:type="dxa"/>
            <w:hideMark/>
          </w:tcPr>
          <w:p w:rsidR="00053FC3" w:rsidRPr="00466A5A" w:rsidRDefault="00053FC3" w:rsidP="00D90F8C">
            <w:pPr>
              <w:pStyle w:val="Mdeck5tablebody"/>
              <w:spacing w:line="260" w:lineRule="exact"/>
              <w:rPr>
                <w:i/>
                <w:sz w:val="22"/>
                <w:lang w:val="en-US"/>
              </w:rPr>
            </w:pPr>
            <w:r w:rsidRPr="00466A5A">
              <w:rPr>
                <w:i/>
                <w:sz w:val="22"/>
                <w:lang w:val="en-US"/>
              </w:rPr>
              <w:t>Experimental control or pre/post measurements:</w:t>
            </w:r>
          </w:p>
        </w:tc>
        <w:tc>
          <w:tcPr>
            <w:tcW w:w="6685" w:type="dxa"/>
            <w:hideMark/>
          </w:tcPr>
          <w:p w:rsidR="00053FC3" w:rsidRPr="00835C17" w:rsidRDefault="00053FC3" w:rsidP="00D90F8C">
            <w:pPr>
              <w:pStyle w:val="Mdeck5tablebody"/>
              <w:spacing w:line="260" w:lineRule="exact"/>
              <w:rPr>
                <w:sz w:val="22"/>
              </w:rPr>
            </w:pPr>
            <w:r w:rsidRPr="00835C17">
              <w:rPr>
                <w:sz w:val="22"/>
              </w:rPr>
              <w:t>Nearby untreated reference stand</w:t>
            </w:r>
          </w:p>
        </w:tc>
      </w:tr>
      <w:tr w:rsidR="00053FC3" w:rsidRPr="00835C17" w:rsidTr="00835C17">
        <w:trPr>
          <w:trHeight w:val="66"/>
        </w:trPr>
        <w:tc>
          <w:tcPr>
            <w:tcW w:w="2420" w:type="dxa"/>
            <w:hideMark/>
          </w:tcPr>
          <w:p w:rsidR="00053FC3" w:rsidRPr="00835C17" w:rsidRDefault="00053FC3" w:rsidP="00D90F8C">
            <w:pPr>
              <w:pStyle w:val="Mdeck5tablebody"/>
              <w:spacing w:line="260" w:lineRule="exact"/>
              <w:rPr>
                <w:i/>
                <w:sz w:val="22"/>
              </w:rPr>
            </w:pPr>
            <w:r w:rsidRPr="00835C17">
              <w:rPr>
                <w:i/>
                <w:sz w:val="22"/>
              </w:rPr>
              <w:t>Soil type:</w:t>
            </w:r>
          </w:p>
        </w:tc>
        <w:tc>
          <w:tcPr>
            <w:tcW w:w="6685" w:type="dxa"/>
            <w:hideMark/>
          </w:tcPr>
          <w:p w:rsidR="00053FC3" w:rsidRPr="00835C17" w:rsidRDefault="00053FC3" w:rsidP="00D90F8C">
            <w:pPr>
              <w:pStyle w:val="Mdeck5tablebody"/>
              <w:spacing w:line="260" w:lineRule="exact"/>
              <w:rPr>
                <w:sz w:val="22"/>
              </w:rPr>
            </w:pPr>
            <w:r w:rsidRPr="00835C17">
              <w:rPr>
                <w:sz w:val="22"/>
              </w:rPr>
              <w:t>Sand (Entic Haplorthods)</w:t>
            </w:r>
          </w:p>
        </w:tc>
      </w:tr>
      <w:tr w:rsidR="00053FC3" w:rsidRPr="00835C17" w:rsidTr="00835C17">
        <w:trPr>
          <w:trHeight w:val="66"/>
        </w:trPr>
        <w:tc>
          <w:tcPr>
            <w:tcW w:w="2420" w:type="dxa"/>
            <w:hideMark/>
          </w:tcPr>
          <w:p w:rsidR="00053FC3" w:rsidRPr="00835C17" w:rsidRDefault="00053FC3" w:rsidP="00D90F8C">
            <w:pPr>
              <w:pStyle w:val="Mdeck5tablebody"/>
              <w:spacing w:line="260" w:lineRule="exact"/>
              <w:rPr>
                <w:i/>
                <w:sz w:val="22"/>
              </w:rPr>
            </w:pPr>
            <w:r w:rsidRPr="00835C17">
              <w:rPr>
                <w:i/>
                <w:sz w:val="22"/>
              </w:rPr>
              <w:t>Sampling Depth:</w:t>
            </w:r>
          </w:p>
        </w:tc>
        <w:tc>
          <w:tcPr>
            <w:tcW w:w="6685" w:type="dxa"/>
            <w:hideMark/>
          </w:tcPr>
          <w:p w:rsidR="00053FC3" w:rsidRPr="00466A5A" w:rsidRDefault="00053FC3" w:rsidP="00D90F8C">
            <w:pPr>
              <w:pStyle w:val="Mdeck5tablebody"/>
              <w:spacing w:line="260" w:lineRule="exact"/>
              <w:rPr>
                <w:sz w:val="22"/>
                <w:lang w:val="en-US"/>
              </w:rPr>
            </w:pPr>
            <w:r w:rsidRPr="00466A5A">
              <w:rPr>
                <w:sz w:val="22"/>
                <w:lang w:val="en-US"/>
              </w:rPr>
              <w:t>Organic horizon; mineral soil to 80 cm (in 20 cm increments)</w:t>
            </w:r>
          </w:p>
        </w:tc>
      </w:tr>
      <w:tr w:rsidR="00053FC3" w:rsidRPr="00835C17" w:rsidTr="00835C17">
        <w:trPr>
          <w:trHeight w:val="66"/>
        </w:trPr>
        <w:tc>
          <w:tcPr>
            <w:tcW w:w="2420" w:type="dxa"/>
            <w:hideMark/>
          </w:tcPr>
          <w:p w:rsidR="00053FC3" w:rsidRPr="00835C17" w:rsidRDefault="00053FC3" w:rsidP="00D90F8C">
            <w:pPr>
              <w:pStyle w:val="Mdeck5tablebody"/>
              <w:spacing w:line="260" w:lineRule="exact"/>
              <w:rPr>
                <w:i/>
                <w:sz w:val="22"/>
              </w:rPr>
            </w:pPr>
            <w:r w:rsidRPr="00835C17">
              <w:rPr>
                <w:i/>
                <w:sz w:val="22"/>
              </w:rPr>
              <w:t>Soil variables measured:</w:t>
            </w:r>
          </w:p>
        </w:tc>
        <w:tc>
          <w:tcPr>
            <w:tcW w:w="6685" w:type="dxa"/>
            <w:hideMark/>
          </w:tcPr>
          <w:p w:rsidR="00053FC3" w:rsidRPr="00466A5A" w:rsidRDefault="00053FC3" w:rsidP="00D90F8C">
            <w:pPr>
              <w:pStyle w:val="Mdeck5tablebody"/>
              <w:spacing w:line="260" w:lineRule="exact"/>
              <w:rPr>
                <w:sz w:val="22"/>
                <w:lang w:val="en-US"/>
              </w:rPr>
            </w:pPr>
            <w:r w:rsidRPr="00466A5A">
              <w:rPr>
                <w:sz w:val="22"/>
                <w:lang w:val="en-US"/>
              </w:rPr>
              <w:t>C concentration, mineral soil C mass, soil respiration (total, O-horizon, and mineral soil)</w:t>
            </w:r>
            <w:r w:rsidR="00FD6334" w:rsidRPr="00466A5A">
              <w:rPr>
                <w:sz w:val="22"/>
                <w:lang w:val="en-US"/>
              </w:rPr>
              <w:t xml:space="preserve"> , annual change in C</w:t>
            </w:r>
          </w:p>
        </w:tc>
      </w:tr>
      <w:tr w:rsidR="00053FC3" w:rsidRPr="00835C17" w:rsidTr="00835C17">
        <w:trPr>
          <w:trHeight w:val="1340"/>
        </w:trPr>
        <w:tc>
          <w:tcPr>
            <w:tcW w:w="2420" w:type="dxa"/>
            <w:hideMark/>
          </w:tcPr>
          <w:p w:rsidR="00053FC3" w:rsidRPr="00835C17" w:rsidRDefault="00053FC3" w:rsidP="00D90F8C">
            <w:pPr>
              <w:pStyle w:val="Mdeck5tablebody"/>
              <w:spacing w:line="260" w:lineRule="exact"/>
              <w:rPr>
                <w:i/>
                <w:sz w:val="22"/>
              </w:rPr>
            </w:pPr>
            <w:r w:rsidRPr="00835C17">
              <w:rPr>
                <w:i/>
                <w:sz w:val="22"/>
              </w:rPr>
              <w:t>Response:</w:t>
            </w:r>
          </w:p>
        </w:tc>
        <w:tc>
          <w:tcPr>
            <w:tcW w:w="6685" w:type="dxa"/>
            <w:hideMark/>
          </w:tcPr>
          <w:p w:rsidR="00053FC3" w:rsidRPr="00466A5A" w:rsidRDefault="00053FC3" w:rsidP="00D90F8C">
            <w:pPr>
              <w:pStyle w:val="Mdeck5tablebody"/>
              <w:spacing w:line="260" w:lineRule="exact"/>
              <w:rPr>
                <w:sz w:val="22"/>
                <w:lang w:val="en-US"/>
              </w:rPr>
            </w:pPr>
            <w:r w:rsidRPr="00466A5A">
              <w:rPr>
                <w:sz w:val="22"/>
                <w:lang w:val="en-US"/>
              </w:rPr>
              <w:t>Organic soil C increased in stands up to age 40.</w:t>
            </w:r>
            <w:r w:rsidR="00DE53BB" w:rsidRPr="00466A5A">
              <w:rPr>
                <w:sz w:val="22"/>
                <w:lang w:val="en-US"/>
              </w:rPr>
              <w:t xml:space="preserve"> </w:t>
            </w:r>
            <w:r w:rsidRPr="00466A5A">
              <w:rPr>
                <w:sz w:val="22"/>
                <w:lang w:val="en-US"/>
              </w:rPr>
              <w:t>Mineral soil C mass to 20 cm declined between young and intermediate age stands and increased between intermediate and older stand ages; however, there was no effect of age at greater depth.</w:t>
            </w:r>
            <w:r w:rsidR="00DE53BB" w:rsidRPr="00466A5A">
              <w:rPr>
                <w:sz w:val="22"/>
                <w:lang w:val="en-US"/>
              </w:rPr>
              <w:t xml:space="preserve"> </w:t>
            </w:r>
            <w:r w:rsidRPr="00466A5A">
              <w:rPr>
                <w:sz w:val="22"/>
                <w:lang w:val="en-US"/>
              </w:rPr>
              <w:t>Soil respiration increased with stand age.</w:t>
            </w:r>
            <w:r w:rsidR="00DE53BB" w:rsidRPr="00466A5A">
              <w:rPr>
                <w:sz w:val="22"/>
                <w:lang w:val="en-US"/>
              </w:rPr>
              <w:t xml:space="preserve"> </w:t>
            </w:r>
            <w:r w:rsidRPr="00466A5A">
              <w:rPr>
                <w:sz w:val="22"/>
                <w:lang w:val="en-US"/>
              </w:rPr>
              <w:t>Annual soil respiratory flux increased over 50 years by 60%.</w:t>
            </w:r>
            <w:r w:rsidR="00DE53BB" w:rsidRPr="00466A5A">
              <w:rPr>
                <w:sz w:val="22"/>
                <w:lang w:val="en-US"/>
              </w:rPr>
              <w:t xml:space="preserve"> </w:t>
            </w:r>
            <w:r w:rsidRPr="00466A5A">
              <w:rPr>
                <w:sz w:val="22"/>
                <w:lang w:val="en-US"/>
              </w:rPr>
              <w:t>Effects of forest harvesting and fire on mineral soil C are evident at shallow depths only.</w:t>
            </w:r>
            <w:r w:rsidR="00DE53BB" w:rsidRPr="00466A5A">
              <w:rPr>
                <w:sz w:val="22"/>
                <w:lang w:val="en-US"/>
              </w:rPr>
              <w:t xml:space="preserve"> </w:t>
            </w:r>
            <w:r w:rsidRPr="00466A5A">
              <w:rPr>
                <w:sz w:val="22"/>
                <w:lang w:val="en-US"/>
              </w:rPr>
              <w:t>Organic soil C pool is related to leaf litter production.</w:t>
            </w:r>
          </w:p>
        </w:tc>
      </w:tr>
    </w:tbl>
    <w:p w:rsidR="00835C17" w:rsidRDefault="00835C17" w:rsidP="00D90F8C">
      <w:pPr>
        <w:adjustRightInd w:val="0"/>
        <w:snapToGrid w:val="0"/>
        <w:rPr>
          <w:rFonts w:ascii="Times New Roman" w:eastAsia="Times New Roman" w:hAnsi="Times New Roman" w:cs="Times New Roman"/>
          <w:b/>
          <w:color w:val="000000"/>
          <w:sz w:val="24"/>
          <w:szCs w:val="24"/>
          <w:lang w:eastAsia="de-DE"/>
        </w:rPr>
      </w:pPr>
      <w:r>
        <w:rPr>
          <w:rFonts w:ascii="Times New Roman" w:eastAsia="Times New Roman" w:hAnsi="Times New Roman" w:cs="Times New Roman"/>
          <w:b/>
          <w:color w:val="000000"/>
          <w:sz w:val="24"/>
          <w:szCs w:val="24"/>
          <w:lang w:eastAsia="de-DE"/>
        </w:rPr>
        <w:br w:type="page"/>
      </w:r>
    </w:p>
    <w:p w:rsidR="00053FC3" w:rsidRPr="00053FC3" w:rsidRDefault="00053FC3" w:rsidP="00D90F8C">
      <w:pPr>
        <w:pStyle w:val="Mdeck5tablecaption"/>
        <w:jc w:val="center"/>
      </w:pPr>
      <w:r w:rsidRPr="00835C17">
        <w:rPr>
          <w:b/>
        </w:rPr>
        <w:lastRenderedPageBreak/>
        <w:t>Table S20.</w:t>
      </w:r>
      <w:r w:rsidRPr="00053FC3">
        <w:rPr>
          <w:b/>
        </w:rPr>
        <w:t xml:space="preserve"> </w:t>
      </w:r>
      <w:r w:rsidRPr="00053FC3">
        <w:t xml:space="preserve">Summary information for study by Grigal </w:t>
      </w:r>
      <w:r w:rsidR="00ED2640" w:rsidRPr="00ED2640">
        <w:rPr>
          <w:i/>
        </w:rPr>
        <w:t>et al</w:t>
      </w:r>
      <w:r w:rsidRPr="00053FC3">
        <w:t xml:space="preserve">. (1977) </w:t>
      </w:r>
      <w:r w:rsidR="009B0F41">
        <w:t>[</w:t>
      </w:r>
      <w:r w:rsidR="00EC72B6">
        <w:rPr>
          <w:rFonts w:eastAsia="宋体" w:hint="eastAsia"/>
          <w:lang w:eastAsia="zh-CN"/>
        </w:rPr>
        <w:t>20</w:t>
      </w:r>
      <w:r w:rsidR="008C6F6B">
        <w:t>].</w:t>
      </w:r>
    </w:p>
    <w:tbl>
      <w:tblPr>
        <w:tblStyle w:val="Mdeck5tablebodythreelines"/>
        <w:tblW w:w="9105" w:type="dxa"/>
        <w:tblLook w:val="04A0"/>
      </w:tblPr>
      <w:tblGrid>
        <w:gridCol w:w="2420"/>
        <w:gridCol w:w="6685"/>
      </w:tblGrid>
      <w:tr w:rsidR="00352F72" w:rsidRPr="00835C17" w:rsidTr="00835C17">
        <w:trPr>
          <w:cnfStyle w:val="100000000000"/>
          <w:trHeight w:val="36"/>
        </w:trPr>
        <w:tc>
          <w:tcPr>
            <w:tcW w:w="2420" w:type="dxa"/>
          </w:tcPr>
          <w:p w:rsidR="00352F72" w:rsidRPr="0017501F" w:rsidRDefault="00352F72" w:rsidP="00D90F8C">
            <w:pPr>
              <w:pStyle w:val="Mdeck5tablebody"/>
              <w:spacing w:line="260" w:lineRule="exact"/>
              <w:rPr>
                <w:b/>
                <w:sz w:val="22"/>
              </w:rPr>
            </w:pPr>
            <w:r w:rsidRPr="0017501F">
              <w:rPr>
                <w:b/>
                <w:sz w:val="22"/>
              </w:rPr>
              <w:t xml:space="preserve">Information </w:t>
            </w:r>
            <w:r>
              <w:rPr>
                <w:rFonts w:eastAsia="宋体" w:hint="eastAsia"/>
                <w:b/>
                <w:sz w:val="22"/>
                <w:lang w:eastAsia="zh-CN"/>
              </w:rPr>
              <w:t>t</w:t>
            </w:r>
            <w:r w:rsidRPr="0017501F">
              <w:rPr>
                <w:b/>
                <w:sz w:val="22"/>
              </w:rPr>
              <w:t>ype</w:t>
            </w:r>
          </w:p>
        </w:tc>
        <w:tc>
          <w:tcPr>
            <w:tcW w:w="6685" w:type="dxa"/>
          </w:tcPr>
          <w:p w:rsidR="00352F72" w:rsidRPr="0017501F" w:rsidRDefault="00352F72" w:rsidP="00D90F8C">
            <w:pPr>
              <w:pStyle w:val="Mdeck5tablebody"/>
              <w:spacing w:line="260" w:lineRule="exact"/>
              <w:rPr>
                <w:b/>
                <w:sz w:val="22"/>
              </w:rPr>
            </w:pPr>
            <w:r w:rsidRPr="0017501F">
              <w:rPr>
                <w:b/>
                <w:sz w:val="22"/>
              </w:rPr>
              <w:t xml:space="preserve">Article </w:t>
            </w:r>
            <w:r>
              <w:rPr>
                <w:rFonts w:eastAsia="宋体" w:hint="eastAsia"/>
                <w:b/>
                <w:sz w:val="22"/>
                <w:lang w:eastAsia="zh-CN"/>
              </w:rPr>
              <w:t>s</w:t>
            </w:r>
            <w:r w:rsidRPr="0017501F">
              <w:rPr>
                <w:b/>
                <w:sz w:val="22"/>
              </w:rPr>
              <w:t>ummary</w:t>
            </w:r>
          </w:p>
        </w:tc>
      </w:tr>
      <w:tr w:rsidR="00053FC3" w:rsidRPr="00835C17" w:rsidTr="00835C17">
        <w:trPr>
          <w:trHeight w:val="56"/>
        </w:trPr>
        <w:tc>
          <w:tcPr>
            <w:tcW w:w="2420" w:type="dxa"/>
            <w:hideMark/>
          </w:tcPr>
          <w:p w:rsidR="00053FC3" w:rsidRPr="00835C17" w:rsidRDefault="00053FC3" w:rsidP="00D90F8C">
            <w:pPr>
              <w:pStyle w:val="Mdeck5tablebody"/>
              <w:spacing w:line="240" w:lineRule="exact"/>
              <w:rPr>
                <w:i/>
                <w:sz w:val="22"/>
              </w:rPr>
            </w:pPr>
            <w:r w:rsidRPr="00835C17">
              <w:rPr>
                <w:i/>
                <w:sz w:val="22"/>
              </w:rPr>
              <w:t>Location:</w:t>
            </w:r>
          </w:p>
        </w:tc>
        <w:tc>
          <w:tcPr>
            <w:tcW w:w="6685" w:type="dxa"/>
            <w:hideMark/>
          </w:tcPr>
          <w:p w:rsidR="00053FC3" w:rsidRPr="00466A5A" w:rsidRDefault="00053FC3" w:rsidP="00D90F8C">
            <w:pPr>
              <w:pStyle w:val="Mdeck5tablebody"/>
              <w:spacing w:line="240" w:lineRule="exact"/>
              <w:rPr>
                <w:sz w:val="22"/>
                <w:lang w:val="en-US"/>
              </w:rPr>
            </w:pPr>
            <w:r w:rsidRPr="00466A5A">
              <w:rPr>
                <w:sz w:val="22"/>
                <w:lang w:val="en-US"/>
              </w:rPr>
              <w:t>Little Sioux Fire, Boundary Waters Canoe Area Wilderness, MN</w:t>
            </w:r>
          </w:p>
        </w:tc>
      </w:tr>
      <w:tr w:rsidR="00053FC3" w:rsidRPr="00835C17" w:rsidTr="00835C17">
        <w:trPr>
          <w:trHeight w:val="66"/>
        </w:trPr>
        <w:tc>
          <w:tcPr>
            <w:tcW w:w="2420" w:type="dxa"/>
            <w:hideMark/>
          </w:tcPr>
          <w:p w:rsidR="00053FC3" w:rsidRPr="00835C17" w:rsidRDefault="00053FC3" w:rsidP="00D90F8C">
            <w:pPr>
              <w:pStyle w:val="Mdeck5tablebody"/>
              <w:spacing w:line="240" w:lineRule="exact"/>
              <w:rPr>
                <w:i/>
                <w:sz w:val="22"/>
              </w:rPr>
            </w:pPr>
            <w:r w:rsidRPr="00835C17">
              <w:rPr>
                <w:i/>
                <w:sz w:val="22"/>
              </w:rPr>
              <w:t>Forest Type:</w:t>
            </w:r>
          </w:p>
        </w:tc>
        <w:tc>
          <w:tcPr>
            <w:tcW w:w="6685" w:type="dxa"/>
            <w:hideMark/>
          </w:tcPr>
          <w:p w:rsidR="00053FC3" w:rsidRPr="00835C17" w:rsidRDefault="00053FC3" w:rsidP="00D90F8C">
            <w:pPr>
              <w:pStyle w:val="Mdeck5tablebody"/>
              <w:spacing w:line="240" w:lineRule="exact"/>
              <w:rPr>
                <w:sz w:val="22"/>
              </w:rPr>
            </w:pPr>
            <w:r w:rsidRPr="00835C17">
              <w:rPr>
                <w:sz w:val="22"/>
              </w:rPr>
              <w:t>Mixed conifer</w:t>
            </w:r>
          </w:p>
        </w:tc>
      </w:tr>
      <w:tr w:rsidR="00053FC3" w:rsidRPr="00835C17" w:rsidTr="00835C17">
        <w:trPr>
          <w:trHeight w:val="66"/>
        </w:trPr>
        <w:tc>
          <w:tcPr>
            <w:tcW w:w="2420" w:type="dxa"/>
            <w:hideMark/>
          </w:tcPr>
          <w:p w:rsidR="00053FC3" w:rsidRPr="00835C17" w:rsidRDefault="00053FC3" w:rsidP="00D90F8C">
            <w:pPr>
              <w:pStyle w:val="Mdeck5tablebody"/>
              <w:spacing w:line="240" w:lineRule="exact"/>
              <w:rPr>
                <w:i/>
                <w:sz w:val="22"/>
              </w:rPr>
            </w:pPr>
            <w:r w:rsidRPr="00835C17">
              <w:rPr>
                <w:i/>
                <w:sz w:val="22"/>
              </w:rPr>
              <w:t>Fire Type:</w:t>
            </w:r>
          </w:p>
        </w:tc>
        <w:tc>
          <w:tcPr>
            <w:tcW w:w="6685" w:type="dxa"/>
            <w:hideMark/>
          </w:tcPr>
          <w:p w:rsidR="00053FC3" w:rsidRPr="00835C17" w:rsidRDefault="00053FC3" w:rsidP="00D90F8C">
            <w:pPr>
              <w:pStyle w:val="Mdeck5tablebody"/>
              <w:spacing w:line="240" w:lineRule="exact"/>
              <w:rPr>
                <w:sz w:val="22"/>
              </w:rPr>
            </w:pPr>
            <w:r w:rsidRPr="00835C17">
              <w:rPr>
                <w:sz w:val="22"/>
              </w:rPr>
              <w:t>Wildfire</w:t>
            </w:r>
          </w:p>
        </w:tc>
      </w:tr>
      <w:tr w:rsidR="00053FC3" w:rsidRPr="00835C17" w:rsidTr="00835C17">
        <w:trPr>
          <w:trHeight w:val="510"/>
        </w:trPr>
        <w:tc>
          <w:tcPr>
            <w:tcW w:w="2420" w:type="dxa"/>
            <w:hideMark/>
          </w:tcPr>
          <w:p w:rsidR="00053FC3" w:rsidRPr="00466A5A" w:rsidRDefault="00053FC3" w:rsidP="00D90F8C">
            <w:pPr>
              <w:pStyle w:val="Mdeck5tablebody"/>
              <w:spacing w:line="240" w:lineRule="exact"/>
              <w:rPr>
                <w:i/>
                <w:sz w:val="22"/>
                <w:lang w:val="en-US"/>
              </w:rPr>
            </w:pPr>
            <w:r w:rsidRPr="00466A5A">
              <w:rPr>
                <w:i/>
                <w:sz w:val="22"/>
                <w:lang w:val="en-US"/>
              </w:rPr>
              <w:t>Chronosequence or other long-term measurements?</w:t>
            </w:r>
          </w:p>
        </w:tc>
        <w:tc>
          <w:tcPr>
            <w:tcW w:w="6685" w:type="dxa"/>
            <w:hideMark/>
          </w:tcPr>
          <w:p w:rsidR="00053FC3" w:rsidRPr="00466A5A" w:rsidRDefault="00053FC3" w:rsidP="00D90F8C">
            <w:pPr>
              <w:pStyle w:val="Mdeck5tablebody"/>
              <w:spacing w:line="240" w:lineRule="exact"/>
              <w:rPr>
                <w:sz w:val="22"/>
                <w:lang w:val="en-US"/>
              </w:rPr>
            </w:pPr>
            <w:r w:rsidRPr="00466A5A">
              <w:rPr>
                <w:sz w:val="22"/>
                <w:lang w:val="en-US"/>
              </w:rPr>
              <w:t>Three-year litter decomposition study</w:t>
            </w:r>
          </w:p>
        </w:tc>
      </w:tr>
      <w:tr w:rsidR="00053FC3" w:rsidRPr="00835C17" w:rsidTr="00835C17">
        <w:trPr>
          <w:trHeight w:val="66"/>
        </w:trPr>
        <w:tc>
          <w:tcPr>
            <w:tcW w:w="2420" w:type="dxa"/>
            <w:hideMark/>
          </w:tcPr>
          <w:p w:rsidR="00053FC3" w:rsidRPr="00466A5A" w:rsidRDefault="00053FC3" w:rsidP="00D90F8C">
            <w:pPr>
              <w:pStyle w:val="Mdeck5tablebody"/>
              <w:spacing w:line="240" w:lineRule="exact"/>
              <w:rPr>
                <w:i/>
                <w:sz w:val="22"/>
                <w:lang w:val="en-US"/>
              </w:rPr>
            </w:pPr>
            <w:r w:rsidRPr="00466A5A">
              <w:rPr>
                <w:i/>
                <w:sz w:val="22"/>
                <w:lang w:val="en-US"/>
              </w:rPr>
              <w:t>Reported number of fires within study area:</w:t>
            </w:r>
          </w:p>
        </w:tc>
        <w:tc>
          <w:tcPr>
            <w:tcW w:w="6685" w:type="dxa"/>
            <w:hideMark/>
          </w:tcPr>
          <w:p w:rsidR="00053FC3" w:rsidRPr="00835C17" w:rsidRDefault="00053FC3" w:rsidP="00D90F8C">
            <w:pPr>
              <w:pStyle w:val="Mdeck5tablebody"/>
              <w:spacing w:line="240" w:lineRule="exact"/>
              <w:rPr>
                <w:sz w:val="22"/>
              </w:rPr>
            </w:pPr>
            <w:r w:rsidRPr="00835C17">
              <w:rPr>
                <w:sz w:val="22"/>
              </w:rPr>
              <w:t>1</w:t>
            </w:r>
          </w:p>
        </w:tc>
      </w:tr>
      <w:tr w:rsidR="00053FC3" w:rsidRPr="00835C17" w:rsidTr="00835C17">
        <w:trPr>
          <w:trHeight w:val="66"/>
        </w:trPr>
        <w:tc>
          <w:tcPr>
            <w:tcW w:w="2420" w:type="dxa"/>
            <w:hideMark/>
          </w:tcPr>
          <w:p w:rsidR="00053FC3" w:rsidRPr="00835C17" w:rsidRDefault="00053FC3" w:rsidP="00D90F8C">
            <w:pPr>
              <w:pStyle w:val="Mdeck5tablebody"/>
              <w:spacing w:line="240" w:lineRule="exact"/>
              <w:rPr>
                <w:i/>
                <w:sz w:val="22"/>
              </w:rPr>
            </w:pPr>
            <w:r w:rsidRPr="00835C17">
              <w:rPr>
                <w:i/>
                <w:sz w:val="22"/>
              </w:rPr>
              <w:t>Year(s) of fires:</w:t>
            </w:r>
          </w:p>
        </w:tc>
        <w:tc>
          <w:tcPr>
            <w:tcW w:w="6685" w:type="dxa"/>
            <w:hideMark/>
          </w:tcPr>
          <w:p w:rsidR="00053FC3" w:rsidRPr="00835C17" w:rsidRDefault="00053FC3" w:rsidP="00D90F8C">
            <w:pPr>
              <w:pStyle w:val="Mdeck5tablebody"/>
              <w:spacing w:line="240" w:lineRule="exact"/>
              <w:rPr>
                <w:sz w:val="22"/>
              </w:rPr>
            </w:pPr>
            <w:r w:rsidRPr="00835C17">
              <w:rPr>
                <w:sz w:val="22"/>
              </w:rPr>
              <w:t>1971 (May)</w:t>
            </w:r>
          </w:p>
        </w:tc>
      </w:tr>
      <w:tr w:rsidR="00053FC3" w:rsidRPr="00835C17" w:rsidTr="00835C17">
        <w:trPr>
          <w:trHeight w:val="66"/>
        </w:trPr>
        <w:tc>
          <w:tcPr>
            <w:tcW w:w="2420" w:type="dxa"/>
            <w:hideMark/>
          </w:tcPr>
          <w:p w:rsidR="00053FC3" w:rsidRPr="00466A5A" w:rsidRDefault="00053FC3" w:rsidP="00D90F8C">
            <w:pPr>
              <w:pStyle w:val="Mdeck5tablebody"/>
              <w:spacing w:line="240" w:lineRule="exact"/>
              <w:rPr>
                <w:i/>
                <w:sz w:val="22"/>
                <w:lang w:val="en-US"/>
              </w:rPr>
            </w:pPr>
            <w:r w:rsidRPr="00466A5A">
              <w:rPr>
                <w:i/>
                <w:sz w:val="22"/>
                <w:lang w:val="en-US"/>
              </w:rPr>
              <w:t>Time between last fire and sampling (years):</w:t>
            </w:r>
          </w:p>
        </w:tc>
        <w:tc>
          <w:tcPr>
            <w:tcW w:w="6685" w:type="dxa"/>
            <w:hideMark/>
          </w:tcPr>
          <w:p w:rsidR="00053FC3" w:rsidRPr="00835C17" w:rsidRDefault="00053FC3" w:rsidP="00D90F8C">
            <w:pPr>
              <w:pStyle w:val="Mdeck5tablebody"/>
              <w:spacing w:line="240" w:lineRule="exact"/>
              <w:rPr>
                <w:sz w:val="22"/>
              </w:rPr>
            </w:pPr>
            <w:r w:rsidRPr="00835C17">
              <w:rPr>
                <w:sz w:val="22"/>
              </w:rPr>
              <w:t>Periodically for three years</w:t>
            </w:r>
          </w:p>
        </w:tc>
      </w:tr>
      <w:tr w:rsidR="00053FC3" w:rsidRPr="00835C17" w:rsidTr="00835C17">
        <w:trPr>
          <w:trHeight w:val="66"/>
        </w:trPr>
        <w:tc>
          <w:tcPr>
            <w:tcW w:w="2420" w:type="dxa"/>
            <w:hideMark/>
          </w:tcPr>
          <w:p w:rsidR="00053FC3" w:rsidRPr="00835C17" w:rsidRDefault="00053FC3" w:rsidP="00D90F8C">
            <w:pPr>
              <w:pStyle w:val="Mdeck5tablebody"/>
              <w:spacing w:line="240" w:lineRule="exact"/>
              <w:rPr>
                <w:i/>
                <w:sz w:val="22"/>
              </w:rPr>
            </w:pPr>
            <w:r w:rsidRPr="00835C17">
              <w:rPr>
                <w:i/>
                <w:sz w:val="22"/>
              </w:rPr>
              <w:t>Fire behavior information:</w:t>
            </w:r>
          </w:p>
        </w:tc>
        <w:tc>
          <w:tcPr>
            <w:tcW w:w="6685" w:type="dxa"/>
            <w:hideMark/>
          </w:tcPr>
          <w:p w:rsidR="00053FC3" w:rsidRPr="00466A5A" w:rsidRDefault="00053FC3" w:rsidP="00D90F8C">
            <w:pPr>
              <w:pStyle w:val="Mdeck5tablebody"/>
              <w:spacing w:line="240" w:lineRule="exact"/>
              <w:rPr>
                <w:sz w:val="22"/>
                <w:lang w:val="en-US"/>
              </w:rPr>
            </w:pPr>
            <w:r w:rsidRPr="00466A5A">
              <w:rPr>
                <w:sz w:val="22"/>
                <w:lang w:val="en-US"/>
              </w:rPr>
              <w:t>Fire consumed upper 2</w:t>
            </w:r>
            <w:r w:rsidR="00211C5A">
              <w:rPr>
                <w:sz w:val="22"/>
                <w:lang w:val="en-US"/>
              </w:rPr>
              <w:t>–</w:t>
            </w:r>
            <w:r w:rsidRPr="00466A5A">
              <w:rPr>
                <w:sz w:val="22"/>
                <w:lang w:val="en-US"/>
              </w:rPr>
              <w:t>3 cm (L layer) but the lower 2</w:t>
            </w:r>
            <w:r w:rsidR="00211C5A">
              <w:rPr>
                <w:sz w:val="22"/>
                <w:lang w:val="en-US"/>
              </w:rPr>
              <w:t>–</w:t>
            </w:r>
            <w:r w:rsidRPr="00466A5A">
              <w:rPr>
                <w:sz w:val="22"/>
                <w:lang w:val="en-US"/>
              </w:rPr>
              <w:t>3 cm (F and H layers) were not consumed</w:t>
            </w:r>
          </w:p>
        </w:tc>
      </w:tr>
      <w:tr w:rsidR="00053FC3" w:rsidRPr="00835C17" w:rsidTr="00835C17">
        <w:trPr>
          <w:trHeight w:val="66"/>
        </w:trPr>
        <w:tc>
          <w:tcPr>
            <w:tcW w:w="2420" w:type="dxa"/>
            <w:hideMark/>
          </w:tcPr>
          <w:p w:rsidR="00053FC3" w:rsidRPr="00835C17" w:rsidRDefault="00053FC3" w:rsidP="00D90F8C">
            <w:pPr>
              <w:pStyle w:val="Mdeck5tablebody"/>
              <w:spacing w:line="240" w:lineRule="exact"/>
              <w:rPr>
                <w:i/>
                <w:sz w:val="22"/>
              </w:rPr>
            </w:pPr>
            <w:r w:rsidRPr="00835C17">
              <w:rPr>
                <w:i/>
                <w:sz w:val="22"/>
              </w:rPr>
              <w:t>Fire Temperature:</w:t>
            </w:r>
          </w:p>
        </w:tc>
        <w:tc>
          <w:tcPr>
            <w:tcW w:w="6685" w:type="dxa"/>
            <w:hideMark/>
          </w:tcPr>
          <w:p w:rsidR="00053FC3" w:rsidRPr="00835C17" w:rsidRDefault="00053FC3" w:rsidP="00D90F8C">
            <w:pPr>
              <w:pStyle w:val="Mdeck5tablebody"/>
              <w:spacing w:line="240" w:lineRule="exact"/>
              <w:rPr>
                <w:sz w:val="22"/>
              </w:rPr>
            </w:pPr>
            <w:r w:rsidRPr="00835C17">
              <w:rPr>
                <w:sz w:val="22"/>
              </w:rPr>
              <w:t>n.d.</w:t>
            </w:r>
          </w:p>
        </w:tc>
      </w:tr>
      <w:tr w:rsidR="00053FC3" w:rsidRPr="00835C17" w:rsidTr="00835C17">
        <w:trPr>
          <w:trHeight w:val="66"/>
        </w:trPr>
        <w:tc>
          <w:tcPr>
            <w:tcW w:w="2420" w:type="dxa"/>
            <w:hideMark/>
          </w:tcPr>
          <w:p w:rsidR="00053FC3" w:rsidRPr="00466A5A" w:rsidRDefault="00053FC3" w:rsidP="00D90F8C">
            <w:pPr>
              <w:pStyle w:val="Mdeck5tablebody"/>
              <w:spacing w:line="240" w:lineRule="exact"/>
              <w:rPr>
                <w:i/>
                <w:sz w:val="22"/>
                <w:lang w:val="en-US"/>
              </w:rPr>
            </w:pPr>
            <w:r w:rsidRPr="00466A5A">
              <w:rPr>
                <w:i/>
                <w:sz w:val="22"/>
                <w:lang w:val="en-US"/>
              </w:rPr>
              <w:t>Experimental control or pre/post measurements:</w:t>
            </w:r>
          </w:p>
        </w:tc>
        <w:tc>
          <w:tcPr>
            <w:tcW w:w="6685" w:type="dxa"/>
            <w:hideMark/>
          </w:tcPr>
          <w:p w:rsidR="00053FC3" w:rsidRPr="00835C17" w:rsidRDefault="00053FC3" w:rsidP="00D90F8C">
            <w:pPr>
              <w:pStyle w:val="Mdeck5tablebody"/>
              <w:spacing w:line="240" w:lineRule="exact"/>
              <w:rPr>
                <w:sz w:val="22"/>
              </w:rPr>
            </w:pPr>
            <w:r w:rsidRPr="00835C17">
              <w:rPr>
                <w:sz w:val="22"/>
              </w:rPr>
              <w:t>Adjacent, unburned virgin forest</w:t>
            </w:r>
          </w:p>
        </w:tc>
      </w:tr>
      <w:tr w:rsidR="00053FC3" w:rsidRPr="00835C17" w:rsidTr="00835C17">
        <w:trPr>
          <w:trHeight w:val="66"/>
        </w:trPr>
        <w:tc>
          <w:tcPr>
            <w:tcW w:w="2420" w:type="dxa"/>
            <w:hideMark/>
          </w:tcPr>
          <w:p w:rsidR="00053FC3" w:rsidRPr="00835C17" w:rsidRDefault="00053FC3" w:rsidP="00D90F8C">
            <w:pPr>
              <w:pStyle w:val="Mdeck5tablebody"/>
              <w:spacing w:line="240" w:lineRule="exact"/>
              <w:rPr>
                <w:i/>
                <w:sz w:val="22"/>
              </w:rPr>
            </w:pPr>
            <w:r w:rsidRPr="00835C17">
              <w:rPr>
                <w:i/>
                <w:sz w:val="22"/>
              </w:rPr>
              <w:t>Soil type:</w:t>
            </w:r>
          </w:p>
        </w:tc>
        <w:tc>
          <w:tcPr>
            <w:tcW w:w="6685" w:type="dxa"/>
            <w:hideMark/>
          </w:tcPr>
          <w:p w:rsidR="00053FC3" w:rsidRPr="00466A5A" w:rsidRDefault="00053FC3" w:rsidP="00D90F8C">
            <w:pPr>
              <w:pStyle w:val="Mdeck5tablebody"/>
              <w:spacing w:line="240" w:lineRule="exact"/>
              <w:rPr>
                <w:sz w:val="22"/>
                <w:lang w:val="en-US"/>
              </w:rPr>
            </w:pPr>
            <w:r w:rsidRPr="00466A5A">
              <w:rPr>
                <w:sz w:val="22"/>
                <w:lang w:val="en-US"/>
              </w:rPr>
              <w:t>Texture varies across study area (Inceptisols, Entisols)</w:t>
            </w:r>
          </w:p>
        </w:tc>
      </w:tr>
      <w:tr w:rsidR="00053FC3" w:rsidRPr="00835C17" w:rsidTr="00835C17">
        <w:trPr>
          <w:trHeight w:val="66"/>
        </w:trPr>
        <w:tc>
          <w:tcPr>
            <w:tcW w:w="2420" w:type="dxa"/>
            <w:hideMark/>
          </w:tcPr>
          <w:p w:rsidR="00053FC3" w:rsidRPr="00835C17" w:rsidRDefault="00053FC3" w:rsidP="00D90F8C">
            <w:pPr>
              <w:pStyle w:val="Mdeck5tablebody"/>
              <w:spacing w:line="240" w:lineRule="exact"/>
              <w:rPr>
                <w:i/>
                <w:sz w:val="22"/>
              </w:rPr>
            </w:pPr>
            <w:r w:rsidRPr="00835C17">
              <w:rPr>
                <w:i/>
                <w:sz w:val="22"/>
              </w:rPr>
              <w:t>Sampling Depth:</w:t>
            </w:r>
          </w:p>
        </w:tc>
        <w:tc>
          <w:tcPr>
            <w:tcW w:w="6685" w:type="dxa"/>
            <w:hideMark/>
          </w:tcPr>
          <w:p w:rsidR="00053FC3" w:rsidRPr="00835C17" w:rsidRDefault="00053FC3" w:rsidP="00D90F8C">
            <w:pPr>
              <w:pStyle w:val="Mdeck5tablebody"/>
              <w:spacing w:line="240" w:lineRule="exact"/>
              <w:rPr>
                <w:sz w:val="22"/>
              </w:rPr>
            </w:pPr>
            <w:r w:rsidRPr="00835C17">
              <w:rPr>
                <w:sz w:val="22"/>
              </w:rPr>
              <w:t>Forest floor surface</w:t>
            </w:r>
          </w:p>
        </w:tc>
      </w:tr>
      <w:tr w:rsidR="00053FC3" w:rsidRPr="00835C17" w:rsidTr="00835C17">
        <w:trPr>
          <w:trHeight w:val="66"/>
        </w:trPr>
        <w:tc>
          <w:tcPr>
            <w:tcW w:w="2420" w:type="dxa"/>
            <w:hideMark/>
          </w:tcPr>
          <w:p w:rsidR="00053FC3" w:rsidRPr="00835C17" w:rsidRDefault="00053FC3" w:rsidP="00D90F8C">
            <w:pPr>
              <w:pStyle w:val="Mdeck5tablebody"/>
              <w:spacing w:line="240" w:lineRule="exact"/>
              <w:rPr>
                <w:i/>
                <w:sz w:val="22"/>
              </w:rPr>
            </w:pPr>
            <w:r w:rsidRPr="00835C17">
              <w:rPr>
                <w:i/>
                <w:sz w:val="22"/>
              </w:rPr>
              <w:t>Soil variables measured:</w:t>
            </w:r>
          </w:p>
        </w:tc>
        <w:tc>
          <w:tcPr>
            <w:tcW w:w="6685" w:type="dxa"/>
            <w:hideMark/>
          </w:tcPr>
          <w:p w:rsidR="00053FC3" w:rsidRPr="00466A5A" w:rsidRDefault="00053FC3" w:rsidP="00D90F8C">
            <w:pPr>
              <w:pStyle w:val="Mdeck5tablebody"/>
              <w:spacing w:line="240" w:lineRule="exact"/>
              <w:rPr>
                <w:sz w:val="22"/>
                <w:lang w:val="en-US"/>
              </w:rPr>
            </w:pPr>
            <w:r w:rsidRPr="00466A5A">
              <w:rPr>
                <w:sz w:val="22"/>
                <w:lang w:val="en-US"/>
              </w:rPr>
              <w:t>Litter decomposition rate (aspen; aster), litter concentrations of ash, N, Ca, Mg, P, and K</w:t>
            </w:r>
          </w:p>
        </w:tc>
      </w:tr>
      <w:tr w:rsidR="00053FC3" w:rsidRPr="00835C17" w:rsidTr="00835C17">
        <w:trPr>
          <w:trHeight w:val="66"/>
        </w:trPr>
        <w:tc>
          <w:tcPr>
            <w:tcW w:w="2420" w:type="dxa"/>
            <w:hideMark/>
          </w:tcPr>
          <w:p w:rsidR="00053FC3" w:rsidRPr="00835C17" w:rsidRDefault="00053FC3" w:rsidP="00D90F8C">
            <w:pPr>
              <w:pStyle w:val="Mdeck5tablebody"/>
              <w:spacing w:line="240" w:lineRule="exact"/>
              <w:rPr>
                <w:i/>
                <w:sz w:val="22"/>
              </w:rPr>
            </w:pPr>
            <w:r w:rsidRPr="00835C17">
              <w:rPr>
                <w:i/>
                <w:sz w:val="22"/>
              </w:rPr>
              <w:t>Response:</w:t>
            </w:r>
          </w:p>
        </w:tc>
        <w:tc>
          <w:tcPr>
            <w:tcW w:w="6685" w:type="dxa"/>
            <w:hideMark/>
          </w:tcPr>
          <w:p w:rsidR="00053FC3" w:rsidRPr="00466A5A" w:rsidRDefault="00053FC3" w:rsidP="00D90F8C">
            <w:pPr>
              <w:pStyle w:val="Mdeck5tablebody"/>
              <w:spacing w:line="240" w:lineRule="exact"/>
              <w:rPr>
                <w:sz w:val="22"/>
                <w:lang w:val="en-US"/>
              </w:rPr>
            </w:pPr>
            <w:r w:rsidRPr="00466A5A">
              <w:rPr>
                <w:sz w:val="22"/>
                <w:lang w:val="en-US"/>
              </w:rPr>
              <w:t>Decomposition rates did not differ between burned and unburned forests for aspen or aster litter.</w:t>
            </w:r>
            <w:r w:rsidR="00DE53BB" w:rsidRPr="00466A5A">
              <w:rPr>
                <w:sz w:val="22"/>
                <w:lang w:val="en-US"/>
              </w:rPr>
              <w:t xml:space="preserve"> </w:t>
            </w:r>
            <w:r w:rsidRPr="00466A5A">
              <w:rPr>
                <w:sz w:val="22"/>
                <w:lang w:val="en-US"/>
              </w:rPr>
              <w:t>Litter had greater ash, N, P, and K concentrations in burned forest and greater Ca concentration in unburned forest.</w:t>
            </w:r>
          </w:p>
        </w:tc>
      </w:tr>
    </w:tbl>
    <w:p w:rsidR="00053FC3" w:rsidRPr="00053FC3" w:rsidRDefault="00053FC3" w:rsidP="00D90F8C">
      <w:pPr>
        <w:pStyle w:val="Mdeck5tablecaption"/>
        <w:jc w:val="center"/>
      </w:pPr>
      <w:r w:rsidRPr="00B972C5">
        <w:rPr>
          <w:b/>
        </w:rPr>
        <w:t xml:space="preserve">Table S21. </w:t>
      </w:r>
      <w:r w:rsidRPr="00B972C5">
        <w:t>Summary information for study by Hernandez &amp;</w:t>
      </w:r>
      <w:r w:rsidRPr="00053FC3">
        <w:t xml:space="preserve"> Hobbie (2008) </w:t>
      </w:r>
      <w:r w:rsidR="001561C9">
        <w:t>[</w:t>
      </w:r>
      <w:r w:rsidR="00177D03">
        <w:rPr>
          <w:rFonts w:eastAsia="宋体" w:hint="eastAsia"/>
          <w:lang w:eastAsia="zh-CN"/>
        </w:rPr>
        <w:t>21</w:t>
      </w:r>
      <w:r w:rsidR="001561C9">
        <w:t>].</w:t>
      </w:r>
    </w:p>
    <w:tbl>
      <w:tblPr>
        <w:tblStyle w:val="Mdeck5tablebodythreelines"/>
        <w:tblW w:w="9105" w:type="dxa"/>
        <w:tblLook w:val="04A0"/>
      </w:tblPr>
      <w:tblGrid>
        <w:gridCol w:w="2420"/>
        <w:gridCol w:w="6685"/>
      </w:tblGrid>
      <w:tr w:rsidR="00352F72" w:rsidRPr="00835C17" w:rsidTr="00B972C5">
        <w:trPr>
          <w:cnfStyle w:val="100000000000"/>
          <w:trHeight w:val="36"/>
        </w:trPr>
        <w:tc>
          <w:tcPr>
            <w:tcW w:w="2420" w:type="dxa"/>
          </w:tcPr>
          <w:p w:rsidR="00352F72" w:rsidRPr="0017501F" w:rsidRDefault="00352F72" w:rsidP="00D90F8C">
            <w:pPr>
              <w:pStyle w:val="Mdeck5tablebody"/>
              <w:spacing w:line="260" w:lineRule="exact"/>
              <w:rPr>
                <w:b/>
                <w:sz w:val="22"/>
              </w:rPr>
            </w:pPr>
            <w:r w:rsidRPr="0017501F">
              <w:rPr>
                <w:b/>
                <w:sz w:val="22"/>
              </w:rPr>
              <w:t xml:space="preserve">Information </w:t>
            </w:r>
            <w:r>
              <w:rPr>
                <w:rFonts w:eastAsia="宋体" w:hint="eastAsia"/>
                <w:b/>
                <w:sz w:val="22"/>
                <w:lang w:eastAsia="zh-CN"/>
              </w:rPr>
              <w:t>t</w:t>
            </w:r>
            <w:r w:rsidRPr="0017501F">
              <w:rPr>
                <w:b/>
                <w:sz w:val="22"/>
              </w:rPr>
              <w:t>ype</w:t>
            </w:r>
          </w:p>
        </w:tc>
        <w:tc>
          <w:tcPr>
            <w:tcW w:w="6685" w:type="dxa"/>
          </w:tcPr>
          <w:p w:rsidR="00352F72" w:rsidRPr="0017501F" w:rsidRDefault="00352F72" w:rsidP="00D90F8C">
            <w:pPr>
              <w:pStyle w:val="Mdeck5tablebody"/>
              <w:spacing w:line="260" w:lineRule="exact"/>
              <w:rPr>
                <w:b/>
                <w:sz w:val="22"/>
              </w:rPr>
            </w:pPr>
            <w:r w:rsidRPr="0017501F">
              <w:rPr>
                <w:b/>
                <w:sz w:val="22"/>
              </w:rPr>
              <w:t xml:space="preserve">Article </w:t>
            </w:r>
            <w:r>
              <w:rPr>
                <w:rFonts w:eastAsia="宋体" w:hint="eastAsia"/>
                <w:b/>
                <w:sz w:val="22"/>
                <w:lang w:eastAsia="zh-CN"/>
              </w:rPr>
              <w:t>s</w:t>
            </w:r>
            <w:r w:rsidRPr="0017501F">
              <w:rPr>
                <w:b/>
                <w:sz w:val="22"/>
              </w:rPr>
              <w:t>ummary</w:t>
            </w:r>
          </w:p>
        </w:tc>
      </w:tr>
      <w:tr w:rsidR="00053FC3" w:rsidRPr="00835C17" w:rsidTr="00B972C5">
        <w:trPr>
          <w:trHeight w:val="56"/>
        </w:trPr>
        <w:tc>
          <w:tcPr>
            <w:tcW w:w="2420" w:type="dxa"/>
            <w:hideMark/>
          </w:tcPr>
          <w:p w:rsidR="00053FC3" w:rsidRPr="00835C17" w:rsidRDefault="00053FC3" w:rsidP="00D90F8C">
            <w:pPr>
              <w:pStyle w:val="Mdeck5tablebody"/>
              <w:spacing w:line="260" w:lineRule="exact"/>
              <w:rPr>
                <w:i/>
                <w:sz w:val="22"/>
              </w:rPr>
            </w:pPr>
            <w:r w:rsidRPr="00835C17">
              <w:rPr>
                <w:i/>
                <w:sz w:val="22"/>
              </w:rPr>
              <w:t>Location:</w:t>
            </w:r>
          </w:p>
        </w:tc>
        <w:tc>
          <w:tcPr>
            <w:tcW w:w="6685" w:type="dxa"/>
            <w:hideMark/>
          </w:tcPr>
          <w:p w:rsidR="00053FC3" w:rsidRPr="00466A5A" w:rsidRDefault="00053FC3" w:rsidP="00D90F8C">
            <w:pPr>
              <w:pStyle w:val="Mdeck5tablebody"/>
              <w:spacing w:line="260" w:lineRule="exact"/>
              <w:rPr>
                <w:sz w:val="22"/>
                <w:lang w:val="en-US"/>
              </w:rPr>
            </w:pPr>
            <w:r w:rsidRPr="00466A5A">
              <w:rPr>
                <w:sz w:val="22"/>
                <w:lang w:val="en-US"/>
              </w:rPr>
              <w:t>Cedar Creek Natural History Area, MN</w:t>
            </w:r>
          </w:p>
        </w:tc>
      </w:tr>
      <w:tr w:rsidR="00053FC3" w:rsidRPr="00835C17" w:rsidTr="00B972C5">
        <w:trPr>
          <w:trHeight w:val="66"/>
        </w:trPr>
        <w:tc>
          <w:tcPr>
            <w:tcW w:w="2420" w:type="dxa"/>
            <w:hideMark/>
          </w:tcPr>
          <w:p w:rsidR="00053FC3" w:rsidRPr="00835C17" w:rsidRDefault="00053FC3" w:rsidP="00D90F8C">
            <w:pPr>
              <w:pStyle w:val="Mdeck5tablebody"/>
              <w:spacing w:line="260" w:lineRule="exact"/>
              <w:rPr>
                <w:i/>
                <w:sz w:val="22"/>
              </w:rPr>
            </w:pPr>
            <w:r w:rsidRPr="00835C17">
              <w:rPr>
                <w:i/>
                <w:sz w:val="22"/>
              </w:rPr>
              <w:t>Forest Type:</w:t>
            </w:r>
          </w:p>
        </w:tc>
        <w:tc>
          <w:tcPr>
            <w:tcW w:w="6685" w:type="dxa"/>
            <w:hideMark/>
          </w:tcPr>
          <w:p w:rsidR="00053FC3" w:rsidRPr="00835C17" w:rsidRDefault="00053FC3" w:rsidP="00D90F8C">
            <w:pPr>
              <w:pStyle w:val="Mdeck5tablebody"/>
              <w:spacing w:line="260" w:lineRule="exact"/>
              <w:rPr>
                <w:sz w:val="22"/>
              </w:rPr>
            </w:pPr>
            <w:r w:rsidRPr="00835C17">
              <w:rPr>
                <w:sz w:val="22"/>
              </w:rPr>
              <w:t>Oak savanna and forest</w:t>
            </w:r>
          </w:p>
        </w:tc>
      </w:tr>
      <w:tr w:rsidR="00053FC3" w:rsidRPr="00835C17" w:rsidTr="00AD1E6C">
        <w:trPr>
          <w:trHeight w:val="66"/>
        </w:trPr>
        <w:tc>
          <w:tcPr>
            <w:tcW w:w="2420" w:type="dxa"/>
            <w:hideMark/>
          </w:tcPr>
          <w:p w:rsidR="00053FC3" w:rsidRPr="00835C17" w:rsidRDefault="00053FC3" w:rsidP="00D90F8C">
            <w:pPr>
              <w:pStyle w:val="Mdeck5tablebody"/>
              <w:spacing w:line="260" w:lineRule="exact"/>
              <w:rPr>
                <w:i/>
                <w:sz w:val="22"/>
              </w:rPr>
            </w:pPr>
            <w:r w:rsidRPr="00835C17">
              <w:rPr>
                <w:i/>
                <w:sz w:val="22"/>
              </w:rPr>
              <w:t>Fire Type:</w:t>
            </w:r>
          </w:p>
        </w:tc>
        <w:tc>
          <w:tcPr>
            <w:tcW w:w="6685" w:type="dxa"/>
            <w:hideMark/>
          </w:tcPr>
          <w:p w:rsidR="00053FC3" w:rsidRPr="00835C17" w:rsidRDefault="00053FC3" w:rsidP="00D90F8C">
            <w:pPr>
              <w:pStyle w:val="Mdeck5tablebody"/>
              <w:spacing w:line="260" w:lineRule="exact"/>
              <w:rPr>
                <w:sz w:val="22"/>
              </w:rPr>
            </w:pPr>
            <w:r w:rsidRPr="00835C17">
              <w:rPr>
                <w:sz w:val="22"/>
              </w:rPr>
              <w:t>Prescribed fire (Spring)</w:t>
            </w:r>
          </w:p>
        </w:tc>
      </w:tr>
      <w:tr w:rsidR="00053FC3" w:rsidRPr="00835C17" w:rsidTr="00835C17">
        <w:trPr>
          <w:trHeight w:val="510"/>
        </w:trPr>
        <w:tc>
          <w:tcPr>
            <w:tcW w:w="2420" w:type="dxa"/>
            <w:hideMark/>
          </w:tcPr>
          <w:p w:rsidR="00053FC3" w:rsidRPr="00466A5A" w:rsidRDefault="00053FC3" w:rsidP="00D90F8C">
            <w:pPr>
              <w:pStyle w:val="Mdeck5tablebody"/>
              <w:spacing w:line="260" w:lineRule="exact"/>
              <w:rPr>
                <w:i/>
                <w:sz w:val="22"/>
                <w:lang w:val="en-US"/>
              </w:rPr>
            </w:pPr>
            <w:r w:rsidRPr="00466A5A">
              <w:rPr>
                <w:i/>
                <w:sz w:val="22"/>
                <w:lang w:val="en-US"/>
              </w:rPr>
              <w:t>Chronosequence or other long-term measurements?</w:t>
            </w:r>
          </w:p>
        </w:tc>
        <w:tc>
          <w:tcPr>
            <w:tcW w:w="6685" w:type="dxa"/>
            <w:hideMark/>
          </w:tcPr>
          <w:p w:rsidR="00053FC3" w:rsidRPr="00835C17" w:rsidRDefault="00053FC3" w:rsidP="00D90F8C">
            <w:pPr>
              <w:pStyle w:val="Mdeck5tablebody"/>
              <w:spacing w:line="260" w:lineRule="exact"/>
              <w:rPr>
                <w:sz w:val="22"/>
              </w:rPr>
            </w:pPr>
            <w:r w:rsidRPr="00835C17">
              <w:rPr>
                <w:sz w:val="22"/>
              </w:rPr>
              <w:t>No</w:t>
            </w:r>
          </w:p>
        </w:tc>
      </w:tr>
      <w:tr w:rsidR="00053FC3" w:rsidRPr="00835C17" w:rsidTr="00AD1E6C">
        <w:trPr>
          <w:trHeight w:val="66"/>
        </w:trPr>
        <w:tc>
          <w:tcPr>
            <w:tcW w:w="2420" w:type="dxa"/>
            <w:hideMark/>
          </w:tcPr>
          <w:p w:rsidR="00053FC3" w:rsidRPr="00466A5A" w:rsidRDefault="00053FC3" w:rsidP="00D90F8C">
            <w:pPr>
              <w:pStyle w:val="Mdeck5tablebody"/>
              <w:spacing w:line="260" w:lineRule="exact"/>
              <w:rPr>
                <w:i/>
                <w:sz w:val="22"/>
                <w:lang w:val="en-US"/>
              </w:rPr>
            </w:pPr>
            <w:r w:rsidRPr="00466A5A">
              <w:rPr>
                <w:i/>
                <w:sz w:val="22"/>
                <w:lang w:val="en-US"/>
              </w:rPr>
              <w:t>Reported number of fires within study area:</w:t>
            </w:r>
          </w:p>
        </w:tc>
        <w:tc>
          <w:tcPr>
            <w:tcW w:w="6685" w:type="dxa"/>
            <w:hideMark/>
          </w:tcPr>
          <w:p w:rsidR="00053FC3" w:rsidRPr="00466A5A" w:rsidRDefault="00053FC3" w:rsidP="00D90F8C">
            <w:pPr>
              <w:pStyle w:val="Mdeck5tablebody"/>
              <w:spacing w:line="260" w:lineRule="exact"/>
              <w:rPr>
                <w:sz w:val="22"/>
                <w:lang w:val="en-US"/>
              </w:rPr>
            </w:pPr>
            <w:r w:rsidRPr="00466A5A">
              <w:rPr>
                <w:sz w:val="22"/>
                <w:lang w:val="en-US"/>
              </w:rPr>
              <w:t>This study used sites representing high (</w:t>
            </w:r>
            <w:r w:rsidR="00DD19BE">
              <w:rPr>
                <w:sz w:val="22"/>
                <w:lang w:val="en-US"/>
              </w:rPr>
              <w:t>&gt;0.80 fires/y) and medium (0.33–</w:t>
            </w:r>
            <w:r w:rsidRPr="00466A5A">
              <w:rPr>
                <w:sz w:val="22"/>
                <w:lang w:val="en-US"/>
              </w:rPr>
              <w:t>0.50 fires/y) fire frequency</w:t>
            </w:r>
            <w:r w:rsidR="00DE53BB" w:rsidRPr="00466A5A">
              <w:rPr>
                <w:sz w:val="22"/>
                <w:lang w:val="en-US"/>
              </w:rPr>
              <w:t xml:space="preserve"> </w:t>
            </w:r>
            <w:r w:rsidRPr="00466A5A">
              <w:rPr>
                <w:sz w:val="22"/>
                <w:lang w:val="en-US"/>
              </w:rPr>
              <w:t>since 1964</w:t>
            </w:r>
          </w:p>
        </w:tc>
      </w:tr>
      <w:tr w:rsidR="00053FC3" w:rsidRPr="00835C17" w:rsidTr="00AD1E6C">
        <w:trPr>
          <w:trHeight w:val="66"/>
        </w:trPr>
        <w:tc>
          <w:tcPr>
            <w:tcW w:w="2420" w:type="dxa"/>
            <w:hideMark/>
          </w:tcPr>
          <w:p w:rsidR="00053FC3" w:rsidRPr="00835C17" w:rsidRDefault="00053FC3" w:rsidP="00D90F8C">
            <w:pPr>
              <w:pStyle w:val="Mdeck5tablebody"/>
              <w:spacing w:line="260" w:lineRule="exact"/>
              <w:rPr>
                <w:i/>
                <w:sz w:val="22"/>
              </w:rPr>
            </w:pPr>
            <w:r w:rsidRPr="00835C17">
              <w:rPr>
                <w:i/>
                <w:sz w:val="22"/>
              </w:rPr>
              <w:t>Year(s) of fires:</w:t>
            </w:r>
          </w:p>
        </w:tc>
        <w:tc>
          <w:tcPr>
            <w:tcW w:w="6685" w:type="dxa"/>
            <w:hideMark/>
          </w:tcPr>
          <w:p w:rsidR="00053FC3" w:rsidRPr="00835C17" w:rsidRDefault="00053FC3" w:rsidP="00D90F8C">
            <w:pPr>
              <w:pStyle w:val="Mdeck5tablebody"/>
              <w:spacing w:line="260" w:lineRule="exact"/>
              <w:rPr>
                <w:sz w:val="22"/>
              </w:rPr>
            </w:pPr>
            <w:r w:rsidRPr="00835C17">
              <w:rPr>
                <w:sz w:val="22"/>
              </w:rPr>
              <w:t>Not specified</w:t>
            </w:r>
          </w:p>
        </w:tc>
      </w:tr>
      <w:tr w:rsidR="00053FC3" w:rsidRPr="00835C17" w:rsidTr="00835C17">
        <w:trPr>
          <w:trHeight w:val="510"/>
        </w:trPr>
        <w:tc>
          <w:tcPr>
            <w:tcW w:w="2420" w:type="dxa"/>
            <w:hideMark/>
          </w:tcPr>
          <w:p w:rsidR="00053FC3" w:rsidRPr="00466A5A" w:rsidRDefault="00053FC3" w:rsidP="00D90F8C">
            <w:pPr>
              <w:pStyle w:val="Mdeck5tablebody"/>
              <w:spacing w:line="260" w:lineRule="exact"/>
              <w:rPr>
                <w:i/>
                <w:sz w:val="22"/>
                <w:lang w:val="en-US"/>
              </w:rPr>
            </w:pPr>
            <w:r w:rsidRPr="00466A5A">
              <w:rPr>
                <w:i/>
                <w:sz w:val="22"/>
                <w:lang w:val="en-US"/>
              </w:rPr>
              <w:t>Time between last fire and sampling (years):</w:t>
            </w:r>
          </w:p>
        </w:tc>
        <w:tc>
          <w:tcPr>
            <w:tcW w:w="6685" w:type="dxa"/>
            <w:hideMark/>
          </w:tcPr>
          <w:p w:rsidR="00053FC3" w:rsidRPr="00835C17" w:rsidRDefault="00053FC3" w:rsidP="00D90F8C">
            <w:pPr>
              <w:pStyle w:val="Mdeck5tablebody"/>
              <w:spacing w:line="260" w:lineRule="exact"/>
              <w:rPr>
                <w:sz w:val="22"/>
              </w:rPr>
            </w:pPr>
            <w:r w:rsidRPr="00835C17">
              <w:rPr>
                <w:sz w:val="22"/>
              </w:rPr>
              <w:t>Not reported</w:t>
            </w:r>
          </w:p>
        </w:tc>
      </w:tr>
      <w:tr w:rsidR="00053FC3" w:rsidRPr="00835C17" w:rsidTr="00835C17">
        <w:trPr>
          <w:trHeight w:val="548"/>
        </w:trPr>
        <w:tc>
          <w:tcPr>
            <w:tcW w:w="2420" w:type="dxa"/>
            <w:hideMark/>
          </w:tcPr>
          <w:p w:rsidR="00053FC3" w:rsidRPr="00835C17" w:rsidRDefault="00053FC3" w:rsidP="00D90F8C">
            <w:pPr>
              <w:pStyle w:val="Mdeck5tablebody"/>
              <w:spacing w:line="260" w:lineRule="exact"/>
              <w:rPr>
                <w:i/>
                <w:sz w:val="22"/>
              </w:rPr>
            </w:pPr>
            <w:r w:rsidRPr="00835C17">
              <w:rPr>
                <w:i/>
                <w:sz w:val="22"/>
              </w:rPr>
              <w:t>Fire behavior information:</w:t>
            </w:r>
          </w:p>
        </w:tc>
        <w:tc>
          <w:tcPr>
            <w:tcW w:w="6685" w:type="dxa"/>
            <w:hideMark/>
          </w:tcPr>
          <w:p w:rsidR="00053FC3" w:rsidRPr="00466A5A" w:rsidRDefault="00053FC3" w:rsidP="00D90F8C">
            <w:pPr>
              <w:pStyle w:val="Mdeck5tablebody"/>
              <w:spacing w:line="260" w:lineRule="exact"/>
              <w:rPr>
                <w:sz w:val="22"/>
                <w:lang w:val="en-US"/>
              </w:rPr>
            </w:pPr>
            <w:r w:rsidRPr="00466A5A">
              <w:rPr>
                <w:sz w:val="22"/>
                <w:lang w:val="en-US"/>
              </w:rPr>
              <w:t>Low intensity; typically not hot enough to consume the entire litter layer</w:t>
            </w:r>
          </w:p>
        </w:tc>
      </w:tr>
      <w:tr w:rsidR="00053FC3" w:rsidRPr="00835C17" w:rsidTr="00AD1E6C">
        <w:trPr>
          <w:trHeight w:val="66"/>
        </w:trPr>
        <w:tc>
          <w:tcPr>
            <w:tcW w:w="2420" w:type="dxa"/>
            <w:hideMark/>
          </w:tcPr>
          <w:p w:rsidR="00053FC3" w:rsidRPr="00835C17" w:rsidRDefault="00053FC3" w:rsidP="00D90F8C">
            <w:pPr>
              <w:pStyle w:val="Mdeck5tablebody"/>
              <w:spacing w:line="260" w:lineRule="exact"/>
              <w:rPr>
                <w:i/>
                <w:sz w:val="22"/>
              </w:rPr>
            </w:pPr>
            <w:r w:rsidRPr="00835C17">
              <w:rPr>
                <w:i/>
                <w:sz w:val="22"/>
              </w:rPr>
              <w:t>Fire Temperature:</w:t>
            </w:r>
          </w:p>
        </w:tc>
        <w:tc>
          <w:tcPr>
            <w:tcW w:w="6685" w:type="dxa"/>
            <w:hideMark/>
          </w:tcPr>
          <w:p w:rsidR="00053FC3" w:rsidRPr="00835C17" w:rsidRDefault="00053FC3" w:rsidP="00D90F8C">
            <w:pPr>
              <w:pStyle w:val="Mdeck5tablebody"/>
              <w:spacing w:line="260" w:lineRule="exact"/>
              <w:rPr>
                <w:sz w:val="22"/>
              </w:rPr>
            </w:pPr>
            <w:r w:rsidRPr="00835C17">
              <w:rPr>
                <w:sz w:val="22"/>
              </w:rPr>
              <w:t>n.d.</w:t>
            </w:r>
          </w:p>
        </w:tc>
      </w:tr>
      <w:tr w:rsidR="00053FC3" w:rsidRPr="00835C17" w:rsidTr="00AD1E6C">
        <w:trPr>
          <w:trHeight w:val="66"/>
        </w:trPr>
        <w:tc>
          <w:tcPr>
            <w:tcW w:w="2420" w:type="dxa"/>
            <w:hideMark/>
          </w:tcPr>
          <w:p w:rsidR="00053FC3" w:rsidRPr="00466A5A" w:rsidRDefault="00053FC3" w:rsidP="00D90F8C">
            <w:pPr>
              <w:pStyle w:val="Mdeck5tablebody"/>
              <w:spacing w:line="260" w:lineRule="exact"/>
              <w:rPr>
                <w:i/>
                <w:sz w:val="22"/>
                <w:lang w:val="en-US"/>
              </w:rPr>
            </w:pPr>
            <w:r w:rsidRPr="00466A5A">
              <w:rPr>
                <w:i/>
                <w:sz w:val="22"/>
                <w:lang w:val="en-US"/>
              </w:rPr>
              <w:t>Experimental control or pre/post measurements:</w:t>
            </w:r>
          </w:p>
        </w:tc>
        <w:tc>
          <w:tcPr>
            <w:tcW w:w="6685" w:type="dxa"/>
            <w:hideMark/>
          </w:tcPr>
          <w:p w:rsidR="00053FC3" w:rsidRPr="00466A5A" w:rsidRDefault="00053FC3" w:rsidP="00D90F8C">
            <w:pPr>
              <w:pStyle w:val="Mdeck5tablebody"/>
              <w:spacing w:line="260" w:lineRule="exact"/>
              <w:rPr>
                <w:sz w:val="22"/>
                <w:lang w:val="en-US"/>
              </w:rPr>
            </w:pPr>
            <w:r w:rsidRPr="00466A5A">
              <w:rPr>
                <w:sz w:val="22"/>
                <w:lang w:val="en-US"/>
              </w:rPr>
              <w:t>High burn frequency and medium burn frequency sites compared to forest sites unburned since 1964</w:t>
            </w:r>
          </w:p>
        </w:tc>
      </w:tr>
      <w:tr w:rsidR="00053FC3" w:rsidRPr="00835C17" w:rsidTr="00AD1E6C">
        <w:trPr>
          <w:trHeight w:val="66"/>
        </w:trPr>
        <w:tc>
          <w:tcPr>
            <w:tcW w:w="2420" w:type="dxa"/>
            <w:hideMark/>
          </w:tcPr>
          <w:p w:rsidR="00053FC3" w:rsidRPr="00835C17" w:rsidRDefault="00053FC3" w:rsidP="00D90F8C">
            <w:pPr>
              <w:pStyle w:val="Mdeck5tablebody"/>
              <w:spacing w:line="260" w:lineRule="exact"/>
              <w:rPr>
                <w:i/>
                <w:sz w:val="22"/>
              </w:rPr>
            </w:pPr>
            <w:r w:rsidRPr="00835C17">
              <w:rPr>
                <w:i/>
                <w:sz w:val="22"/>
              </w:rPr>
              <w:t>Soil type:</w:t>
            </w:r>
          </w:p>
        </w:tc>
        <w:tc>
          <w:tcPr>
            <w:tcW w:w="6685" w:type="dxa"/>
            <w:hideMark/>
          </w:tcPr>
          <w:p w:rsidR="00053FC3" w:rsidRPr="00466A5A" w:rsidRDefault="00053FC3" w:rsidP="00D90F8C">
            <w:pPr>
              <w:pStyle w:val="Mdeck5tablebody"/>
              <w:spacing w:line="260" w:lineRule="exact"/>
              <w:rPr>
                <w:sz w:val="22"/>
                <w:lang w:val="en-US"/>
              </w:rPr>
            </w:pPr>
            <w:r w:rsidRPr="00466A5A">
              <w:rPr>
                <w:sz w:val="22"/>
                <w:lang w:val="en-US"/>
              </w:rPr>
              <w:t>Sandy (Typic and Alfic Udipsamments)</w:t>
            </w:r>
          </w:p>
        </w:tc>
      </w:tr>
      <w:tr w:rsidR="00053FC3" w:rsidRPr="00835C17" w:rsidTr="00AD1E6C">
        <w:trPr>
          <w:trHeight w:val="66"/>
        </w:trPr>
        <w:tc>
          <w:tcPr>
            <w:tcW w:w="2420" w:type="dxa"/>
            <w:hideMark/>
          </w:tcPr>
          <w:p w:rsidR="00053FC3" w:rsidRPr="00835C17" w:rsidRDefault="00053FC3" w:rsidP="00D90F8C">
            <w:pPr>
              <w:pStyle w:val="Mdeck5tablebody"/>
              <w:spacing w:line="260" w:lineRule="exact"/>
              <w:rPr>
                <w:i/>
                <w:sz w:val="22"/>
              </w:rPr>
            </w:pPr>
            <w:r w:rsidRPr="00835C17">
              <w:rPr>
                <w:i/>
                <w:sz w:val="22"/>
              </w:rPr>
              <w:t>Sampling Depth:</w:t>
            </w:r>
          </w:p>
        </w:tc>
        <w:tc>
          <w:tcPr>
            <w:tcW w:w="6685" w:type="dxa"/>
            <w:hideMark/>
          </w:tcPr>
          <w:p w:rsidR="00053FC3" w:rsidRPr="00466A5A" w:rsidRDefault="00053FC3" w:rsidP="00D90F8C">
            <w:pPr>
              <w:pStyle w:val="Mdeck5tablebody"/>
              <w:spacing w:line="260" w:lineRule="exact"/>
              <w:rPr>
                <w:sz w:val="22"/>
                <w:lang w:val="en-US"/>
              </w:rPr>
            </w:pPr>
            <w:r w:rsidRPr="00466A5A">
              <w:rPr>
                <w:sz w:val="22"/>
                <w:lang w:val="en-US"/>
              </w:rPr>
              <w:t>Litter layer; mineral soil at 10 cm</w:t>
            </w:r>
          </w:p>
        </w:tc>
      </w:tr>
      <w:tr w:rsidR="00053FC3" w:rsidRPr="00835C17" w:rsidTr="00AD1E6C">
        <w:trPr>
          <w:trHeight w:val="218"/>
        </w:trPr>
        <w:tc>
          <w:tcPr>
            <w:tcW w:w="2420" w:type="dxa"/>
            <w:hideMark/>
          </w:tcPr>
          <w:p w:rsidR="00053FC3" w:rsidRPr="00835C17" w:rsidRDefault="00053FC3" w:rsidP="00D90F8C">
            <w:pPr>
              <w:pStyle w:val="Mdeck5tablebody"/>
              <w:spacing w:line="260" w:lineRule="exact"/>
              <w:rPr>
                <w:i/>
                <w:sz w:val="22"/>
              </w:rPr>
            </w:pPr>
            <w:r w:rsidRPr="00835C17">
              <w:rPr>
                <w:i/>
                <w:sz w:val="22"/>
              </w:rPr>
              <w:t>Soil variables measured:</w:t>
            </w:r>
          </w:p>
        </w:tc>
        <w:tc>
          <w:tcPr>
            <w:tcW w:w="6685" w:type="dxa"/>
            <w:hideMark/>
          </w:tcPr>
          <w:p w:rsidR="00053FC3" w:rsidRPr="00466A5A" w:rsidRDefault="00053FC3" w:rsidP="00D90F8C">
            <w:pPr>
              <w:pStyle w:val="Mdeck5tablebody"/>
              <w:spacing w:line="260" w:lineRule="exact"/>
              <w:rPr>
                <w:sz w:val="22"/>
                <w:lang w:val="en-US"/>
              </w:rPr>
            </w:pPr>
            <w:r w:rsidRPr="00466A5A">
              <w:rPr>
                <w:sz w:val="22"/>
                <w:lang w:val="en-US"/>
              </w:rPr>
              <w:t xml:space="preserve">Mineral soil N and P availability, litter layer moisture content, </w:t>
            </w:r>
            <w:r w:rsidR="00DE5396" w:rsidRPr="00466A5A">
              <w:rPr>
                <w:sz w:val="22"/>
                <w:lang w:val="en-US"/>
              </w:rPr>
              <w:t>t</w:t>
            </w:r>
            <w:r w:rsidRPr="00466A5A">
              <w:rPr>
                <w:sz w:val="22"/>
                <w:lang w:val="en-US"/>
              </w:rPr>
              <w:t>emperature,</w:t>
            </w:r>
            <w:r w:rsidR="00484D73" w:rsidRPr="00466A5A">
              <w:rPr>
                <w:sz w:val="22"/>
                <w:lang w:val="en-US"/>
              </w:rPr>
              <w:t xml:space="preserve"> </w:t>
            </w:r>
            <w:r w:rsidRPr="00466A5A">
              <w:rPr>
                <w:sz w:val="22"/>
                <w:lang w:val="en-US"/>
              </w:rPr>
              <w:t>C, N and P concentrations, microbial biomass</w:t>
            </w:r>
          </w:p>
        </w:tc>
      </w:tr>
      <w:tr w:rsidR="00053FC3" w:rsidRPr="00835C17" w:rsidTr="00835C17">
        <w:trPr>
          <w:trHeight w:val="1070"/>
        </w:trPr>
        <w:tc>
          <w:tcPr>
            <w:tcW w:w="2420" w:type="dxa"/>
            <w:hideMark/>
          </w:tcPr>
          <w:p w:rsidR="00053FC3" w:rsidRPr="00835C17" w:rsidRDefault="00053FC3" w:rsidP="00D90F8C">
            <w:pPr>
              <w:pStyle w:val="Mdeck5tablebody"/>
              <w:spacing w:line="260" w:lineRule="exact"/>
              <w:rPr>
                <w:i/>
                <w:sz w:val="22"/>
              </w:rPr>
            </w:pPr>
            <w:r w:rsidRPr="00835C17">
              <w:rPr>
                <w:i/>
                <w:sz w:val="22"/>
              </w:rPr>
              <w:t>Response:</w:t>
            </w:r>
          </w:p>
        </w:tc>
        <w:tc>
          <w:tcPr>
            <w:tcW w:w="6685" w:type="dxa"/>
            <w:hideMark/>
          </w:tcPr>
          <w:p w:rsidR="00053FC3" w:rsidRPr="00466A5A" w:rsidRDefault="00053FC3" w:rsidP="00D90F8C">
            <w:pPr>
              <w:pStyle w:val="Mdeck5tablebody"/>
              <w:spacing w:line="260" w:lineRule="exact"/>
              <w:rPr>
                <w:sz w:val="22"/>
                <w:lang w:val="en-US"/>
              </w:rPr>
            </w:pPr>
            <w:r w:rsidRPr="00466A5A">
              <w:rPr>
                <w:sz w:val="22"/>
                <w:lang w:val="en-US"/>
              </w:rPr>
              <w:t>High fire frequency reduced soil N and P availability and litter moisture.</w:t>
            </w:r>
            <w:r w:rsidR="00DE53BB" w:rsidRPr="00466A5A">
              <w:rPr>
                <w:sz w:val="22"/>
                <w:lang w:val="en-US"/>
              </w:rPr>
              <w:t xml:space="preserve"> </w:t>
            </w:r>
            <w:r w:rsidRPr="00466A5A">
              <w:rPr>
                <w:sz w:val="22"/>
                <w:lang w:val="en-US"/>
              </w:rPr>
              <w:t>Litter decomposition and N dynamics were predicted by litter C:N ratio, which increased with fire frequency.</w:t>
            </w:r>
            <w:r w:rsidR="00DE53BB" w:rsidRPr="00466A5A">
              <w:rPr>
                <w:sz w:val="22"/>
                <w:lang w:val="en-US"/>
              </w:rPr>
              <w:t xml:space="preserve"> </w:t>
            </w:r>
            <w:r w:rsidR="000D6F12" w:rsidRPr="00466A5A">
              <w:rPr>
                <w:sz w:val="22"/>
                <w:lang w:val="en-US"/>
              </w:rPr>
              <w:t>No relationship existed between microbial biomass and litter N dynamics.</w:t>
            </w:r>
            <w:r w:rsidR="00DE53BB" w:rsidRPr="00466A5A">
              <w:rPr>
                <w:sz w:val="22"/>
                <w:lang w:val="en-US"/>
              </w:rPr>
              <w:t xml:space="preserve"> </w:t>
            </w:r>
            <w:r w:rsidRPr="00466A5A">
              <w:rPr>
                <w:sz w:val="22"/>
                <w:lang w:val="en-US"/>
              </w:rPr>
              <w:t>Authors conclude that fire has an indirect effect on N dynamics through direct effects on litter characteristics.</w:t>
            </w:r>
          </w:p>
        </w:tc>
      </w:tr>
    </w:tbl>
    <w:p w:rsidR="00AD1E6C" w:rsidRDefault="00AD1E6C" w:rsidP="00D90F8C">
      <w:pPr>
        <w:adjustRightInd w:val="0"/>
        <w:snapToGrid w:val="0"/>
        <w:rPr>
          <w:rFonts w:ascii="Times New Roman" w:eastAsia="Times New Roman" w:hAnsi="Times New Roman" w:cs="Times New Roman"/>
          <w:b/>
          <w:color w:val="000000"/>
          <w:sz w:val="24"/>
          <w:szCs w:val="24"/>
          <w:lang w:eastAsia="de-DE"/>
        </w:rPr>
      </w:pPr>
      <w:r>
        <w:rPr>
          <w:rFonts w:ascii="Times New Roman" w:eastAsia="Times New Roman" w:hAnsi="Times New Roman" w:cs="Times New Roman"/>
          <w:b/>
          <w:color w:val="000000"/>
          <w:sz w:val="24"/>
          <w:szCs w:val="24"/>
          <w:lang w:eastAsia="de-DE"/>
        </w:rPr>
        <w:br w:type="page"/>
      </w:r>
    </w:p>
    <w:p w:rsidR="00053FC3" w:rsidRPr="00053FC3" w:rsidRDefault="00053FC3" w:rsidP="00D90F8C">
      <w:pPr>
        <w:pStyle w:val="Mdeck5tablecaption"/>
        <w:jc w:val="center"/>
      </w:pPr>
      <w:r w:rsidRPr="00AD1E6C">
        <w:rPr>
          <w:b/>
        </w:rPr>
        <w:lastRenderedPageBreak/>
        <w:t>Table S22.</w:t>
      </w:r>
      <w:r w:rsidRPr="00053FC3">
        <w:rPr>
          <w:b/>
        </w:rPr>
        <w:t xml:space="preserve"> </w:t>
      </w:r>
      <w:r w:rsidRPr="00053FC3">
        <w:t xml:space="preserve">Summary information for study by Herr </w:t>
      </w:r>
      <w:r w:rsidR="00ED2640" w:rsidRPr="00ED2640">
        <w:rPr>
          <w:i/>
        </w:rPr>
        <w:t>et al</w:t>
      </w:r>
      <w:r w:rsidRPr="00053FC3">
        <w:t>. (1994)</w:t>
      </w:r>
      <w:r w:rsidR="001561C9">
        <w:t xml:space="preserve"> [</w:t>
      </w:r>
      <w:r w:rsidR="00177D03">
        <w:rPr>
          <w:rFonts w:eastAsia="宋体" w:hint="eastAsia"/>
          <w:lang w:eastAsia="zh-CN"/>
        </w:rPr>
        <w:t>22</w:t>
      </w:r>
      <w:r w:rsidR="001561C9">
        <w:t>].</w:t>
      </w:r>
    </w:p>
    <w:tbl>
      <w:tblPr>
        <w:tblStyle w:val="Mdeck5tablebodythreelines"/>
        <w:tblW w:w="9105" w:type="dxa"/>
        <w:tblLook w:val="04A0"/>
      </w:tblPr>
      <w:tblGrid>
        <w:gridCol w:w="2420"/>
        <w:gridCol w:w="6685"/>
      </w:tblGrid>
      <w:tr w:rsidR="0016788A" w:rsidRPr="00AD1E6C" w:rsidTr="00AD1E6C">
        <w:trPr>
          <w:cnfStyle w:val="100000000000"/>
          <w:trHeight w:val="36"/>
        </w:trPr>
        <w:tc>
          <w:tcPr>
            <w:tcW w:w="2420" w:type="dxa"/>
          </w:tcPr>
          <w:p w:rsidR="0016788A" w:rsidRPr="0017501F" w:rsidRDefault="0016788A" w:rsidP="00D90F8C">
            <w:pPr>
              <w:pStyle w:val="Mdeck5tablebody"/>
              <w:spacing w:line="260" w:lineRule="exact"/>
              <w:rPr>
                <w:b/>
                <w:sz w:val="22"/>
              </w:rPr>
            </w:pPr>
            <w:r w:rsidRPr="0017501F">
              <w:rPr>
                <w:b/>
                <w:sz w:val="22"/>
              </w:rPr>
              <w:t xml:space="preserve">Information </w:t>
            </w:r>
            <w:r>
              <w:rPr>
                <w:rFonts w:eastAsia="宋体" w:hint="eastAsia"/>
                <w:b/>
                <w:sz w:val="22"/>
                <w:lang w:eastAsia="zh-CN"/>
              </w:rPr>
              <w:t>t</w:t>
            </w:r>
            <w:r w:rsidRPr="0017501F">
              <w:rPr>
                <w:b/>
                <w:sz w:val="22"/>
              </w:rPr>
              <w:t>ype</w:t>
            </w:r>
          </w:p>
        </w:tc>
        <w:tc>
          <w:tcPr>
            <w:tcW w:w="6685" w:type="dxa"/>
          </w:tcPr>
          <w:p w:rsidR="0016788A" w:rsidRPr="0017501F" w:rsidRDefault="0016788A" w:rsidP="00D90F8C">
            <w:pPr>
              <w:pStyle w:val="Mdeck5tablebody"/>
              <w:spacing w:line="260" w:lineRule="exact"/>
              <w:rPr>
                <w:b/>
                <w:sz w:val="22"/>
              </w:rPr>
            </w:pPr>
            <w:r w:rsidRPr="0017501F">
              <w:rPr>
                <w:b/>
                <w:sz w:val="22"/>
              </w:rPr>
              <w:t xml:space="preserve">Article </w:t>
            </w:r>
            <w:r>
              <w:rPr>
                <w:rFonts w:eastAsia="宋体" w:hint="eastAsia"/>
                <w:b/>
                <w:sz w:val="22"/>
                <w:lang w:eastAsia="zh-CN"/>
              </w:rPr>
              <w:t>s</w:t>
            </w:r>
            <w:r w:rsidRPr="0017501F">
              <w:rPr>
                <w:b/>
                <w:sz w:val="22"/>
              </w:rPr>
              <w:t>ummary</w:t>
            </w:r>
          </w:p>
        </w:tc>
      </w:tr>
      <w:tr w:rsidR="00053FC3" w:rsidRPr="00AD1E6C" w:rsidTr="00AD1E6C">
        <w:trPr>
          <w:trHeight w:val="132"/>
        </w:trPr>
        <w:tc>
          <w:tcPr>
            <w:tcW w:w="2420" w:type="dxa"/>
            <w:hideMark/>
          </w:tcPr>
          <w:p w:rsidR="00053FC3" w:rsidRPr="00AD1E6C" w:rsidRDefault="00053FC3" w:rsidP="00D90F8C">
            <w:pPr>
              <w:pStyle w:val="Mdeck5tablebody"/>
              <w:spacing w:line="220" w:lineRule="exact"/>
              <w:rPr>
                <w:i/>
                <w:sz w:val="22"/>
              </w:rPr>
            </w:pPr>
            <w:r w:rsidRPr="00AD1E6C">
              <w:rPr>
                <w:i/>
                <w:sz w:val="22"/>
              </w:rPr>
              <w:t>Location:</w:t>
            </w:r>
          </w:p>
        </w:tc>
        <w:tc>
          <w:tcPr>
            <w:tcW w:w="6685" w:type="dxa"/>
            <w:hideMark/>
          </w:tcPr>
          <w:p w:rsidR="00053FC3" w:rsidRPr="00466A5A" w:rsidRDefault="00053FC3" w:rsidP="00D90F8C">
            <w:pPr>
              <w:pStyle w:val="Mdeck5tablebody"/>
              <w:spacing w:line="220" w:lineRule="exact"/>
              <w:rPr>
                <w:sz w:val="22"/>
                <w:lang w:val="en-US"/>
              </w:rPr>
            </w:pPr>
            <w:r w:rsidRPr="00466A5A">
              <w:rPr>
                <w:sz w:val="22"/>
                <w:lang w:val="en-US"/>
              </w:rPr>
              <w:t>Near Petawawa National Forestry Institute, Chalk River, ON</w:t>
            </w:r>
          </w:p>
        </w:tc>
      </w:tr>
      <w:tr w:rsidR="00053FC3" w:rsidRPr="00AD1E6C" w:rsidTr="00AD1E6C">
        <w:trPr>
          <w:trHeight w:val="66"/>
        </w:trPr>
        <w:tc>
          <w:tcPr>
            <w:tcW w:w="2420" w:type="dxa"/>
            <w:hideMark/>
          </w:tcPr>
          <w:p w:rsidR="00053FC3" w:rsidRPr="00AD1E6C" w:rsidRDefault="00053FC3" w:rsidP="00D90F8C">
            <w:pPr>
              <w:pStyle w:val="Mdeck5tablebody"/>
              <w:spacing w:line="220" w:lineRule="exact"/>
              <w:rPr>
                <w:i/>
                <w:sz w:val="22"/>
              </w:rPr>
            </w:pPr>
            <w:r w:rsidRPr="00AD1E6C">
              <w:rPr>
                <w:i/>
                <w:sz w:val="22"/>
              </w:rPr>
              <w:t>Forest Type:</w:t>
            </w:r>
          </w:p>
        </w:tc>
        <w:tc>
          <w:tcPr>
            <w:tcW w:w="6685" w:type="dxa"/>
            <w:hideMark/>
          </w:tcPr>
          <w:p w:rsidR="00053FC3" w:rsidRPr="00AD1E6C" w:rsidRDefault="00053FC3" w:rsidP="00D90F8C">
            <w:pPr>
              <w:pStyle w:val="Mdeck5tablebody"/>
              <w:spacing w:line="220" w:lineRule="exact"/>
              <w:rPr>
                <w:sz w:val="22"/>
              </w:rPr>
            </w:pPr>
            <w:r w:rsidRPr="00AD1E6C">
              <w:rPr>
                <w:sz w:val="22"/>
              </w:rPr>
              <w:t>Jack pine</w:t>
            </w:r>
          </w:p>
        </w:tc>
      </w:tr>
      <w:tr w:rsidR="00053FC3" w:rsidRPr="00AD1E6C" w:rsidTr="00AD1E6C">
        <w:trPr>
          <w:trHeight w:val="66"/>
        </w:trPr>
        <w:tc>
          <w:tcPr>
            <w:tcW w:w="2420" w:type="dxa"/>
            <w:hideMark/>
          </w:tcPr>
          <w:p w:rsidR="00053FC3" w:rsidRPr="00AD1E6C" w:rsidRDefault="00053FC3" w:rsidP="00D90F8C">
            <w:pPr>
              <w:pStyle w:val="Mdeck5tablebody"/>
              <w:spacing w:line="220" w:lineRule="exact"/>
              <w:rPr>
                <w:i/>
                <w:sz w:val="22"/>
              </w:rPr>
            </w:pPr>
            <w:r w:rsidRPr="00AD1E6C">
              <w:rPr>
                <w:i/>
                <w:sz w:val="22"/>
              </w:rPr>
              <w:t>Fire Type:</w:t>
            </w:r>
          </w:p>
        </w:tc>
        <w:tc>
          <w:tcPr>
            <w:tcW w:w="6685" w:type="dxa"/>
            <w:hideMark/>
          </w:tcPr>
          <w:p w:rsidR="00053FC3" w:rsidRPr="00AD1E6C" w:rsidRDefault="00053FC3" w:rsidP="00D90F8C">
            <w:pPr>
              <w:pStyle w:val="Mdeck5tablebody"/>
              <w:spacing w:line="220" w:lineRule="exact"/>
              <w:rPr>
                <w:sz w:val="22"/>
              </w:rPr>
            </w:pPr>
            <w:r w:rsidRPr="00AD1E6C">
              <w:rPr>
                <w:sz w:val="22"/>
              </w:rPr>
              <w:t>Prescribed fire</w:t>
            </w:r>
          </w:p>
        </w:tc>
      </w:tr>
      <w:tr w:rsidR="00053FC3" w:rsidRPr="00AD1E6C" w:rsidTr="00AD1E6C">
        <w:trPr>
          <w:trHeight w:val="350"/>
        </w:trPr>
        <w:tc>
          <w:tcPr>
            <w:tcW w:w="2420" w:type="dxa"/>
            <w:hideMark/>
          </w:tcPr>
          <w:p w:rsidR="00053FC3" w:rsidRPr="00466A5A" w:rsidRDefault="00053FC3" w:rsidP="00D90F8C">
            <w:pPr>
              <w:pStyle w:val="Mdeck5tablebody"/>
              <w:spacing w:line="220" w:lineRule="exact"/>
              <w:rPr>
                <w:i/>
                <w:sz w:val="22"/>
                <w:lang w:val="en-US"/>
              </w:rPr>
            </w:pPr>
            <w:r w:rsidRPr="00466A5A">
              <w:rPr>
                <w:i/>
                <w:sz w:val="22"/>
                <w:lang w:val="en-US"/>
              </w:rPr>
              <w:t>Chronosequence or other long-term measurements?</w:t>
            </w:r>
          </w:p>
        </w:tc>
        <w:tc>
          <w:tcPr>
            <w:tcW w:w="6685" w:type="dxa"/>
            <w:hideMark/>
          </w:tcPr>
          <w:p w:rsidR="00053FC3" w:rsidRPr="00AD1E6C" w:rsidRDefault="00053FC3" w:rsidP="00D90F8C">
            <w:pPr>
              <w:pStyle w:val="Mdeck5tablebody"/>
              <w:spacing w:line="220" w:lineRule="exact"/>
              <w:rPr>
                <w:sz w:val="22"/>
              </w:rPr>
            </w:pPr>
            <w:r w:rsidRPr="00AD1E6C">
              <w:rPr>
                <w:sz w:val="22"/>
              </w:rPr>
              <w:t>No</w:t>
            </w:r>
          </w:p>
        </w:tc>
      </w:tr>
      <w:tr w:rsidR="00053FC3" w:rsidRPr="00AD1E6C" w:rsidTr="00AD1E6C">
        <w:trPr>
          <w:trHeight w:val="66"/>
        </w:trPr>
        <w:tc>
          <w:tcPr>
            <w:tcW w:w="2420" w:type="dxa"/>
            <w:hideMark/>
          </w:tcPr>
          <w:p w:rsidR="00053FC3" w:rsidRPr="00466A5A" w:rsidRDefault="00053FC3" w:rsidP="00D90F8C">
            <w:pPr>
              <w:pStyle w:val="Mdeck5tablebody"/>
              <w:spacing w:line="220" w:lineRule="exact"/>
              <w:rPr>
                <w:i/>
                <w:sz w:val="22"/>
                <w:lang w:val="en-US"/>
              </w:rPr>
            </w:pPr>
            <w:r w:rsidRPr="00466A5A">
              <w:rPr>
                <w:i/>
                <w:sz w:val="22"/>
                <w:lang w:val="en-US"/>
              </w:rPr>
              <w:t>Reported number of fires within study area:</w:t>
            </w:r>
          </w:p>
        </w:tc>
        <w:tc>
          <w:tcPr>
            <w:tcW w:w="6685" w:type="dxa"/>
            <w:hideMark/>
          </w:tcPr>
          <w:p w:rsidR="00053FC3" w:rsidRPr="00AD1E6C" w:rsidRDefault="00053FC3" w:rsidP="00D90F8C">
            <w:pPr>
              <w:pStyle w:val="Mdeck5tablebody"/>
              <w:spacing w:line="220" w:lineRule="exact"/>
              <w:rPr>
                <w:sz w:val="22"/>
              </w:rPr>
            </w:pPr>
            <w:r w:rsidRPr="00AD1E6C">
              <w:rPr>
                <w:sz w:val="22"/>
              </w:rPr>
              <w:t>1</w:t>
            </w:r>
          </w:p>
        </w:tc>
      </w:tr>
      <w:tr w:rsidR="00053FC3" w:rsidRPr="00AD1E6C" w:rsidTr="00AD1E6C">
        <w:trPr>
          <w:trHeight w:val="66"/>
        </w:trPr>
        <w:tc>
          <w:tcPr>
            <w:tcW w:w="2420" w:type="dxa"/>
            <w:hideMark/>
          </w:tcPr>
          <w:p w:rsidR="00053FC3" w:rsidRPr="00AD1E6C" w:rsidRDefault="00053FC3" w:rsidP="00D90F8C">
            <w:pPr>
              <w:pStyle w:val="Mdeck5tablebody"/>
              <w:spacing w:line="220" w:lineRule="exact"/>
              <w:rPr>
                <w:i/>
                <w:sz w:val="22"/>
              </w:rPr>
            </w:pPr>
            <w:r w:rsidRPr="00AD1E6C">
              <w:rPr>
                <w:i/>
                <w:sz w:val="22"/>
              </w:rPr>
              <w:t>Year(s) of fires:</w:t>
            </w:r>
          </w:p>
        </w:tc>
        <w:tc>
          <w:tcPr>
            <w:tcW w:w="6685" w:type="dxa"/>
            <w:hideMark/>
          </w:tcPr>
          <w:p w:rsidR="00053FC3" w:rsidRPr="00AD1E6C" w:rsidRDefault="00053FC3" w:rsidP="00D90F8C">
            <w:pPr>
              <w:pStyle w:val="Mdeck5tablebody"/>
              <w:spacing w:line="220" w:lineRule="exact"/>
              <w:rPr>
                <w:sz w:val="22"/>
              </w:rPr>
            </w:pPr>
            <w:r w:rsidRPr="00AD1E6C">
              <w:rPr>
                <w:sz w:val="22"/>
              </w:rPr>
              <w:t>1991</w:t>
            </w:r>
          </w:p>
        </w:tc>
      </w:tr>
      <w:tr w:rsidR="00053FC3" w:rsidRPr="00AD1E6C" w:rsidTr="00AD1E6C">
        <w:trPr>
          <w:trHeight w:val="66"/>
        </w:trPr>
        <w:tc>
          <w:tcPr>
            <w:tcW w:w="2420" w:type="dxa"/>
            <w:hideMark/>
          </w:tcPr>
          <w:p w:rsidR="00053FC3" w:rsidRPr="00466A5A" w:rsidRDefault="00053FC3" w:rsidP="00D90F8C">
            <w:pPr>
              <w:pStyle w:val="Mdeck5tablebody"/>
              <w:spacing w:line="220" w:lineRule="exact"/>
              <w:rPr>
                <w:i/>
                <w:sz w:val="22"/>
                <w:lang w:val="en-US"/>
              </w:rPr>
            </w:pPr>
            <w:r w:rsidRPr="00466A5A">
              <w:rPr>
                <w:i/>
                <w:sz w:val="22"/>
                <w:lang w:val="en-US"/>
              </w:rPr>
              <w:t>Time between last fire and sampling (years):</w:t>
            </w:r>
          </w:p>
        </w:tc>
        <w:tc>
          <w:tcPr>
            <w:tcW w:w="6685" w:type="dxa"/>
            <w:hideMark/>
          </w:tcPr>
          <w:p w:rsidR="00053FC3" w:rsidRPr="00AD1E6C" w:rsidRDefault="00053FC3" w:rsidP="00D90F8C">
            <w:pPr>
              <w:pStyle w:val="Mdeck5tablebody"/>
              <w:spacing w:line="220" w:lineRule="exact"/>
              <w:rPr>
                <w:sz w:val="22"/>
              </w:rPr>
            </w:pPr>
            <w:r w:rsidRPr="00AD1E6C">
              <w:rPr>
                <w:sz w:val="22"/>
              </w:rPr>
              <w:t>1</w:t>
            </w:r>
          </w:p>
        </w:tc>
      </w:tr>
      <w:tr w:rsidR="00053FC3" w:rsidRPr="00AD1E6C" w:rsidTr="00AD1E6C">
        <w:trPr>
          <w:trHeight w:val="66"/>
        </w:trPr>
        <w:tc>
          <w:tcPr>
            <w:tcW w:w="2420" w:type="dxa"/>
            <w:hideMark/>
          </w:tcPr>
          <w:p w:rsidR="00053FC3" w:rsidRPr="00AD1E6C" w:rsidRDefault="00053FC3" w:rsidP="00D90F8C">
            <w:pPr>
              <w:pStyle w:val="Mdeck5tablebody"/>
              <w:spacing w:line="220" w:lineRule="exact"/>
              <w:rPr>
                <w:i/>
                <w:sz w:val="22"/>
              </w:rPr>
            </w:pPr>
            <w:r w:rsidRPr="00AD1E6C">
              <w:rPr>
                <w:i/>
                <w:sz w:val="22"/>
              </w:rPr>
              <w:t>Fire behavior information:</w:t>
            </w:r>
          </w:p>
        </w:tc>
        <w:tc>
          <w:tcPr>
            <w:tcW w:w="6685" w:type="dxa"/>
            <w:hideMark/>
          </w:tcPr>
          <w:p w:rsidR="00053FC3" w:rsidRPr="00466A5A" w:rsidRDefault="00053FC3" w:rsidP="00D90F8C">
            <w:pPr>
              <w:pStyle w:val="Mdeck5tablebody"/>
              <w:spacing w:line="220" w:lineRule="exact"/>
              <w:rPr>
                <w:sz w:val="22"/>
                <w:lang w:val="en-US"/>
              </w:rPr>
            </w:pPr>
            <w:r w:rsidRPr="00466A5A">
              <w:rPr>
                <w:sz w:val="22"/>
                <w:lang w:val="en-US"/>
              </w:rPr>
              <w:t>Fire Weather Index, fire intensity and fuel consumption are provided for each burned plot; fires were headfires</w:t>
            </w:r>
          </w:p>
        </w:tc>
      </w:tr>
      <w:tr w:rsidR="00053FC3" w:rsidRPr="00AD1E6C" w:rsidTr="00AD1E6C">
        <w:trPr>
          <w:trHeight w:val="66"/>
        </w:trPr>
        <w:tc>
          <w:tcPr>
            <w:tcW w:w="2420" w:type="dxa"/>
            <w:hideMark/>
          </w:tcPr>
          <w:p w:rsidR="00053FC3" w:rsidRPr="00AD1E6C" w:rsidRDefault="00053FC3" w:rsidP="00D90F8C">
            <w:pPr>
              <w:pStyle w:val="Mdeck5tablebody"/>
              <w:spacing w:line="220" w:lineRule="exact"/>
              <w:rPr>
                <w:i/>
                <w:sz w:val="22"/>
              </w:rPr>
            </w:pPr>
            <w:r w:rsidRPr="00AD1E6C">
              <w:rPr>
                <w:i/>
                <w:sz w:val="22"/>
              </w:rPr>
              <w:t>Fire Temperature:</w:t>
            </w:r>
          </w:p>
        </w:tc>
        <w:tc>
          <w:tcPr>
            <w:tcW w:w="6685" w:type="dxa"/>
            <w:hideMark/>
          </w:tcPr>
          <w:p w:rsidR="00053FC3" w:rsidRPr="00AD1E6C" w:rsidRDefault="00053FC3" w:rsidP="00D90F8C">
            <w:pPr>
              <w:pStyle w:val="Mdeck5tablebody"/>
              <w:spacing w:line="220" w:lineRule="exact"/>
              <w:rPr>
                <w:sz w:val="22"/>
              </w:rPr>
            </w:pPr>
            <w:r w:rsidRPr="00AD1E6C">
              <w:rPr>
                <w:sz w:val="22"/>
              </w:rPr>
              <w:t>n.d.</w:t>
            </w:r>
          </w:p>
        </w:tc>
      </w:tr>
      <w:tr w:rsidR="00053FC3" w:rsidRPr="00AD1E6C" w:rsidTr="00AD1E6C">
        <w:trPr>
          <w:trHeight w:val="66"/>
        </w:trPr>
        <w:tc>
          <w:tcPr>
            <w:tcW w:w="2420" w:type="dxa"/>
            <w:hideMark/>
          </w:tcPr>
          <w:p w:rsidR="00053FC3" w:rsidRPr="00466A5A" w:rsidRDefault="00053FC3" w:rsidP="00D90F8C">
            <w:pPr>
              <w:pStyle w:val="Mdeck5tablebody"/>
              <w:spacing w:line="220" w:lineRule="exact"/>
              <w:rPr>
                <w:i/>
                <w:sz w:val="22"/>
                <w:lang w:val="en-US"/>
              </w:rPr>
            </w:pPr>
            <w:r w:rsidRPr="00466A5A">
              <w:rPr>
                <w:i/>
                <w:sz w:val="22"/>
                <w:lang w:val="en-US"/>
              </w:rPr>
              <w:t>Experimental control or pre/post measurements:</w:t>
            </w:r>
          </w:p>
        </w:tc>
        <w:tc>
          <w:tcPr>
            <w:tcW w:w="6685" w:type="dxa"/>
            <w:hideMark/>
          </w:tcPr>
          <w:p w:rsidR="00053FC3" w:rsidRPr="00AD1E6C" w:rsidRDefault="00053FC3" w:rsidP="00D90F8C">
            <w:pPr>
              <w:pStyle w:val="Mdeck5tablebody"/>
              <w:spacing w:line="220" w:lineRule="exact"/>
              <w:rPr>
                <w:sz w:val="22"/>
              </w:rPr>
            </w:pPr>
            <w:r w:rsidRPr="00AD1E6C">
              <w:rPr>
                <w:sz w:val="22"/>
              </w:rPr>
              <w:t>Clearcut and unburned controls</w:t>
            </w:r>
          </w:p>
        </w:tc>
      </w:tr>
      <w:tr w:rsidR="00053FC3" w:rsidRPr="00AD1E6C" w:rsidTr="00AD1E6C">
        <w:trPr>
          <w:trHeight w:val="66"/>
        </w:trPr>
        <w:tc>
          <w:tcPr>
            <w:tcW w:w="2420" w:type="dxa"/>
            <w:hideMark/>
          </w:tcPr>
          <w:p w:rsidR="00053FC3" w:rsidRPr="00AD1E6C" w:rsidRDefault="00053FC3" w:rsidP="00D90F8C">
            <w:pPr>
              <w:pStyle w:val="Mdeck5tablebody"/>
              <w:spacing w:line="220" w:lineRule="exact"/>
              <w:rPr>
                <w:i/>
                <w:sz w:val="22"/>
              </w:rPr>
            </w:pPr>
            <w:r w:rsidRPr="00AD1E6C">
              <w:rPr>
                <w:i/>
                <w:sz w:val="22"/>
              </w:rPr>
              <w:t>Soil type:</w:t>
            </w:r>
          </w:p>
        </w:tc>
        <w:tc>
          <w:tcPr>
            <w:tcW w:w="6685" w:type="dxa"/>
            <w:hideMark/>
          </w:tcPr>
          <w:p w:rsidR="00053FC3" w:rsidRPr="00AD1E6C" w:rsidRDefault="00053FC3" w:rsidP="00D90F8C">
            <w:pPr>
              <w:pStyle w:val="Mdeck5tablebody"/>
              <w:spacing w:line="220" w:lineRule="exact"/>
              <w:rPr>
                <w:sz w:val="22"/>
              </w:rPr>
            </w:pPr>
            <w:r w:rsidRPr="00AD1E6C">
              <w:rPr>
                <w:sz w:val="22"/>
              </w:rPr>
              <w:t>No information given</w:t>
            </w:r>
          </w:p>
        </w:tc>
      </w:tr>
      <w:tr w:rsidR="00053FC3" w:rsidRPr="00AD1E6C" w:rsidTr="00AD1E6C">
        <w:trPr>
          <w:trHeight w:val="66"/>
        </w:trPr>
        <w:tc>
          <w:tcPr>
            <w:tcW w:w="2420" w:type="dxa"/>
            <w:hideMark/>
          </w:tcPr>
          <w:p w:rsidR="00053FC3" w:rsidRPr="00AD1E6C" w:rsidRDefault="00053FC3" w:rsidP="00D90F8C">
            <w:pPr>
              <w:pStyle w:val="Mdeck5tablebody"/>
              <w:spacing w:line="220" w:lineRule="exact"/>
              <w:rPr>
                <w:i/>
                <w:sz w:val="22"/>
              </w:rPr>
            </w:pPr>
            <w:r w:rsidRPr="00AD1E6C">
              <w:rPr>
                <w:i/>
                <w:sz w:val="22"/>
              </w:rPr>
              <w:t>Sampling Depth:</w:t>
            </w:r>
          </w:p>
        </w:tc>
        <w:tc>
          <w:tcPr>
            <w:tcW w:w="6685" w:type="dxa"/>
            <w:hideMark/>
          </w:tcPr>
          <w:p w:rsidR="00053FC3" w:rsidRPr="00AD1E6C" w:rsidRDefault="00053FC3" w:rsidP="00D90F8C">
            <w:pPr>
              <w:pStyle w:val="Mdeck5tablebody"/>
              <w:spacing w:line="220" w:lineRule="exact"/>
              <w:rPr>
                <w:sz w:val="22"/>
              </w:rPr>
            </w:pPr>
            <w:r w:rsidRPr="00AD1E6C">
              <w:rPr>
                <w:sz w:val="22"/>
              </w:rPr>
              <w:t>Rhizosphere</w:t>
            </w:r>
          </w:p>
        </w:tc>
      </w:tr>
      <w:tr w:rsidR="00053FC3" w:rsidRPr="00AD1E6C" w:rsidTr="00AD1E6C">
        <w:trPr>
          <w:trHeight w:val="66"/>
        </w:trPr>
        <w:tc>
          <w:tcPr>
            <w:tcW w:w="2420" w:type="dxa"/>
            <w:hideMark/>
          </w:tcPr>
          <w:p w:rsidR="00053FC3" w:rsidRPr="00AD1E6C" w:rsidRDefault="00053FC3" w:rsidP="00D90F8C">
            <w:pPr>
              <w:pStyle w:val="Mdeck5tablebody"/>
              <w:spacing w:line="220" w:lineRule="exact"/>
              <w:rPr>
                <w:i/>
                <w:sz w:val="22"/>
              </w:rPr>
            </w:pPr>
            <w:r w:rsidRPr="00AD1E6C">
              <w:rPr>
                <w:i/>
                <w:sz w:val="22"/>
              </w:rPr>
              <w:t>Soil variables measured:</w:t>
            </w:r>
          </w:p>
        </w:tc>
        <w:tc>
          <w:tcPr>
            <w:tcW w:w="6685" w:type="dxa"/>
            <w:hideMark/>
          </w:tcPr>
          <w:p w:rsidR="00053FC3" w:rsidRPr="00466A5A" w:rsidRDefault="00053FC3" w:rsidP="00D90F8C">
            <w:pPr>
              <w:pStyle w:val="Mdeck5tablebody"/>
              <w:spacing w:line="220" w:lineRule="exact"/>
              <w:rPr>
                <w:sz w:val="22"/>
                <w:lang w:val="en-US"/>
              </w:rPr>
            </w:pPr>
            <w:r w:rsidRPr="00466A5A">
              <w:rPr>
                <w:sz w:val="22"/>
                <w:lang w:val="en-US"/>
              </w:rPr>
              <w:t>Ectomycorrhizal colonization of planted seedlings</w:t>
            </w:r>
          </w:p>
        </w:tc>
      </w:tr>
      <w:tr w:rsidR="00053FC3" w:rsidRPr="00AD1E6C" w:rsidTr="00AD1E6C">
        <w:trPr>
          <w:trHeight w:val="1160"/>
        </w:trPr>
        <w:tc>
          <w:tcPr>
            <w:tcW w:w="2420" w:type="dxa"/>
            <w:hideMark/>
          </w:tcPr>
          <w:p w:rsidR="00053FC3" w:rsidRPr="00AD1E6C" w:rsidRDefault="00053FC3" w:rsidP="00D90F8C">
            <w:pPr>
              <w:pStyle w:val="Mdeck5tablebody"/>
              <w:spacing w:line="220" w:lineRule="exact"/>
              <w:rPr>
                <w:i/>
                <w:sz w:val="22"/>
              </w:rPr>
            </w:pPr>
            <w:r w:rsidRPr="00AD1E6C">
              <w:rPr>
                <w:i/>
                <w:sz w:val="22"/>
              </w:rPr>
              <w:t>Response:</w:t>
            </w:r>
          </w:p>
        </w:tc>
        <w:tc>
          <w:tcPr>
            <w:tcW w:w="6685" w:type="dxa"/>
            <w:hideMark/>
          </w:tcPr>
          <w:p w:rsidR="00053FC3" w:rsidRPr="00466A5A" w:rsidRDefault="00053FC3" w:rsidP="00D90F8C">
            <w:pPr>
              <w:pStyle w:val="Mdeck5tablebody"/>
              <w:spacing w:line="220" w:lineRule="exact"/>
              <w:rPr>
                <w:sz w:val="22"/>
                <w:lang w:val="en-US"/>
              </w:rPr>
            </w:pPr>
            <w:r w:rsidRPr="00466A5A">
              <w:rPr>
                <w:sz w:val="22"/>
                <w:lang w:val="en-US"/>
              </w:rPr>
              <w:t>This study evaluated ectomycorrhizal colonization of two-year old white and red pine seedlings planted in burned and unburned clearcut jack pine sites.Percent of roots with ectomycorrhizae was positively correlated with fire intensity for white pine but not red pine.</w:t>
            </w:r>
            <w:r w:rsidR="00DE53BB" w:rsidRPr="00466A5A">
              <w:rPr>
                <w:sz w:val="22"/>
                <w:lang w:val="en-US"/>
              </w:rPr>
              <w:t xml:space="preserve"> </w:t>
            </w:r>
            <w:r w:rsidRPr="00466A5A">
              <w:rPr>
                <w:sz w:val="22"/>
                <w:lang w:val="en-US"/>
              </w:rPr>
              <w:t>Fewer lateral roots per unit length of primary or secondary roots were observed in red pine planted in burned sites than in unburned sites.</w:t>
            </w:r>
          </w:p>
        </w:tc>
      </w:tr>
    </w:tbl>
    <w:p w:rsidR="00053FC3" w:rsidRPr="00053FC3" w:rsidRDefault="00053FC3" w:rsidP="00D90F8C">
      <w:pPr>
        <w:pStyle w:val="Mdeck5tablecaption"/>
        <w:jc w:val="center"/>
      </w:pPr>
      <w:r w:rsidRPr="00AD1E6C">
        <w:rPr>
          <w:b/>
        </w:rPr>
        <w:t xml:space="preserve">Table </w:t>
      </w:r>
      <w:r w:rsidR="00441043" w:rsidRPr="00AD1E6C">
        <w:rPr>
          <w:b/>
        </w:rPr>
        <w:t>S23</w:t>
      </w:r>
      <w:r w:rsidRPr="00AD1E6C">
        <w:rPr>
          <w:b/>
        </w:rPr>
        <w:t>.</w:t>
      </w:r>
      <w:r w:rsidRPr="00053FC3">
        <w:rPr>
          <w:b/>
        </w:rPr>
        <w:t xml:space="preserve"> </w:t>
      </w:r>
      <w:r w:rsidRPr="00053FC3">
        <w:t xml:space="preserve">Summary information for study by Johnston &amp; Elliott (1998) </w:t>
      </w:r>
      <w:r w:rsidR="001561C9">
        <w:t>[</w:t>
      </w:r>
      <w:r w:rsidR="00177D03">
        <w:rPr>
          <w:rFonts w:eastAsia="宋体" w:hint="eastAsia"/>
          <w:lang w:eastAsia="zh-CN"/>
        </w:rPr>
        <w:t>23</w:t>
      </w:r>
      <w:r w:rsidR="001561C9">
        <w:t>].</w:t>
      </w:r>
    </w:p>
    <w:tbl>
      <w:tblPr>
        <w:tblStyle w:val="Mdeck5tablebodythreelines"/>
        <w:tblW w:w="9105" w:type="dxa"/>
        <w:tblLook w:val="04A0"/>
      </w:tblPr>
      <w:tblGrid>
        <w:gridCol w:w="2420"/>
        <w:gridCol w:w="6685"/>
      </w:tblGrid>
      <w:tr w:rsidR="0016788A" w:rsidRPr="00AD1E6C" w:rsidTr="00AD1E6C">
        <w:trPr>
          <w:cnfStyle w:val="100000000000"/>
          <w:trHeight w:val="36"/>
        </w:trPr>
        <w:tc>
          <w:tcPr>
            <w:tcW w:w="2420" w:type="dxa"/>
          </w:tcPr>
          <w:p w:rsidR="0016788A" w:rsidRPr="0017501F" w:rsidRDefault="0016788A" w:rsidP="00D90F8C">
            <w:pPr>
              <w:pStyle w:val="Mdeck5tablebody"/>
              <w:spacing w:line="260" w:lineRule="exact"/>
              <w:rPr>
                <w:b/>
                <w:sz w:val="22"/>
              </w:rPr>
            </w:pPr>
            <w:r w:rsidRPr="0017501F">
              <w:rPr>
                <w:b/>
                <w:sz w:val="22"/>
              </w:rPr>
              <w:t xml:space="preserve">Information </w:t>
            </w:r>
            <w:r>
              <w:rPr>
                <w:rFonts w:eastAsia="宋体" w:hint="eastAsia"/>
                <w:b/>
                <w:sz w:val="22"/>
                <w:lang w:eastAsia="zh-CN"/>
              </w:rPr>
              <w:t>t</w:t>
            </w:r>
            <w:r w:rsidRPr="0017501F">
              <w:rPr>
                <w:b/>
                <w:sz w:val="22"/>
              </w:rPr>
              <w:t>ype</w:t>
            </w:r>
          </w:p>
        </w:tc>
        <w:tc>
          <w:tcPr>
            <w:tcW w:w="6685" w:type="dxa"/>
          </w:tcPr>
          <w:p w:rsidR="0016788A" w:rsidRPr="0017501F" w:rsidRDefault="0016788A" w:rsidP="00D90F8C">
            <w:pPr>
              <w:pStyle w:val="Mdeck5tablebody"/>
              <w:spacing w:line="260" w:lineRule="exact"/>
              <w:rPr>
                <w:b/>
                <w:sz w:val="22"/>
              </w:rPr>
            </w:pPr>
            <w:r w:rsidRPr="0017501F">
              <w:rPr>
                <w:b/>
                <w:sz w:val="22"/>
              </w:rPr>
              <w:t xml:space="preserve">Article </w:t>
            </w:r>
            <w:r>
              <w:rPr>
                <w:rFonts w:eastAsia="宋体" w:hint="eastAsia"/>
                <w:b/>
                <w:sz w:val="22"/>
                <w:lang w:eastAsia="zh-CN"/>
              </w:rPr>
              <w:t>s</w:t>
            </w:r>
            <w:r w:rsidRPr="0017501F">
              <w:rPr>
                <w:b/>
                <w:sz w:val="22"/>
              </w:rPr>
              <w:t>ummary</w:t>
            </w:r>
          </w:p>
        </w:tc>
      </w:tr>
      <w:tr w:rsidR="00053FC3" w:rsidRPr="00AD1E6C" w:rsidTr="00AD1E6C">
        <w:trPr>
          <w:trHeight w:val="56"/>
        </w:trPr>
        <w:tc>
          <w:tcPr>
            <w:tcW w:w="2420" w:type="dxa"/>
            <w:hideMark/>
          </w:tcPr>
          <w:p w:rsidR="00053FC3" w:rsidRPr="00AD1E6C" w:rsidRDefault="00053FC3" w:rsidP="00D90F8C">
            <w:pPr>
              <w:pStyle w:val="Mdeck5tablebody"/>
              <w:spacing w:line="220" w:lineRule="exact"/>
              <w:rPr>
                <w:i/>
                <w:sz w:val="22"/>
              </w:rPr>
            </w:pPr>
            <w:r w:rsidRPr="00AD1E6C">
              <w:rPr>
                <w:i/>
                <w:sz w:val="22"/>
              </w:rPr>
              <w:t>Location:</w:t>
            </w:r>
          </w:p>
        </w:tc>
        <w:tc>
          <w:tcPr>
            <w:tcW w:w="6685" w:type="dxa"/>
            <w:hideMark/>
          </w:tcPr>
          <w:p w:rsidR="00053FC3" w:rsidRPr="00466A5A" w:rsidRDefault="00053FC3" w:rsidP="00D90F8C">
            <w:pPr>
              <w:pStyle w:val="Mdeck5tablebody"/>
              <w:spacing w:line="220" w:lineRule="exact"/>
              <w:rPr>
                <w:sz w:val="22"/>
                <w:lang w:val="en-US"/>
              </w:rPr>
            </w:pPr>
            <w:r w:rsidRPr="00466A5A">
              <w:rPr>
                <w:sz w:val="22"/>
                <w:lang w:val="en-US"/>
              </w:rPr>
              <w:t>Black Sturgeon Mixedwood Research Project, near Thunder Bay, ON</w:t>
            </w:r>
          </w:p>
        </w:tc>
      </w:tr>
      <w:tr w:rsidR="00053FC3" w:rsidRPr="00AD1E6C" w:rsidTr="00AD1E6C">
        <w:trPr>
          <w:trHeight w:val="66"/>
        </w:trPr>
        <w:tc>
          <w:tcPr>
            <w:tcW w:w="2420" w:type="dxa"/>
            <w:hideMark/>
          </w:tcPr>
          <w:p w:rsidR="00053FC3" w:rsidRPr="00AD1E6C" w:rsidRDefault="00053FC3" w:rsidP="00D90F8C">
            <w:pPr>
              <w:pStyle w:val="Mdeck5tablebody"/>
              <w:spacing w:line="220" w:lineRule="exact"/>
              <w:rPr>
                <w:i/>
                <w:sz w:val="22"/>
              </w:rPr>
            </w:pPr>
            <w:r w:rsidRPr="00AD1E6C">
              <w:rPr>
                <w:i/>
                <w:sz w:val="22"/>
              </w:rPr>
              <w:t>Forest Type:</w:t>
            </w:r>
          </w:p>
        </w:tc>
        <w:tc>
          <w:tcPr>
            <w:tcW w:w="6685" w:type="dxa"/>
            <w:hideMark/>
          </w:tcPr>
          <w:p w:rsidR="00053FC3" w:rsidRPr="00AD1E6C" w:rsidRDefault="00053FC3" w:rsidP="00D90F8C">
            <w:pPr>
              <w:pStyle w:val="Mdeck5tablebody"/>
              <w:spacing w:line="220" w:lineRule="exact"/>
              <w:rPr>
                <w:sz w:val="22"/>
              </w:rPr>
            </w:pPr>
            <w:r w:rsidRPr="00AD1E6C">
              <w:rPr>
                <w:sz w:val="22"/>
              </w:rPr>
              <w:t>Boreal mixedwood</w:t>
            </w:r>
          </w:p>
        </w:tc>
      </w:tr>
      <w:tr w:rsidR="00053FC3" w:rsidRPr="00AD1E6C" w:rsidTr="00AD1E6C">
        <w:trPr>
          <w:trHeight w:val="66"/>
        </w:trPr>
        <w:tc>
          <w:tcPr>
            <w:tcW w:w="2420" w:type="dxa"/>
            <w:hideMark/>
          </w:tcPr>
          <w:p w:rsidR="00053FC3" w:rsidRPr="00AD1E6C" w:rsidRDefault="00053FC3" w:rsidP="00D90F8C">
            <w:pPr>
              <w:pStyle w:val="Mdeck5tablebody"/>
              <w:spacing w:line="220" w:lineRule="exact"/>
              <w:rPr>
                <w:i/>
                <w:sz w:val="22"/>
              </w:rPr>
            </w:pPr>
            <w:r w:rsidRPr="00AD1E6C">
              <w:rPr>
                <w:i/>
                <w:sz w:val="22"/>
              </w:rPr>
              <w:t>Fire Type:</w:t>
            </w:r>
          </w:p>
        </w:tc>
        <w:tc>
          <w:tcPr>
            <w:tcW w:w="6685" w:type="dxa"/>
            <w:hideMark/>
          </w:tcPr>
          <w:p w:rsidR="00053FC3" w:rsidRPr="00AD1E6C" w:rsidRDefault="00053FC3" w:rsidP="00D90F8C">
            <w:pPr>
              <w:pStyle w:val="Mdeck5tablebody"/>
              <w:spacing w:line="220" w:lineRule="exact"/>
              <w:rPr>
                <w:sz w:val="22"/>
              </w:rPr>
            </w:pPr>
            <w:r w:rsidRPr="00AD1E6C">
              <w:rPr>
                <w:sz w:val="22"/>
              </w:rPr>
              <w:t>Prescribed fire</w:t>
            </w:r>
          </w:p>
        </w:tc>
      </w:tr>
      <w:tr w:rsidR="00053FC3" w:rsidRPr="00AD1E6C" w:rsidTr="00AD1E6C">
        <w:trPr>
          <w:trHeight w:val="510"/>
        </w:trPr>
        <w:tc>
          <w:tcPr>
            <w:tcW w:w="2420" w:type="dxa"/>
            <w:hideMark/>
          </w:tcPr>
          <w:p w:rsidR="00053FC3" w:rsidRPr="00466A5A" w:rsidRDefault="00053FC3" w:rsidP="00D90F8C">
            <w:pPr>
              <w:pStyle w:val="Mdeck5tablebody"/>
              <w:spacing w:line="220" w:lineRule="exact"/>
              <w:rPr>
                <w:i/>
                <w:sz w:val="22"/>
                <w:lang w:val="en-US"/>
              </w:rPr>
            </w:pPr>
            <w:r w:rsidRPr="00466A5A">
              <w:rPr>
                <w:i/>
                <w:sz w:val="22"/>
                <w:lang w:val="en-US"/>
              </w:rPr>
              <w:t>Chronosequence or other long-term measurements?</w:t>
            </w:r>
          </w:p>
        </w:tc>
        <w:tc>
          <w:tcPr>
            <w:tcW w:w="6685" w:type="dxa"/>
            <w:hideMark/>
          </w:tcPr>
          <w:p w:rsidR="00053FC3" w:rsidRPr="00AD1E6C" w:rsidRDefault="00053FC3" w:rsidP="00D90F8C">
            <w:pPr>
              <w:pStyle w:val="Mdeck5tablebody"/>
              <w:spacing w:line="220" w:lineRule="exact"/>
              <w:rPr>
                <w:sz w:val="22"/>
              </w:rPr>
            </w:pPr>
            <w:r w:rsidRPr="00AD1E6C">
              <w:rPr>
                <w:sz w:val="22"/>
              </w:rPr>
              <w:t>No</w:t>
            </w:r>
          </w:p>
        </w:tc>
      </w:tr>
      <w:tr w:rsidR="00053FC3" w:rsidRPr="00AD1E6C" w:rsidTr="00AD1E6C">
        <w:trPr>
          <w:trHeight w:val="66"/>
        </w:trPr>
        <w:tc>
          <w:tcPr>
            <w:tcW w:w="2420" w:type="dxa"/>
            <w:hideMark/>
          </w:tcPr>
          <w:p w:rsidR="00053FC3" w:rsidRPr="00466A5A" w:rsidRDefault="00053FC3" w:rsidP="00D90F8C">
            <w:pPr>
              <w:pStyle w:val="Mdeck5tablebody"/>
              <w:spacing w:line="220" w:lineRule="exact"/>
              <w:rPr>
                <w:i/>
                <w:sz w:val="22"/>
                <w:lang w:val="en-US"/>
              </w:rPr>
            </w:pPr>
            <w:r w:rsidRPr="00466A5A">
              <w:rPr>
                <w:i/>
                <w:sz w:val="22"/>
                <w:lang w:val="en-US"/>
              </w:rPr>
              <w:t>Reported number of fires within study area:</w:t>
            </w:r>
          </w:p>
        </w:tc>
        <w:tc>
          <w:tcPr>
            <w:tcW w:w="6685" w:type="dxa"/>
            <w:hideMark/>
          </w:tcPr>
          <w:p w:rsidR="00053FC3" w:rsidRPr="00AD1E6C" w:rsidRDefault="00053FC3" w:rsidP="00D90F8C">
            <w:pPr>
              <w:pStyle w:val="Mdeck5tablebody"/>
              <w:spacing w:line="220" w:lineRule="exact"/>
              <w:rPr>
                <w:sz w:val="22"/>
              </w:rPr>
            </w:pPr>
            <w:r w:rsidRPr="00AD1E6C">
              <w:rPr>
                <w:sz w:val="22"/>
              </w:rPr>
              <w:t>1</w:t>
            </w:r>
          </w:p>
        </w:tc>
      </w:tr>
      <w:tr w:rsidR="00053FC3" w:rsidRPr="00AD1E6C" w:rsidTr="00AD1E6C">
        <w:trPr>
          <w:trHeight w:val="66"/>
        </w:trPr>
        <w:tc>
          <w:tcPr>
            <w:tcW w:w="2420" w:type="dxa"/>
            <w:hideMark/>
          </w:tcPr>
          <w:p w:rsidR="00053FC3" w:rsidRPr="00AD1E6C" w:rsidRDefault="00053FC3" w:rsidP="00D90F8C">
            <w:pPr>
              <w:pStyle w:val="Mdeck5tablebody"/>
              <w:spacing w:line="220" w:lineRule="exact"/>
              <w:rPr>
                <w:i/>
                <w:sz w:val="22"/>
              </w:rPr>
            </w:pPr>
            <w:r w:rsidRPr="00AD1E6C">
              <w:rPr>
                <w:i/>
                <w:sz w:val="22"/>
              </w:rPr>
              <w:t>Year(s) of fires:</w:t>
            </w:r>
          </w:p>
        </w:tc>
        <w:tc>
          <w:tcPr>
            <w:tcW w:w="6685" w:type="dxa"/>
            <w:hideMark/>
          </w:tcPr>
          <w:p w:rsidR="00053FC3" w:rsidRPr="00AD1E6C" w:rsidRDefault="00053FC3" w:rsidP="00D90F8C">
            <w:pPr>
              <w:pStyle w:val="Mdeck5tablebody"/>
              <w:spacing w:line="220" w:lineRule="exact"/>
              <w:rPr>
                <w:sz w:val="22"/>
              </w:rPr>
            </w:pPr>
            <w:r w:rsidRPr="00AD1E6C">
              <w:rPr>
                <w:sz w:val="22"/>
              </w:rPr>
              <w:t>1996 (May)</w:t>
            </w:r>
          </w:p>
        </w:tc>
      </w:tr>
      <w:tr w:rsidR="00053FC3" w:rsidRPr="00AD1E6C" w:rsidTr="00AD1E6C">
        <w:trPr>
          <w:trHeight w:val="66"/>
        </w:trPr>
        <w:tc>
          <w:tcPr>
            <w:tcW w:w="2420" w:type="dxa"/>
            <w:hideMark/>
          </w:tcPr>
          <w:p w:rsidR="00053FC3" w:rsidRPr="00466A5A" w:rsidRDefault="00053FC3" w:rsidP="00D90F8C">
            <w:pPr>
              <w:pStyle w:val="Mdeck5tablebody"/>
              <w:spacing w:line="220" w:lineRule="exact"/>
              <w:rPr>
                <w:i/>
                <w:sz w:val="22"/>
                <w:lang w:val="en-US"/>
              </w:rPr>
            </w:pPr>
            <w:r w:rsidRPr="00466A5A">
              <w:rPr>
                <w:i/>
                <w:sz w:val="22"/>
                <w:lang w:val="en-US"/>
              </w:rPr>
              <w:t>Time between last fire and sampling (years):</w:t>
            </w:r>
          </w:p>
        </w:tc>
        <w:tc>
          <w:tcPr>
            <w:tcW w:w="6685" w:type="dxa"/>
            <w:hideMark/>
          </w:tcPr>
          <w:p w:rsidR="00053FC3" w:rsidRPr="00AD1E6C" w:rsidRDefault="00053FC3" w:rsidP="00D90F8C">
            <w:pPr>
              <w:pStyle w:val="Mdeck5tablebody"/>
              <w:spacing w:line="220" w:lineRule="exact"/>
              <w:rPr>
                <w:sz w:val="22"/>
              </w:rPr>
            </w:pPr>
            <w:r w:rsidRPr="00AD1E6C">
              <w:rPr>
                <w:sz w:val="22"/>
              </w:rPr>
              <w:t>0</w:t>
            </w:r>
          </w:p>
        </w:tc>
      </w:tr>
      <w:tr w:rsidR="00053FC3" w:rsidRPr="00AD1E6C" w:rsidTr="00AD1E6C">
        <w:trPr>
          <w:trHeight w:val="170"/>
        </w:trPr>
        <w:tc>
          <w:tcPr>
            <w:tcW w:w="2420" w:type="dxa"/>
            <w:hideMark/>
          </w:tcPr>
          <w:p w:rsidR="00053FC3" w:rsidRPr="00AD1E6C" w:rsidRDefault="00053FC3" w:rsidP="00D90F8C">
            <w:pPr>
              <w:pStyle w:val="Mdeck5tablebody"/>
              <w:spacing w:line="220" w:lineRule="exact"/>
              <w:rPr>
                <w:i/>
                <w:sz w:val="22"/>
              </w:rPr>
            </w:pPr>
            <w:r w:rsidRPr="00AD1E6C">
              <w:rPr>
                <w:i/>
                <w:sz w:val="22"/>
              </w:rPr>
              <w:t>Fire behavior information:</w:t>
            </w:r>
          </w:p>
        </w:tc>
        <w:tc>
          <w:tcPr>
            <w:tcW w:w="6685" w:type="dxa"/>
            <w:hideMark/>
          </w:tcPr>
          <w:p w:rsidR="00053FC3" w:rsidRPr="00466A5A" w:rsidRDefault="00053FC3" w:rsidP="00D90F8C">
            <w:pPr>
              <w:pStyle w:val="Mdeck5tablebody"/>
              <w:spacing w:line="220" w:lineRule="exact"/>
              <w:rPr>
                <w:sz w:val="22"/>
                <w:lang w:val="en-US"/>
              </w:rPr>
            </w:pPr>
            <w:r w:rsidRPr="00466A5A">
              <w:rPr>
                <w:sz w:val="22"/>
                <w:lang w:val="en-US"/>
              </w:rPr>
              <w:t>Detailed fire weather information are presented.</w:t>
            </w:r>
            <w:r w:rsidR="00DE53BB" w:rsidRPr="00466A5A">
              <w:rPr>
                <w:sz w:val="22"/>
                <w:lang w:val="en-US"/>
              </w:rPr>
              <w:t xml:space="preserve"> </w:t>
            </w:r>
            <w:r w:rsidRPr="00466A5A">
              <w:rPr>
                <w:sz w:val="22"/>
                <w:lang w:val="en-US"/>
              </w:rPr>
              <w:t>Head fire rate of spread was 2</w:t>
            </w:r>
            <w:r w:rsidR="00785A70">
              <w:rPr>
                <w:sz w:val="22"/>
                <w:lang w:val="en-US"/>
              </w:rPr>
              <w:t>–</w:t>
            </w:r>
            <w:r w:rsidRPr="00466A5A">
              <w:rPr>
                <w:sz w:val="22"/>
                <w:lang w:val="en-US"/>
              </w:rPr>
              <w:t>7 m/min; frontal fire intensity was 2000 to 10,000 kW/min.</w:t>
            </w:r>
          </w:p>
        </w:tc>
      </w:tr>
      <w:tr w:rsidR="00053FC3" w:rsidRPr="00AD1E6C" w:rsidTr="00AD1E6C">
        <w:trPr>
          <w:trHeight w:val="66"/>
        </w:trPr>
        <w:tc>
          <w:tcPr>
            <w:tcW w:w="2420" w:type="dxa"/>
            <w:hideMark/>
          </w:tcPr>
          <w:p w:rsidR="00053FC3" w:rsidRPr="00AD1E6C" w:rsidRDefault="00053FC3" w:rsidP="00D90F8C">
            <w:pPr>
              <w:pStyle w:val="Mdeck5tablebody"/>
              <w:spacing w:line="220" w:lineRule="exact"/>
              <w:rPr>
                <w:i/>
                <w:sz w:val="22"/>
              </w:rPr>
            </w:pPr>
            <w:r w:rsidRPr="00AD1E6C">
              <w:rPr>
                <w:i/>
                <w:sz w:val="22"/>
              </w:rPr>
              <w:t>Fire Temperature:</w:t>
            </w:r>
          </w:p>
        </w:tc>
        <w:tc>
          <w:tcPr>
            <w:tcW w:w="6685" w:type="dxa"/>
            <w:hideMark/>
          </w:tcPr>
          <w:p w:rsidR="00053FC3" w:rsidRPr="00AD1E6C" w:rsidRDefault="00053FC3" w:rsidP="00D90F8C">
            <w:pPr>
              <w:pStyle w:val="Mdeck5tablebody"/>
              <w:spacing w:line="220" w:lineRule="exact"/>
              <w:rPr>
                <w:sz w:val="22"/>
              </w:rPr>
            </w:pPr>
            <w:r w:rsidRPr="00AD1E6C">
              <w:rPr>
                <w:sz w:val="22"/>
              </w:rPr>
              <w:t>n.d.</w:t>
            </w:r>
          </w:p>
        </w:tc>
      </w:tr>
      <w:tr w:rsidR="00053FC3" w:rsidRPr="00AD1E6C" w:rsidTr="00AD1E6C">
        <w:trPr>
          <w:trHeight w:val="66"/>
        </w:trPr>
        <w:tc>
          <w:tcPr>
            <w:tcW w:w="2420" w:type="dxa"/>
            <w:hideMark/>
          </w:tcPr>
          <w:p w:rsidR="00053FC3" w:rsidRPr="00466A5A" w:rsidRDefault="00053FC3" w:rsidP="00D90F8C">
            <w:pPr>
              <w:pStyle w:val="Mdeck5tablebody"/>
              <w:spacing w:line="220" w:lineRule="exact"/>
              <w:rPr>
                <w:i/>
                <w:sz w:val="22"/>
                <w:lang w:val="en-US"/>
              </w:rPr>
            </w:pPr>
            <w:r w:rsidRPr="00466A5A">
              <w:rPr>
                <w:i/>
                <w:sz w:val="22"/>
                <w:lang w:val="en-US"/>
              </w:rPr>
              <w:t>Experimental control or pre/post measurements:</w:t>
            </w:r>
          </w:p>
        </w:tc>
        <w:tc>
          <w:tcPr>
            <w:tcW w:w="6685" w:type="dxa"/>
            <w:hideMark/>
          </w:tcPr>
          <w:p w:rsidR="00053FC3" w:rsidRPr="00AD1E6C" w:rsidRDefault="00053FC3" w:rsidP="00D90F8C">
            <w:pPr>
              <w:pStyle w:val="Mdeck5tablebody"/>
              <w:spacing w:line="220" w:lineRule="exact"/>
              <w:rPr>
                <w:sz w:val="22"/>
              </w:rPr>
            </w:pPr>
            <w:r w:rsidRPr="00AD1E6C">
              <w:rPr>
                <w:sz w:val="22"/>
              </w:rPr>
              <w:t>Burned but uncut control</w:t>
            </w:r>
          </w:p>
        </w:tc>
      </w:tr>
      <w:tr w:rsidR="00053FC3" w:rsidRPr="00AD1E6C" w:rsidTr="00AD1E6C">
        <w:trPr>
          <w:trHeight w:val="66"/>
        </w:trPr>
        <w:tc>
          <w:tcPr>
            <w:tcW w:w="2420" w:type="dxa"/>
            <w:hideMark/>
          </w:tcPr>
          <w:p w:rsidR="00053FC3" w:rsidRPr="00AD1E6C" w:rsidRDefault="00053FC3" w:rsidP="00D90F8C">
            <w:pPr>
              <w:pStyle w:val="Mdeck5tablebody"/>
              <w:spacing w:line="220" w:lineRule="exact"/>
              <w:rPr>
                <w:i/>
                <w:sz w:val="22"/>
              </w:rPr>
            </w:pPr>
            <w:r w:rsidRPr="00AD1E6C">
              <w:rPr>
                <w:i/>
                <w:sz w:val="22"/>
              </w:rPr>
              <w:t>Soil type:</w:t>
            </w:r>
          </w:p>
        </w:tc>
        <w:tc>
          <w:tcPr>
            <w:tcW w:w="6685" w:type="dxa"/>
            <w:hideMark/>
          </w:tcPr>
          <w:p w:rsidR="00053FC3" w:rsidRPr="00AD1E6C" w:rsidRDefault="00053FC3" w:rsidP="00D90F8C">
            <w:pPr>
              <w:pStyle w:val="Mdeck5tablebody"/>
              <w:spacing w:line="220" w:lineRule="exact"/>
              <w:rPr>
                <w:sz w:val="22"/>
              </w:rPr>
            </w:pPr>
            <w:r w:rsidRPr="00AD1E6C">
              <w:rPr>
                <w:sz w:val="22"/>
              </w:rPr>
              <w:t>No information given</w:t>
            </w:r>
          </w:p>
        </w:tc>
      </w:tr>
      <w:tr w:rsidR="00053FC3" w:rsidRPr="00AD1E6C" w:rsidTr="00AD1E6C">
        <w:trPr>
          <w:trHeight w:val="66"/>
        </w:trPr>
        <w:tc>
          <w:tcPr>
            <w:tcW w:w="2420" w:type="dxa"/>
            <w:hideMark/>
          </w:tcPr>
          <w:p w:rsidR="00053FC3" w:rsidRPr="00AD1E6C" w:rsidRDefault="00053FC3" w:rsidP="00D90F8C">
            <w:pPr>
              <w:pStyle w:val="Mdeck5tablebody"/>
              <w:spacing w:line="220" w:lineRule="exact"/>
              <w:rPr>
                <w:i/>
                <w:sz w:val="22"/>
              </w:rPr>
            </w:pPr>
            <w:r w:rsidRPr="00AD1E6C">
              <w:rPr>
                <w:i/>
                <w:sz w:val="22"/>
              </w:rPr>
              <w:t>Sampling Depth:</w:t>
            </w:r>
          </w:p>
        </w:tc>
        <w:tc>
          <w:tcPr>
            <w:tcW w:w="6685" w:type="dxa"/>
            <w:hideMark/>
          </w:tcPr>
          <w:p w:rsidR="00053FC3" w:rsidRPr="00466A5A" w:rsidRDefault="00053FC3" w:rsidP="00D90F8C">
            <w:pPr>
              <w:pStyle w:val="Mdeck5tablebody"/>
              <w:spacing w:line="220" w:lineRule="exact"/>
              <w:rPr>
                <w:sz w:val="22"/>
                <w:lang w:val="en-US"/>
              </w:rPr>
            </w:pPr>
            <w:r w:rsidRPr="00466A5A">
              <w:rPr>
                <w:sz w:val="22"/>
                <w:lang w:val="en-US"/>
              </w:rPr>
              <w:t>Forest floor or ash layer; mineral soil 0</w:t>
            </w:r>
            <w:r w:rsidR="00273C1F" w:rsidRPr="00466A5A">
              <w:rPr>
                <w:sz w:val="22"/>
                <w:lang w:val="en-US"/>
              </w:rPr>
              <w:t>–</w:t>
            </w:r>
            <w:r w:rsidRPr="00466A5A">
              <w:rPr>
                <w:sz w:val="22"/>
                <w:lang w:val="en-US"/>
              </w:rPr>
              <w:t>10 cm</w:t>
            </w:r>
          </w:p>
        </w:tc>
      </w:tr>
      <w:tr w:rsidR="00053FC3" w:rsidRPr="00AD1E6C" w:rsidTr="00AD1E6C">
        <w:trPr>
          <w:trHeight w:val="66"/>
        </w:trPr>
        <w:tc>
          <w:tcPr>
            <w:tcW w:w="2420" w:type="dxa"/>
            <w:hideMark/>
          </w:tcPr>
          <w:p w:rsidR="00053FC3" w:rsidRPr="00AD1E6C" w:rsidRDefault="00053FC3" w:rsidP="00D90F8C">
            <w:pPr>
              <w:pStyle w:val="Mdeck5tablebody"/>
              <w:spacing w:line="220" w:lineRule="exact"/>
              <w:rPr>
                <w:i/>
                <w:sz w:val="22"/>
              </w:rPr>
            </w:pPr>
            <w:r w:rsidRPr="00AD1E6C">
              <w:rPr>
                <w:i/>
                <w:sz w:val="22"/>
              </w:rPr>
              <w:t>Soil variables measured:</w:t>
            </w:r>
          </w:p>
        </w:tc>
        <w:tc>
          <w:tcPr>
            <w:tcW w:w="6685" w:type="dxa"/>
            <w:hideMark/>
          </w:tcPr>
          <w:p w:rsidR="00053FC3" w:rsidRPr="00466A5A" w:rsidRDefault="00053FC3" w:rsidP="00D90F8C">
            <w:pPr>
              <w:pStyle w:val="Mdeck5tablebody"/>
              <w:spacing w:line="220" w:lineRule="exact"/>
              <w:rPr>
                <w:sz w:val="22"/>
                <w:lang w:val="en-US"/>
              </w:rPr>
            </w:pPr>
            <w:r w:rsidRPr="00466A5A">
              <w:rPr>
                <w:sz w:val="22"/>
                <w:lang w:val="en-US"/>
              </w:rPr>
              <w:t>Ash, forest floor and mineral soil pH, total N and P, extractable, total or exchangeable Na, Mg, Ca, and K; organic matter in forest floor and mineral soil</w:t>
            </w:r>
          </w:p>
        </w:tc>
      </w:tr>
      <w:tr w:rsidR="00053FC3" w:rsidRPr="00AD1E6C" w:rsidTr="00AD1E6C">
        <w:trPr>
          <w:trHeight w:val="244"/>
        </w:trPr>
        <w:tc>
          <w:tcPr>
            <w:tcW w:w="2420" w:type="dxa"/>
            <w:hideMark/>
          </w:tcPr>
          <w:p w:rsidR="00053FC3" w:rsidRPr="00AD1E6C" w:rsidRDefault="00053FC3" w:rsidP="00D90F8C">
            <w:pPr>
              <w:pStyle w:val="Mdeck5tablebody"/>
              <w:spacing w:line="220" w:lineRule="exact"/>
              <w:rPr>
                <w:i/>
                <w:sz w:val="22"/>
              </w:rPr>
            </w:pPr>
            <w:r w:rsidRPr="00AD1E6C">
              <w:rPr>
                <w:i/>
                <w:sz w:val="22"/>
              </w:rPr>
              <w:t>Response:</w:t>
            </w:r>
          </w:p>
        </w:tc>
        <w:tc>
          <w:tcPr>
            <w:tcW w:w="6685" w:type="dxa"/>
            <w:hideMark/>
          </w:tcPr>
          <w:p w:rsidR="00053FC3" w:rsidRPr="00466A5A" w:rsidRDefault="00053FC3" w:rsidP="00D90F8C">
            <w:pPr>
              <w:pStyle w:val="Mdeck5tablebody"/>
              <w:spacing w:line="220" w:lineRule="exact"/>
              <w:rPr>
                <w:sz w:val="22"/>
                <w:lang w:val="en-US"/>
              </w:rPr>
            </w:pPr>
            <w:r w:rsidRPr="00466A5A">
              <w:rPr>
                <w:sz w:val="22"/>
                <w:lang w:val="en-US"/>
              </w:rPr>
              <w:t xml:space="preserve">All harvested stands resulted in greater forest floor reduction than uncut stands. Ash pH and P concentrations were greater in uncut stands than in harvested stands. Whole-tree harvest resulted in greater forest floor P and forest floor and mineral soil pH. </w:t>
            </w:r>
          </w:p>
        </w:tc>
      </w:tr>
      <w:tr w:rsidR="00053FC3" w:rsidRPr="00AD1E6C" w:rsidTr="00AD1E6C">
        <w:trPr>
          <w:trHeight w:val="483"/>
        </w:trPr>
        <w:tc>
          <w:tcPr>
            <w:tcW w:w="2420" w:type="dxa"/>
            <w:hideMark/>
          </w:tcPr>
          <w:p w:rsidR="00053FC3" w:rsidRPr="00AD1E6C" w:rsidRDefault="00053FC3" w:rsidP="00D90F8C">
            <w:pPr>
              <w:pStyle w:val="Mdeck5tablebody"/>
              <w:spacing w:line="220" w:lineRule="exact"/>
              <w:rPr>
                <w:i/>
                <w:sz w:val="22"/>
              </w:rPr>
            </w:pPr>
            <w:r w:rsidRPr="00AD1E6C">
              <w:rPr>
                <w:i/>
                <w:sz w:val="22"/>
              </w:rPr>
              <w:t>Other information:</w:t>
            </w:r>
          </w:p>
        </w:tc>
        <w:tc>
          <w:tcPr>
            <w:tcW w:w="6685" w:type="dxa"/>
            <w:hideMark/>
          </w:tcPr>
          <w:p w:rsidR="00053FC3" w:rsidRPr="00466A5A" w:rsidRDefault="00053FC3" w:rsidP="00D90F8C">
            <w:pPr>
              <w:pStyle w:val="Mdeck5tablebody"/>
              <w:spacing w:line="220" w:lineRule="exact"/>
              <w:rPr>
                <w:sz w:val="22"/>
                <w:lang w:val="en-US"/>
              </w:rPr>
            </w:pPr>
            <w:r w:rsidRPr="00466A5A">
              <w:rPr>
                <w:sz w:val="22"/>
                <w:lang w:val="en-US"/>
              </w:rPr>
              <w:t>This study compares fire effects on soil in stands representing a suite of harvesting treatments designed to create fires of varying severity.</w:t>
            </w:r>
            <w:r w:rsidR="00DE53BB" w:rsidRPr="00466A5A">
              <w:rPr>
                <w:sz w:val="22"/>
                <w:lang w:val="en-US"/>
              </w:rPr>
              <w:t xml:space="preserve"> </w:t>
            </w:r>
            <w:r w:rsidRPr="00466A5A">
              <w:rPr>
                <w:sz w:val="22"/>
                <w:lang w:val="en-US"/>
              </w:rPr>
              <w:t>Forest floor depth was measured before and immediately after the fire.</w:t>
            </w:r>
            <w:r w:rsidR="00DE53BB" w:rsidRPr="00466A5A">
              <w:rPr>
                <w:sz w:val="22"/>
                <w:lang w:val="en-US"/>
              </w:rPr>
              <w:t xml:space="preserve"> </w:t>
            </w:r>
            <w:r w:rsidRPr="00466A5A">
              <w:rPr>
                <w:sz w:val="22"/>
                <w:lang w:val="en-US"/>
              </w:rPr>
              <w:t>Ash samples were taken within 24 hours of the fire.</w:t>
            </w:r>
            <w:r w:rsidR="00DE53BB" w:rsidRPr="00466A5A">
              <w:rPr>
                <w:sz w:val="22"/>
                <w:lang w:val="en-US"/>
              </w:rPr>
              <w:t xml:space="preserve"> </w:t>
            </w:r>
            <w:r w:rsidRPr="00466A5A">
              <w:rPr>
                <w:sz w:val="22"/>
                <w:lang w:val="en-US"/>
              </w:rPr>
              <w:t>Forest floor and mineral soil samples were taken three months after the fire.</w:t>
            </w:r>
            <w:r w:rsidR="00DE53BB" w:rsidRPr="00466A5A">
              <w:rPr>
                <w:sz w:val="22"/>
                <w:lang w:val="en-US"/>
              </w:rPr>
              <w:t xml:space="preserve"> </w:t>
            </w:r>
          </w:p>
        </w:tc>
      </w:tr>
    </w:tbl>
    <w:p w:rsidR="00AD1E6C" w:rsidRDefault="00AD1E6C" w:rsidP="00D90F8C">
      <w:pPr>
        <w:adjustRightInd w:val="0"/>
        <w:snapToGrid w:val="0"/>
        <w:rPr>
          <w:rFonts w:ascii="Times New Roman" w:eastAsia="Times New Roman" w:hAnsi="Times New Roman" w:cs="Times New Roman"/>
          <w:b/>
          <w:color w:val="000000"/>
          <w:sz w:val="24"/>
          <w:szCs w:val="24"/>
          <w:lang w:eastAsia="de-DE"/>
        </w:rPr>
      </w:pPr>
      <w:r>
        <w:rPr>
          <w:rFonts w:ascii="Times New Roman" w:eastAsia="Times New Roman" w:hAnsi="Times New Roman" w:cs="Times New Roman"/>
          <w:b/>
          <w:color w:val="000000"/>
          <w:sz w:val="24"/>
          <w:szCs w:val="24"/>
          <w:lang w:eastAsia="de-DE"/>
        </w:rPr>
        <w:br w:type="page"/>
      </w:r>
    </w:p>
    <w:p w:rsidR="00053FC3" w:rsidRPr="00053FC3" w:rsidRDefault="00053FC3" w:rsidP="00D90F8C">
      <w:pPr>
        <w:pStyle w:val="Mdeck5tablecaption"/>
        <w:jc w:val="center"/>
      </w:pPr>
      <w:r w:rsidRPr="00AD1E6C">
        <w:rPr>
          <w:b/>
        </w:rPr>
        <w:lastRenderedPageBreak/>
        <w:t xml:space="preserve">Table </w:t>
      </w:r>
      <w:r w:rsidR="00441043" w:rsidRPr="00AD1E6C">
        <w:rPr>
          <w:b/>
        </w:rPr>
        <w:t>S24</w:t>
      </w:r>
      <w:r w:rsidRPr="00AD1E6C">
        <w:rPr>
          <w:b/>
        </w:rPr>
        <w:t>.</w:t>
      </w:r>
      <w:r w:rsidRPr="00053FC3">
        <w:rPr>
          <w:b/>
        </w:rPr>
        <w:t xml:space="preserve"> </w:t>
      </w:r>
      <w:r w:rsidRPr="00053FC3">
        <w:t xml:space="preserve">Summary information for study by Kay </w:t>
      </w:r>
      <w:r w:rsidR="00ED2640" w:rsidRPr="00ED2640">
        <w:rPr>
          <w:i/>
        </w:rPr>
        <w:t>et al</w:t>
      </w:r>
      <w:r w:rsidRPr="00053FC3">
        <w:t>. (2008)</w:t>
      </w:r>
      <w:r w:rsidR="001561C9">
        <w:t xml:space="preserve"> [</w:t>
      </w:r>
      <w:r w:rsidR="00177D03">
        <w:rPr>
          <w:rFonts w:eastAsia="宋体" w:hint="eastAsia"/>
          <w:lang w:eastAsia="zh-CN"/>
        </w:rPr>
        <w:t>24</w:t>
      </w:r>
      <w:r w:rsidR="001561C9">
        <w:t>].</w:t>
      </w:r>
    </w:p>
    <w:tbl>
      <w:tblPr>
        <w:tblStyle w:val="Mdeck5tablebodythreelines"/>
        <w:tblW w:w="9105" w:type="dxa"/>
        <w:tblLook w:val="04A0"/>
      </w:tblPr>
      <w:tblGrid>
        <w:gridCol w:w="2420"/>
        <w:gridCol w:w="6685"/>
      </w:tblGrid>
      <w:tr w:rsidR="00CC69D1" w:rsidRPr="00AD1E6C" w:rsidTr="00AD1E6C">
        <w:trPr>
          <w:cnfStyle w:val="100000000000"/>
          <w:trHeight w:val="36"/>
        </w:trPr>
        <w:tc>
          <w:tcPr>
            <w:tcW w:w="2420" w:type="dxa"/>
          </w:tcPr>
          <w:p w:rsidR="00CC69D1" w:rsidRPr="0017501F" w:rsidRDefault="00CC69D1" w:rsidP="00D90F8C">
            <w:pPr>
              <w:pStyle w:val="Mdeck5tablebody"/>
              <w:spacing w:line="260" w:lineRule="exact"/>
              <w:rPr>
                <w:b/>
                <w:sz w:val="22"/>
              </w:rPr>
            </w:pPr>
            <w:r w:rsidRPr="0017501F">
              <w:rPr>
                <w:b/>
                <w:sz w:val="22"/>
              </w:rPr>
              <w:t xml:space="preserve">Information </w:t>
            </w:r>
            <w:r>
              <w:rPr>
                <w:rFonts w:eastAsia="宋体" w:hint="eastAsia"/>
                <w:b/>
                <w:sz w:val="22"/>
                <w:lang w:eastAsia="zh-CN"/>
              </w:rPr>
              <w:t>t</w:t>
            </w:r>
            <w:r w:rsidRPr="0017501F">
              <w:rPr>
                <w:b/>
                <w:sz w:val="22"/>
              </w:rPr>
              <w:t>ype</w:t>
            </w:r>
          </w:p>
        </w:tc>
        <w:tc>
          <w:tcPr>
            <w:tcW w:w="6685" w:type="dxa"/>
          </w:tcPr>
          <w:p w:rsidR="00CC69D1" w:rsidRPr="0017501F" w:rsidRDefault="00CC69D1" w:rsidP="00D90F8C">
            <w:pPr>
              <w:pStyle w:val="Mdeck5tablebody"/>
              <w:spacing w:line="260" w:lineRule="exact"/>
              <w:rPr>
                <w:b/>
                <w:sz w:val="22"/>
              </w:rPr>
            </w:pPr>
            <w:r w:rsidRPr="0017501F">
              <w:rPr>
                <w:b/>
                <w:sz w:val="22"/>
              </w:rPr>
              <w:t xml:space="preserve">Article </w:t>
            </w:r>
            <w:r>
              <w:rPr>
                <w:rFonts w:eastAsia="宋体" w:hint="eastAsia"/>
                <w:b/>
                <w:sz w:val="22"/>
                <w:lang w:eastAsia="zh-CN"/>
              </w:rPr>
              <w:t>s</w:t>
            </w:r>
            <w:r w:rsidRPr="0017501F">
              <w:rPr>
                <w:b/>
                <w:sz w:val="22"/>
              </w:rPr>
              <w:t>ummary</w:t>
            </w:r>
          </w:p>
        </w:tc>
      </w:tr>
      <w:tr w:rsidR="00053FC3" w:rsidRPr="00AD1E6C" w:rsidTr="00AD1E6C">
        <w:trPr>
          <w:trHeight w:val="56"/>
        </w:trPr>
        <w:tc>
          <w:tcPr>
            <w:tcW w:w="2420" w:type="dxa"/>
            <w:hideMark/>
          </w:tcPr>
          <w:p w:rsidR="00053FC3" w:rsidRPr="00AD1E6C" w:rsidRDefault="00053FC3" w:rsidP="00D90F8C">
            <w:pPr>
              <w:pStyle w:val="Mdeck5tablebody"/>
              <w:spacing w:line="240" w:lineRule="exact"/>
              <w:rPr>
                <w:i/>
                <w:sz w:val="22"/>
              </w:rPr>
            </w:pPr>
            <w:r w:rsidRPr="00AD1E6C">
              <w:rPr>
                <w:i/>
                <w:sz w:val="22"/>
              </w:rPr>
              <w:t>Location:</w:t>
            </w:r>
          </w:p>
        </w:tc>
        <w:tc>
          <w:tcPr>
            <w:tcW w:w="6685" w:type="dxa"/>
            <w:hideMark/>
          </w:tcPr>
          <w:p w:rsidR="00053FC3" w:rsidRPr="00466A5A" w:rsidRDefault="00053FC3" w:rsidP="00D90F8C">
            <w:pPr>
              <w:pStyle w:val="Mdeck5tablebody"/>
              <w:spacing w:line="240" w:lineRule="exact"/>
              <w:rPr>
                <w:sz w:val="22"/>
                <w:lang w:val="en-US"/>
              </w:rPr>
            </w:pPr>
            <w:r w:rsidRPr="00466A5A">
              <w:rPr>
                <w:sz w:val="22"/>
                <w:lang w:val="en-US"/>
              </w:rPr>
              <w:t>Cedar Creek Natural History Area, MN</w:t>
            </w:r>
          </w:p>
        </w:tc>
      </w:tr>
      <w:tr w:rsidR="00053FC3" w:rsidRPr="00AD1E6C" w:rsidTr="00AD1E6C">
        <w:trPr>
          <w:trHeight w:val="66"/>
        </w:trPr>
        <w:tc>
          <w:tcPr>
            <w:tcW w:w="2420" w:type="dxa"/>
            <w:hideMark/>
          </w:tcPr>
          <w:p w:rsidR="00053FC3" w:rsidRPr="00AD1E6C" w:rsidRDefault="00053FC3" w:rsidP="00D90F8C">
            <w:pPr>
              <w:pStyle w:val="Mdeck5tablebody"/>
              <w:spacing w:line="240" w:lineRule="exact"/>
              <w:rPr>
                <w:i/>
                <w:sz w:val="22"/>
              </w:rPr>
            </w:pPr>
            <w:r w:rsidRPr="00AD1E6C">
              <w:rPr>
                <w:i/>
                <w:sz w:val="22"/>
              </w:rPr>
              <w:t>Forest Type:</w:t>
            </w:r>
          </w:p>
        </w:tc>
        <w:tc>
          <w:tcPr>
            <w:tcW w:w="6685" w:type="dxa"/>
            <w:hideMark/>
          </w:tcPr>
          <w:p w:rsidR="00053FC3" w:rsidRPr="00AD1E6C" w:rsidRDefault="00053FC3" w:rsidP="00D90F8C">
            <w:pPr>
              <w:pStyle w:val="Mdeck5tablebody"/>
              <w:spacing w:line="240" w:lineRule="exact"/>
              <w:rPr>
                <w:sz w:val="22"/>
              </w:rPr>
            </w:pPr>
            <w:r w:rsidRPr="00AD1E6C">
              <w:rPr>
                <w:sz w:val="22"/>
              </w:rPr>
              <w:t>Oak savanna</w:t>
            </w:r>
          </w:p>
        </w:tc>
      </w:tr>
      <w:tr w:rsidR="00053FC3" w:rsidRPr="00AD1E6C" w:rsidTr="00AD1E6C">
        <w:trPr>
          <w:trHeight w:val="66"/>
        </w:trPr>
        <w:tc>
          <w:tcPr>
            <w:tcW w:w="2420" w:type="dxa"/>
            <w:hideMark/>
          </w:tcPr>
          <w:p w:rsidR="00053FC3" w:rsidRPr="00AD1E6C" w:rsidRDefault="00053FC3" w:rsidP="00D90F8C">
            <w:pPr>
              <w:pStyle w:val="Mdeck5tablebody"/>
              <w:spacing w:line="240" w:lineRule="exact"/>
              <w:rPr>
                <w:i/>
                <w:sz w:val="22"/>
              </w:rPr>
            </w:pPr>
            <w:r w:rsidRPr="00AD1E6C">
              <w:rPr>
                <w:i/>
                <w:sz w:val="22"/>
              </w:rPr>
              <w:t>Fire Type:</w:t>
            </w:r>
          </w:p>
        </w:tc>
        <w:tc>
          <w:tcPr>
            <w:tcW w:w="6685" w:type="dxa"/>
            <w:hideMark/>
          </w:tcPr>
          <w:p w:rsidR="00053FC3" w:rsidRPr="00AD1E6C" w:rsidRDefault="00053FC3" w:rsidP="00D90F8C">
            <w:pPr>
              <w:pStyle w:val="Mdeck5tablebody"/>
              <w:spacing w:line="240" w:lineRule="exact"/>
              <w:rPr>
                <w:sz w:val="22"/>
              </w:rPr>
            </w:pPr>
            <w:r w:rsidRPr="00AD1E6C">
              <w:rPr>
                <w:sz w:val="22"/>
              </w:rPr>
              <w:t>Prescribed fire</w:t>
            </w:r>
          </w:p>
        </w:tc>
      </w:tr>
      <w:tr w:rsidR="00053FC3" w:rsidRPr="00AD1E6C" w:rsidTr="00AD1E6C">
        <w:trPr>
          <w:trHeight w:val="510"/>
        </w:trPr>
        <w:tc>
          <w:tcPr>
            <w:tcW w:w="2420" w:type="dxa"/>
            <w:hideMark/>
          </w:tcPr>
          <w:p w:rsidR="00053FC3" w:rsidRPr="00466A5A" w:rsidRDefault="00053FC3" w:rsidP="00D90F8C">
            <w:pPr>
              <w:pStyle w:val="Mdeck5tablebody"/>
              <w:spacing w:line="240" w:lineRule="exact"/>
              <w:rPr>
                <w:i/>
                <w:sz w:val="22"/>
                <w:lang w:val="en-US"/>
              </w:rPr>
            </w:pPr>
            <w:r w:rsidRPr="00466A5A">
              <w:rPr>
                <w:i/>
                <w:sz w:val="22"/>
                <w:lang w:val="en-US"/>
              </w:rPr>
              <w:t>Chronosequence or other long-term measurements?</w:t>
            </w:r>
          </w:p>
        </w:tc>
        <w:tc>
          <w:tcPr>
            <w:tcW w:w="6685" w:type="dxa"/>
            <w:hideMark/>
          </w:tcPr>
          <w:p w:rsidR="00053FC3" w:rsidRPr="00AD1E6C" w:rsidRDefault="00053FC3" w:rsidP="00D90F8C">
            <w:pPr>
              <w:pStyle w:val="Mdeck5tablebody"/>
              <w:spacing w:line="240" w:lineRule="exact"/>
              <w:rPr>
                <w:sz w:val="22"/>
              </w:rPr>
            </w:pPr>
            <w:r w:rsidRPr="00AD1E6C">
              <w:rPr>
                <w:sz w:val="22"/>
              </w:rPr>
              <w:t>No</w:t>
            </w:r>
          </w:p>
        </w:tc>
      </w:tr>
      <w:tr w:rsidR="00053FC3" w:rsidRPr="00AD1E6C" w:rsidTr="00AD1E6C">
        <w:trPr>
          <w:trHeight w:val="66"/>
        </w:trPr>
        <w:tc>
          <w:tcPr>
            <w:tcW w:w="2420" w:type="dxa"/>
            <w:hideMark/>
          </w:tcPr>
          <w:p w:rsidR="00053FC3" w:rsidRPr="00466A5A" w:rsidRDefault="00053FC3" w:rsidP="00D90F8C">
            <w:pPr>
              <w:pStyle w:val="Mdeck5tablebody"/>
              <w:spacing w:line="240" w:lineRule="exact"/>
              <w:rPr>
                <w:i/>
                <w:sz w:val="22"/>
                <w:lang w:val="en-US"/>
              </w:rPr>
            </w:pPr>
            <w:r w:rsidRPr="00466A5A">
              <w:rPr>
                <w:i/>
                <w:sz w:val="22"/>
                <w:lang w:val="en-US"/>
              </w:rPr>
              <w:t>Reported number of fires within study area:</w:t>
            </w:r>
          </w:p>
        </w:tc>
        <w:tc>
          <w:tcPr>
            <w:tcW w:w="6685" w:type="dxa"/>
            <w:hideMark/>
          </w:tcPr>
          <w:p w:rsidR="00053FC3" w:rsidRPr="00AD1E6C" w:rsidRDefault="00053FC3" w:rsidP="00D90F8C">
            <w:pPr>
              <w:pStyle w:val="Mdeck5tablebody"/>
              <w:spacing w:line="240" w:lineRule="exact"/>
              <w:rPr>
                <w:sz w:val="22"/>
              </w:rPr>
            </w:pPr>
            <w:r w:rsidRPr="00AD1E6C">
              <w:rPr>
                <w:sz w:val="22"/>
              </w:rPr>
              <w:t>Not reported</w:t>
            </w:r>
          </w:p>
        </w:tc>
      </w:tr>
      <w:tr w:rsidR="00053FC3" w:rsidRPr="00AD1E6C" w:rsidTr="00AD1E6C">
        <w:trPr>
          <w:trHeight w:val="66"/>
        </w:trPr>
        <w:tc>
          <w:tcPr>
            <w:tcW w:w="2420" w:type="dxa"/>
            <w:hideMark/>
          </w:tcPr>
          <w:p w:rsidR="00053FC3" w:rsidRPr="00AD1E6C" w:rsidRDefault="00053FC3" w:rsidP="00D90F8C">
            <w:pPr>
              <w:pStyle w:val="Mdeck5tablebody"/>
              <w:spacing w:line="240" w:lineRule="exact"/>
              <w:rPr>
                <w:i/>
                <w:sz w:val="22"/>
              </w:rPr>
            </w:pPr>
            <w:r w:rsidRPr="00AD1E6C">
              <w:rPr>
                <w:i/>
                <w:sz w:val="22"/>
              </w:rPr>
              <w:t>Year(s) of fires:</w:t>
            </w:r>
          </w:p>
        </w:tc>
        <w:tc>
          <w:tcPr>
            <w:tcW w:w="6685" w:type="dxa"/>
            <w:hideMark/>
          </w:tcPr>
          <w:p w:rsidR="00053FC3" w:rsidRPr="00AD1E6C" w:rsidRDefault="00053FC3" w:rsidP="00D90F8C">
            <w:pPr>
              <w:pStyle w:val="Mdeck5tablebody"/>
              <w:spacing w:line="240" w:lineRule="exact"/>
              <w:rPr>
                <w:sz w:val="22"/>
              </w:rPr>
            </w:pPr>
            <w:r w:rsidRPr="00AD1E6C">
              <w:rPr>
                <w:sz w:val="22"/>
              </w:rPr>
              <w:t>Not specified</w:t>
            </w:r>
          </w:p>
        </w:tc>
      </w:tr>
      <w:tr w:rsidR="00053FC3" w:rsidRPr="00AD1E6C" w:rsidTr="00AD1E6C">
        <w:trPr>
          <w:trHeight w:val="66"/>
        </w:trPr>
        <w:tc>
          <w:tcPr>
            <w:tcW w:w="2420" w:type="dxa"/>
            <w:hideMark/>
          </w:tcPr>
          <w:p w:rsidR="00053FC3" w:rsidRPr="00466A5A" w:rsidRDefault="00053FC3" w:rsidP="00D90F8C">
            <w:pPr>
              <w:pStyle w:val="Mdeck5tablebody"/>
              <w:spacing w:line="240" w:lineRule="exact"/>
              <w:rPr>
                <w:i/>
                <w:sz w:val="22"/>
                <w:lang w:val="en-US"/>
              </w:rPr>
            </w:pPr>
            <w:r w:rsidRPr="00466A5A">
              <w:rPr>
                <w:i/>
                <w:sz w:val="22"/>
                <w:lang w:val="en-US"/>
              </w:rPr>
              <w:t>Time between last fire and sampling (years):</w:t>
            </w:r>
          </w:p>
        </w:tc>
        <w:tc>
          <w:tcPr>
            <w:tcW w:w="6685" w:type="dxa"/>
            <w:hideMark/>
          </w:tcPr>
          <w:p w:rsidR="00053FC3" w:rsidRPr="00AD1E6C" w:rsidRDefault="00053FC3" w:rsidP="00D90F8C">
            <w:pPr>
              <w:pStyle w:val="Mdeck5tablebody"/>
              <w:spacing w:line="240" w:lineRule="exact"/>
              <w:rPr>
                <w:sz w:val="22"/>
              </w:rPr>
            </w:pPr>
            <w:r w:rsidRPr="00AD1E6C">
              <w:rPr>
                <w:sz w:val="22"/>
              </w:rPr>
              <w:t>Not reported</w:t>
            </w:r>
          </w:p>
        </w:tc>
      </w:tr>
      <w:tr w:rsidR="00053FC3" w:rsidRPr="00AD1E6C" w:rsidTr="00AD1E6C">
        <w:trPr>
          <w:trHeight w:val="458"/>
        </w:trPr>
        <w:tc>
          <w:tcPr>
            <w:tcW w:w="2420" w:type="dxa"/>
            <w:hideMark/>
          </w:tcPr>
          <w:p w:rsidR="00053FC3" w:rsidRPr="00AD1E6C" w:rsidRDefault="00053FC3" w:rsidP="00D90F8C">
            <w:pPr>
              <w:pStyle w:val="Mdeck5tablebody"/>
              <w:spacing w:line="240" w:lineRule="exact"/>
              <w:rPr>
                <w:i/>
                <w:sz w:val="22"/>
              </w:rPr>
            </w:pPr>
            <w:r w:rsidRPr="00AD1E6C">
              <w:rPr>
                <w:i/>
                <w:sz w:val="22"/>
              </w:rPr>
              <w:t>Fire behavior information:</w:t>
            </w:r>
          </w:p>
        </w:tc>
        <w:tc>
          <w:tcPr>
            <w:tcW w:w="6685" w:type="dxa"/>
            <w:hideMark/>
          </w:tcPr>
          <w:p w:rsidR="00053FC3" w:rsidRPr="00466A5A" w:rsidRDefault="00053FC3" w:rsidP="00D90F8C">
            <w:pPr>
              <w:pStyle w:val="Mdeck5tablebody"/>
              <w:spacing w:line="240" w:lineRule="exact"/>
              <w:rPr>
                <w:sz w:val="22"/>
                <w:lang w:val="en-US"/>
              </w:rPr>
            </w:pPr>
            <w:r w:rsidRPr="00466A5A">
              <w:rPr>
                <w:sz w:val="22"/>
                <w:lang w:val="en-US"/>
              </w:rPr>
              <w:t>All fires were low-intensity spring burns</w:t>
            </w:r>
          </w:p>
        </w:tc>
      </w:tr>
      <w:tr w:rsidR="00053FC3" w:rsidRPr="00AD1E6C" w:rsidTr="00AD1E6C">
        <w:trPr>
          <w:trHeight w:val="66"/>
        </w:trPr>
        <w:tc>
          <w:tcPr>
            <w:tcW w:w="2420" w:type="dxa"/>
            <w:hideMark/>
          </w:tcPr>
          <w:p w:rsidR="00053FC3" w:rsidRPr="00AD1E6C" w:rsidRDefault="00053FC3" w:rsidP="00D90F8C">
            <w:pPr>
              <w:pStyle w:val="Mdeck5tablebody"/>
              <w:spacing w:line="240" w:lineRule="exact"/>
              <w:rPr>
                <w:i/>
                <w:sz w:val="22"/>
              </w:rPr>
            </w:pPr>
            <w:r w:rsidRPr="00AD1E6C">
              <w:rPr>
                <w:i/>
                <w:sz w:val="22"/>
              </w:rPr>
              <w:t>Fire Temperature:</w:t>
            </w:r>
          </w:p>
        </w:tc>
        <w:tc>
          <w:tcPr>
            <w:tcW w:w="6685" w:type="dxa"/>
            <w:hideMark/>
          </w:tcPr>
          <w:p w:rsidR="00053FC3" w:rsidRPr="00AD1E6C" w:rsidRDefault="00053FC3" w:rsidP="00D90F8C">
            <w:pPr>
              <w:pStyle w:val="Mdeck5tablebody"/>
              <w:spacing w:line="240" w:lineRule="exact"/>
              <w:rPr>
                <w:sz w:val="22"/>
              </w:rPr>
            </w:pPr>
            <w:r w:rsidRPr="00AD1E6C">
              <w:rPr>
                <w:sz w:val="22"/>
              </w:rPr>
              <w:t>n.d.</w:t>
            </w:r>
          </w:p>
        </w:tc>
      </w:tr>
      <w:tr w:rsidR="00053FC3" w:rsidRPr="00AD1E6C" w:rsidTr="00AD1E6C">
        <w:trPr>
          <w:trHeight w:val="66"/>
        </w:trPr>
        <w:tc>
          <w:tcPr>
            <w:tcW w:w="2420" w:type="dxa"/>
            <w:hideMark/>
          </w:tcPr>
          <w:p w:rsidR="00053FC3" w:rsidRPr="00466A5A" w:rsidRDefault="00053FC3" w:rsidP="00D90F8C">
            <w:pPr>
              <w:pStyle w:val="Mdeck5tablebody"/>
              <w:spacing w:line="240" w:lineRule="exact"/>
              <w:rPr>
                <w:i/>
                <w:sz w:val="22"/>
                <w:lang w:val="en-US"/>
              </w:rPr>
            </w:pPr>
            <w:r w:rsidRPr="00466A5A">
              <w:rPr>
                <w:i/>
                <w:sz w:val="22"/>
                <w:lang w:val="en-US"/>
              </w:rPr>
              <w:t>Experimental control or pre/post measurements:</w:t>
            </w:r>
          </w:p>
        </w:tc>
        <w:tc>
          <w:tcPr>
            <w:tcW w:w="6685" w:type="dxa"/>
            <w:hideMark/>
          </w:tcPr>
          <w:p w:rsidR="00053FC3" w:rsidRPr="00AD1E6C" w:rsidRDefault="00053FC3" w:rsidP="00D90F8C">
            <w:pPr>
              <w:pStyle w:val="Mdeck5tablebody"/>
              <w:spacing w:line="240" w:lineRule="exact"/>
              <w:rPr>
                <w:sz w:val="22"/>
              </w:rPr>
            </w:pPr>
            <w:r w:rsidRPr="00AD1E6C">
              <w:rPr>
                <w:sz w:val="22"/>
              </w:rPr>
              <w:t>Unburned controls</w:t>
            </w:r>
          </w:p>
        </w:tc>
      </w:tr>
      <w:tr w:rsidR="00053FC3" w:rsidRPr="00AD1E6C" w:rsidTr="00AD1E6C">
        <w:trPr>
          <w:trHeight w:val="66"/>
        </w:trPr>
        <w:tc>
          <w:tcPr>
            <w:tcW w:w="2420" w:type="dxa"/>
            <w:hideMark/>
          </w:tcPr>
          <w:p w:rsidR="00053FC3" w:rsidRPr="00AD1E6C" w:rsidRDefault="00053FC3" w:rsidP="00D90F8C">
            <w:pPr>
              <w:pStyle w:val="Mdeck5tablebody"/>
              <w:spacing w:line="240" w:lineRule="exact"/>
              <w:rPr>
                <w:i/>
                <w:sz w:val="22"/>
              </w:rPr>
            </w:pPr>
            <w:r w:rsidRPr="00AD1E6C">
              <w:rPr>
                <w:i/>
                <w:sz w:val="22"/>
              </w:rPr>
              <w:t>Soil type:</w:t>
            </w:r>
          </w:p>
        </w:tc>
        <w:tc>
          <w:tcPr>
            <w:tcW w:w="6685" w:type="dxa"/>
            <w:hideMark/>
          </w:tcPr>
          <w:p w:rsidR="00053FC3" w:rsidRPr="00AD1E6C" w:rsidRDefault="00053FC3" w:rsidP="00D90F8C">
            <w:pPr>
              <w:pStyle w:val="Mdeck5tablebody"/>
              <w:spacing w:line="240" w:lineRule="exact"/>
              <w:rPr>
                <w:sz w:val="22"/>
              </w:rPr>
            </w:pPr>
            <w:r w:rsidRPr="00AD1E6C">
              <w:rPr>
                <w:sz w:val="22"/>
              </w:rPr>
              <w:t>No information given</w:t>
            </w:r>
          </w:p>
        </w:tc>
      </w:tr>
      <w:tr w:rsidR="00053FC3" w:rsidRPr="00AD1E6C" w:rsidTr="00AD1E6C">
        <w:trPr>
          <w:trHeight w:val="66"/>
        </w:trPr>
        <w:tc>
          <w:tcPr>
            <w:tcW w:w="2420" w:type="dxa"/>
            <w:hideMark/>
          </w:tcPr>
          <w:p w:rsidR="00053FC3" w:rsidRPr="00AD1E6C" w:rsidRDefault="00053FC3" w:rsidP="00D90F8C">
            <w:pPr>
              <w:pStyle w:val="Mdeck5tablebody"/>
              <w:spacing w:line="240" w:lineRule="exact"/>
              <w:rPr>
                <w:i/>
                <w:sz w:val="22"/>
              </w:rPr>
            </w:pPr>
            <w:r w:rsidRPr="00AD1E6C">
              <w:rPr>
                <w:i/>
                <w:sz w:val="22"/>
              </w:rPr>
              <w:t>Sampling Depth:</w:t>
            </w:r>
          </w:p>
        </w:tc>
        <w:tc>
          <w:tcPr>
            <w:tcW w:w="6685" w:type="dxa"/>
            <w:hideMark/>
          </w:tcPr>
          <w:p w:rsidR="00053FC3" w:rsidRPr="00466A5A" w:rsidRDefault="00053FC3" w:rsidP="00D90F8C">
            <w:pPr>
              <w:pStyle w:val="Mdeck5tablebody"/>
              <w:spacing w:line="240" w:lineRule="exact"/>
              <w:rPr>
                <w:sz w:val="22"/>
                <w:lang w:val="en-US"/>
              </w:rPr>
            </w:pPr>
            <w:r w:rsidRPr="00466A5A">
              <w:rPr>
                <w:sz w:val="22"/>
                <w:lang w:val="en-US"/>
              </w:rPr>
              <w:t>Litter (oak leaves collected after abcission)</w:t>
            </w:r>
          </w:p>
        </w:tc>
      </w:tr>
      <w:tr w:rsidR="00053FC3" w:rsidRPr="00AD1E6C" w:rsidTr="00AD1E6C">
        <w:trPr>
          <w:trHeight w:val="66"/>
        </w:trPr>
        <w:tc>
          <w:tcPr>
            <w:tcW w:w="2420" w:type="dxa"/>
            <w:hideMark/>
          </w:tcPr>
          <w:p w:rsidR="00053FC3" w:rsidRPr="00AD1E6C" w:rsidRDefault="00053FC3" w:rsidP="00D90F8C">
            <w:pPr>
              <w:pStyle w:val="Mdeck5tablebody"/>
              <w:spacing w:line="240" w:lineRule="exact"/>
              <w:rPr>
                <w:i/>
                <w:sz w:val="22"/>
              </w:rPr>
            </w:pPr>
            <w:r w:rsidRPr="00AD1E6C">
              <w:rPr>
                <w:i/>
                <w:sz w:val="22"/>
              </w:rPr>
              <w:t>Soil variables measured:</w:t>
            </w:r>
          </w:p>
        </w:tc>
        <w:tc>
          <w:tcPr>
            <w:tcW w:w="6685" w:type="dxa"/>
            <w:hideMark/>
          </w:tcPr>
          <w:p w:rsidR="00053FC3" w:rsidRPr="00466A5A" w:rsidRDefault="00860157" w:rsidP="00D90F8C">
            <w:pPr>
              <w:pStyle w:val="Mdeck5tablebody"/>
              <w:spacing w:line="240" w:lineRule="exact"/>
              <w:rPr>
                <w:sz w:val="22"/>
                <w:lang w:val="en-US"/>
              </w:rPr>
            </w:pPr>
            <w:r w:rsidRPr="00466A5A">
              <w:rPr>
                <w:sz w:val="22"/>
                <w:lang w:val="en-US"/>
              </w:rPr>
              <w:t>L</w:t>
            </w:r>
            <w:r w:rsidR="00053FC3" w:rsidRPr="00466A5A">
              <w:rPr>
                <w:sz w:val="22"/>
                <w:lang w:val="en-US"/>
              </w:rPr>
              <w:t>itter decomposition rate over 1.5 y</w:t>
            </w:r>
          </w:p>
        </w:tc>
      </w:tr>
      <w:tr w:rsidR="00053FC3" w:rsidRPr="00AD1E6C" w:rsidTr="00AD1E6C">
        <w:trPr>
          <w:trHeight w:val="66"/>
        </w:trPr>
        <w:tc>
          <w:tcPr>
            <w:tcW w:w="2420" w:type="dxa"/>
            <w:hideMark/>
          </w:tcPr>
          <w:p w:rsidR="00053FC3" w:rsidRPr="00AD1E6C" w:rsidRDefault="00053FC3" w:rsidP="00D90F8C">
            <w:pPr>
              <w:pStyle w:val="Mdeck5tablebody"/>
              <w:spacing w:line="240" w:lineRule="exact"/>
              <w:rPr>
                <w:i/>
                <w:sz w:val="22"/>
              </w:rPr>
            </w:pPr>
            <w:r w:rsidRPr="00AD1E6C">
              <w:rPr>
                <w:i/>
                <w:sz w:val="22"/>
              </w:rPr>
              <w:t>Response:</w:t>
            </w:r>
          </w:p>
        </w:tc>
        <w:tc>
          <w:tcPr>
            <w:tcW w:w="6685" w:type="dxa"/>
            <w:hideMark/>
          </w:tcPr>
          <w:p w:rsidR="00053FC3" w:rsidRPr="00466A5A" w:rsidRDefault="00053FC3" w:rsidP="00D90F8C">
            <w:pPr>
              <w:pStyle w:val="Mdeck5tablebody"/>
              <w:spacing w:line="240" w:lineRule="exact"/>
              <w:rPr>
                <w:sz w:val="22"/>
                <w:lang w:val="en-US"/>
              </w:rPr>
            </w:pPr>
            <w:r w:rsidRPr="00466A5A">
              <w:rPr>
                <w:sz w:val="22"/>
                <w:lang w:val="en-US"/>
              </w:rPr>
              <w:t>There were no differences in the effects of lace bug herbivory on bur oak litter chemistry or decomposition between burned and unburned sites.</w:t>
            </w:r>
            <w:r w:rsidR="00DE53BB" w:rsidRPr="00466A5A">
              <w:rPr>
                <w:sz w:val="22"/>
                <w:lang w:val="en-US"/>
              </w:rPr>
              <w:t xml:space="preserve"> </w:t>
            </w:r>
          </w:p>
        </w:tc>
      </w:tr>
      <w:tr w:rsidR="00053FC3" w:rsidRPr="00AD1E6C" w:rsidTr="00AD1E6C">
        <w:trPr>
          <w:trHeight w:val="1070"/>
        </w:trPr>
        <w:tc>
          <w:tcPr>
            <w:tcW w:w="2420" w:type="dxa"/>
            <w:hideMark/>
          </w:tcPr>
          <w:p w:rsidR="00053FC3" w:rsidRPr="00AD1E6C" w:rsidRDefault="00053FC3" w:rsidP="00D90F8C">
            <w:pPr>
              <w:pStyle w:val="Mdeck5tablebody"/>
              <w:spacing w:line="240" w:lineRule="exact"/>
              <w:rPr>
                <w:i/>
                <w:sz w:val="22"/>
              </w:rPr>
            </w:pPr>
            <w:r w:rsidRPr="00AD1E6C">
              <w:rPr>
                <w:i/>
                <w:sz w:val="22"/>
              </w:rPr>
              <w:t>Other information:</w:t>
            </w:r>
          </w:p>
        </w:tc>
        <w:tc>
          <w:tcPr>
            <w:tcW w:w="6685" w:type="dxa"/>
            <w:hideMark/>
          </w:tcPr>
          <w:p w:rsidR="00053FC3" w:rsidRPr="00466A5A" w:rsidRDefault="00053FC3" w:rsidP="00D90F8C">
            <w:pPr>
              <w:pStyle w:val="Mdeck5tablebody"/>
              <w:spacing w:line="240" w:lineRule="exact"/>
              <w:rPr>
                <w:sz w:val="22"/>
                <w:lang w:val="en-US"/>
              </w:rPr>
            </w:pPr>
            <w:r w:rsidRPr="00466A5A">
              <w:rPr>
                <w:sz w:val="22"/>
                <w:lang w:val="en-US"/>
              </w:rPr>
              <w:t xml:space="preserve">This study evaluated the interactions between insect herbivory and fire on litter chemistry </w:t>
            </w:r>
            <w:r w:rsidR="00860157" w:rsidRPr="00466A5A">
              <w:rPr>
                <w:sz w:val="22"/>
                <w:lang w:val="en-US"/>
              </w:rPr>
              <w:t xml:space="preserve">(measured within 24 hours of leaf abcission) </w:t>
            </w:r>
            <w:r w:rsidRPr="00466A5A">
              <w:rPr>
                <w:sz w:val="22"/>
                <w:lang w:val="en-US"/>
              </w:rPr>
              <w:t xml:space="preserve">and </w:t>
            </w:r>
            <w:r w:rsidR="00860157" w:rsidRPr="00466A5A">
              <w:rPr>
                <w:sz w:val="22"/>
                <w:lang w:val="en-US"/>
              </w:rPr>
              <w:t xml:space="preserve">litter </w:t>
            </w:r>
            <w:r w:rsidRPr="00466A5A">
              <w:rPr>
                <w:sz w:val="22"/>
                <w:lang w:val="en-US"/>
              </w:rPr>
              <w:t>decomposition.</w:t>
            </w:r>
            <w:r w:rsidR="00DE53BB" w:rsidRPr="00466A5A">
              <w:rPr>
                <w:sz w:val="22"/>
                <w:lang w:val="en-US"/>
              </w:rPr>
              <w:t xml:space="preserve"> </w:t>
            </w:r>
            <w:r w:rsidRPr="00466A5A">
              <w:rPr>
                <w:sz w:val="22"/>
                <w:lang w:val="en-US"/>
              </w:rPr>
              <w:t>Burned sites supported greater herbivory by lace bugs, whereas unburned sites supported greater herbivory by aphids, indicating an interaction between fire and insect herbivory.</w:t>
            </w:r>
          </w:p>
        </w:tc>
      </w:tr>
    </w:tbl>
    <w:p w:rsidR="00053FC3" w:rsidRPr="00053FC3" w:rsidRDefault="00053FC3" w:rsidP="00D90F8C">
      <w:pPr>
        <w:pStyle w:val="Mdeck5tablecaption"/>
        <w:jc w:val="center"/>
      </w:pPr>
      <w:r w:rsidRPr="00AD1E6C">
        <w:rPr>
          <w:b/>
        </w:rPr>
        <w:t xml:space="preserve">Table </w:t>
      </w:r>
      <w:r w:rsidR="00441043" w:rsidRPr="00AD1E6C">
        <w:rPr>
          <w:b/>
        </w:rPr>
        <w:t>S25</w:t>
      </w:r>
      <w:r w:rsidRPr="00AD1E6C">
        <w:rPr>
          <w:b/>
        </w:rPr>
        <w:t>.</w:t>
      </w:r>
      <w:r w:rsidRPr="00053FC3">
        <w:rPr>
          <w:b/>
        </w:rPr>
        <w:t xml:space="preserve"> </w:t>
      </w:r>
      <w:r w:rsidRPr="00053FC3">
        <w:t xml:space="preserve">Summary information for study by Kemball </w:t>
      </w:r>
      <w:r w:rsidR="00ED2640" w:rsidRPr="00ED2640">
        <w:rPr>
          <w:i/>
        </w:rPr>
        <w:t>et al</w:t>
      </w:r>
      <w:r w:rsidRPr="00053FC3">
        <w:t xml:space="preserve">. (2006) </w:t>
      </w:r>
      <w:r w:rsidR="001561C9">
        <w:t>[</w:t>
      </w:r>
      <w:r w:rsidR="00177D03">
        <w:rPr>
          <w:rFonts w:eastAsia="宋体" w:hint="eastAsia"/>
          <w:lang w:eastAsia="zh-CN"/>
        </w:rPr>
        <w:t>25</w:t>
      </w:r>
      <w:r w:rsidR="001561C9">
        <w:t>].</w:t>
      </w:r>
    </w:p>
    <w:tbl>
      <w:tblPr>
        <w:tblStyle w:val="Mdeck5tablebodythreelines"/>
        <w:tblW w:w="9465" w:type="dxa"/>
        <w:tblLook w:val="04A0"/>
      </w:tblPr>
      <w:tblGrid>
        <w:gridCol w:w="2420"/>
        <w:gridCol w:w="7045"/>
      </w:tblGrid>
      <w:tr w:rsidR="00CC69D1" w:rsidRPr="00AD1E6C" w:rsidTr="00AD1E6C">
        <w:trPr>
          <w:cnfStyle w:val="100000000000"/>
          <w:trHeight w:val="36"/>
        </w:trPr>
        <w:tc>
          <w:tcPr>
            <w:tcW w:w="2420" w:type="dxa"/>
          </w:tcPr>
          <w:p w:rsidR="00CC69D1" w:rsidRPr="0017501F" w:rsidRDefault="00CC69D1" w:rsidP="00D90F8C">
            <w:pPr>
              <w:pStyle w:val="Mdeck5tablebody"/>
              <w:spacing w:line="260" w:lineRule="exact"/>
              <w:rPr>
                <w:b/>
                <w:sz w:val="22"/>
              </w:rPr>
            </w:pPr>
            <w:r w:rsidRPr="0017501F">
              <w:rPr>
                <w:b/>
                <w:sz w:val="22"/>
              </w:rPr>
              <w:t xml:space="preserve">Information </w:t>
            </w:r>
            <w:r>
              <w:rPr>
                <w:rFonts w:eastAsia="宋体" w:hint="eastAsia"/>
                <w:b/>
                <w:sz w:val="22"/>
                <w:lang w:eastAsia="zh-CN"/>
              </w:rPr>
              <w:t>t</w:t>
            </w:r>
            <w:r w:rsidRPr="0017501F">
              <w:rPr>
                <w:b/>
                <w:sz w:val="22"/>
              </w:rPr>
              <w:t>ype</w:t>
            </w:r>
          </w:p>
        </w:tc>
        <w:tc>
          <w:tcPr>
            <w:tcW w:w="7045" w:type="dxa"/>
          </w:tcPr>
          <w:p w:rsidR="00CC69D1" w:rsidRPr="0017501F" w:rsidRDefault="00CC69D1" w:rsidP="00D90F8C">
            <w:pPr>
              <w:pStyle w:val="Mdeck5tablebody"/>
              <w:spacing w:line="260" w:lineRule="exact"/>
              <w:rPr>
                <w:b/>
                <w:sz w:val="22"/>
              </w:rPr>
            </w:pPr>
            <w:r w:rsidRPr="0017501F">
              <w:rPr>
                <w:b/>
                <w:sz w:val="22"/>
              </w:rPr>
              <w:t xml:space="preserve">Article </w:t>
            </w:r>
            <w:r>
              <w:rPr>
                <w:rFonts w:eastAsia="宋体" w:hint="eastAsia"/>
                <w:b/>
                <w:sz w:val="22"/>
                <w:lang w:eastAsia="zh-CN"/>
              </w:rPr>
              <w:t>s</w:t>
            </w:r>
            <w:r w:rsidRPr="0017501F">
              <w:rPr>
                <w:b/>
                <w:sz w:val="22"/>
              </w:rPr>
              <w:t>ummary</w:t>
            </w:r>
          </w:p>
        </w:tc>
      </w:tr>
      <w:tr w:rsidR="00053FC3" w:rsidRPr="00AD1E6C" w:rsidTr="00AD1E6C">
        <w:trPr>
          <w:trHeight w:val="56"/>
        </w:trPr>
        <w:tc>
          <w:tcPr>
            <w:tcW w:w="2420" w:type="dxa"/>
            <w:hideMark/>
          </w:tcPr>
          <w:p w:rsidR="00053FC3" w:rsidRPr="00AD1E6C" w:rsidRDefault="00053FC3" w:rsidP="00D90F8C">
            <w:pPr>
              <w:pStyle w:val="Mdeck5tablebody"/>
              <w:spacing w:line="240" w:lineRule="exact"/>
              <w:rPr>
                <w:i/>
                <w:sz w:val="22"/>
              </w:rPr>
            </w:pPr>
            <w:r w:rsidRPr="00AD1E6C">
              <w:rPr>
                <w:i/>
                <w:sz w:val="22"/>
              </w:rPr>
              <w:t>Location:</w:t>
            </w:r>
          </w:p>
        </w:tc>
        <w:tc>
          <w:tcPr>
            <w:tcW w:w="7045" w:type="dxa"/>
            <w:hideMark/>
          </w:tcPr>
          <w:p w:rsidR="00053FC3" w:rsidRPr="00466A5A" w:rsidRDefault="00053FC3" w:rsidP="00D90F8C">
            <w:pPr>
              <w:pStyle w:val="Mdeck5tablebody"/>
              <w:spacing w:line="240" w:lineRule="exact"/>
              <w:rPr>
                <w:sz w:val="22"/>
                <w:lang w:val="en-US"/>
              </w:rPr>
            </w:pPr>
            <w:r w:rsidRPr="00466A5A">
              <w:rPr>
                <w:sz w:val="22"/>
                <w:lang w:val="en-US"/>
              </w:rPr>
              <w:t xml:space="preserve">Lac Seul Upland ecoregion, Boreal Shield ecozone, southeastern MB </w:t>
            </w:r>
          </w:p>
        </w:tc>
      </w:tr>
      <w:tr w:rsidR="00053FC3" w:rsidRPr="00AD1E6C" w:rsidTr="00AD1E6C">
        <w:trPr>
          <w:trHeight w:val="66"/>
        </w:trPr>
        <w:tc>
          <w:tcPr>
            <w:tcW w:w="2420" w:type="dxa"/>
            <w:hideMark/>
          </w:tcPr>
          <w:p w:rsidR="00053FC3" w:rsidRPr="00AD1E6C" w:rsidRDefault="00053FC3" w:rsidP="00D90F8C">
            <w:pPr>
              <w:pStyle w:val="Mdeck5tablebody"/>
              <w:spacing w:line="240" w:lineRule="exact"/>
              <w:rPr>
                <w:i/>
                <w:sz w:val="22"/>
              </w:rPr>
            </w:pPr>
            <w:r w:rsidRPr="00AD1E6C">
              <w:rPr>
                <w:i/>
                <w:sz w:val="22"/>
              </w:rPr>
              <w:t>Forest Type:</w:t>
            </w:r>
          </w:p>
        </w:tc>
        <w:tc>
          <w:tcPr>
            <w:tcW w:w="7045" w:type="dxa"/>
            <w:hideMark/>
          </w:tcPr>
          <w:p w:rsidR="00053FC3" w:rsidRPr="00AD1E6C" w:rsidRDefault="00053FC3" w:rsidP="00D90F8C">
            <w:pPr>
              <w:pStyle w:val="Mdeck5tablebody"/>
              <w:spacing w:line="240" w:lineRule="exact"/>
              <w:rPr>
                <w:sz w:val="22"/>
              </w:rPr>
            </w:pPr>
            <w:r w:rsidRPr="00AD1E6C">
              <w:rPr>
                <w:sz w:val="22"/>
              </w:rPr>
              <w:t>Boreal mixedwood</w:t>
            </w:r>
          </w:p>
        </w:tc>
      </w:tr>
      <w:tr w:rsidR="00053FC3" w:rsidRPr="00AD1E6C" w:rsidTr="00AD1E6C">
        <w:trPr>
          <w:trHeight w:val="66"/>
        </w:trPr>
        <w:tc>
          <w:tcPr>
            <w:tcW w:w="2420" w:type="dxa"/>
            <w:hideMark/>
          </w:tcPr>
          <w:p w:rsidR="00053FC3" w:rsidRPr="00AD1E6C" w:rsidRDefault="00053FC3" w:rsidP="00D90F8C">
            <w:pPr>
              <w:pStyle w:val="Mdeck5tablebody"/>
              <w:spacing w:line="240" w:lineRule="exact"/>
              <w:rPr>
                <w:i/>
                <w:sz w:val="22"/>
              </w:rPr>
            </w:pPr>
            <w:r w:rsidRPr="00AD1E6C">
              <w:rPr>
                <w:i/>
                <w:sz w:val="22"/>
              </w:rPr>
              <w:t>Fire Type:</w:t>
            </w:r>
          </w:p>
        </w:tc>
        <w:tc>
          <w:tcPr>
            <w:tcW w:w="7045" w:type="dxa"/>
            <w:hideMark/>
          </w:tcPr>
          <w:p w:rsidR="00053FC3" w:rsidRPr="00AD1E6C" w:rsidRDefault="00053FC3" w:rsidP="00D90F8C">
            <w:pPr>
              <w:pStyle w:val="Mdeck5tablebody"/>
              <w:spacing w:line="240" w:lineRule="exact"/>
              <w:rPr>
                <w:sz w:val="22"/>
              </w:rPr>
            </w:pPr>
            <w:r w:rsidRPr="00AD1E6C">
              <w:rPr>
                <w:sz w:val="22"/>
              </w:rPr>
              <w:t>Wildfire (Black River Fire)</w:t>
            </w:r>
          </w:p>
        </w:tc>
      </w:tr>
      <w:tr w:rsidR="00053FC3" w:rsidRPr="00AD1E6C" w:rsidTr="00AD1E6C">
        <w:trPr>
          <w:trHeight w:val="510"/>
        </w:trPr>
        <w:tc>
          <w:tcPr>
            <w:tcW w:w="2420" w:type="dxa"/>
            <w:hideMark/>
          </w:tcPr>
          <w:p w:rsidR="00053FC3" w:rsidRPr="00466A5A" w:rsidRDefault="00053FC3" w:rsidP="00D90F8C">
            <w:pPr>
              <w:pStyle w:val="Mdeck5tablebody"/>
              <w:spacing w:line="240" w:lineRule="exact"/>
              <w:rPr>
                <w:i/>
                <w:sz w:val="22"/>
                <w:lang w:val="en-US"/>
              </w:rPr>
            </w:pPr>
            <w:r w:rsidRPr="00466A5A">
              <w:rPr>
                <w:i/>
                <w:sz w:val="22"/>
                <w:lang w:val="en-US"/>
              </w:rPr>
              <w:t>Chronosequence or other long-term measurements?</w:t>
            </w:r>
          </w:p>
        </w:tc>
        <w:tc>
          <w:tcPr>
            <w:tcW w:w="7045" w:type="dxa"/>
            <w:hideMark/>
          </w:tcPr>
          <w:p w:rsidR="00053FC3" w:rsidRPr="00AD1E6C" w:rsidRDefault="00053FC3" w:rsidP="00D90F8C">
            <w:pPr>
              <w:pStyle w:val="Mdeck5tablebody"/>
              <w:spacing w:line="240" w:lineRule="exact"/>
              <w:rPr>
                <w:sz w:val="22"/>
              </w:rPr>
            </w:pPr>
            <w:r w:rsidRPr="00AD1E6C">
              <w:rPr>
                <w:sz w:val="22"/>
              </w:rPr>
              <w:t>No</w:t>
            </w:r>
          </w:p>
        </w:tc>
      </w:tr>
      <w:tr w:rsidR="00053FC3" w:rsidRPr="00AD1E6C" w:rsidTr="00AD067A">
        <w:trPr>
          <w:trHeight w:val="66"/>
        </w:trPr>
        <w:tc>
          <w:tcPr>
            <w:tcW w:w="2420" w:type="dxa"/>
            <w:hideMark/>
          </w:tcPr>
          <w:p w:rsidR="00053FC3" w:rsidRPr="00466A5A" w:rsidRDefault="00053FC3" w:rsidP="00D90F8C">
            <w:pPr>
              <w:pStyle w:val="Mdeck5tablebody"/>
              <w:spacing w:line="240" w:lineRule="exact"/>
              <w:rPr>
                <w:i/>
                <w:sz w:val="22"/>
                <w:lang w:val="en-US"/>
              </w:rPr>
            </w:pPr>
            <w:r w:rsidRPr="00466A5A">
              <w:rPr>
                <w:i/>
                <w:sz w:val="22"/>
                <w:lang w:val="en-US"/>
              </w:rPr>
              <w:t>Reported number of fires within study area:</w:t>
            </w:r>
          </w:p>
        </w:tc>
        <w:tc>
          <w:tcPr>
            <w:tcW w:w="7045" w:type="dxa"/>
            <w:hideMark/>
          </w:tcPr>
          <w:p w:rsidR="00053FC3" w:rsidRPr="00AD1E6C" w:rsidRDefault="00053FC3" w:rsidP="00D90F8C">
            <w:pPr>
              <w:pStyle w:val="Mdeck5tablebody"/>
              <w:spacing w:line="240" w:lineRule="exact"/>
              <w:rPr>
                <w:sz w:val="22"/>
              </w:rPr>
            </w:pPr>
            <w:r w:rsidRPr="00AD1E6C">
              <w:rPr>
                <w:sz w:val="22"/>
              </w:rPr>
              <w:t>1</w:t>
            </w:r>
          </w:p>
        </w:tc>
      </w:tr>
      <w:tr w:rsidR="00053FC3" w:rsidRPr="00AD1E6C" w:rsidTr="00AD067A">
        <w:trPr>
          <w:trHeight w:val="66"/>
        </w:trPr>
        <w:tc>
          <w:tcPr>
            <w:tcW w:w="2420" w:type="dxa"/>
            <w:hideMark/>
          </w:tcPr>
          <w:p w:rsidR="00053FC3" w:rsidRPr="00AD1E6C" w:rsidRDefault="00053FC3" w:rsidP="00D90F8C">
            <w:pPr>
              <w:pStyle w:val="Mdeck5tablebody"/>
              <w:spacing w:line="240" w:lineRule="exact"/>
              <w:rPr>
                <w:i/>
                <w:sz w:val="22"/>
              </w:rPr>
            </w:pPr>
            <w:r w:rsidRPr="00AD1E6C">
              <w:rPr>
                <w:i/>
                <w:sz w:val="22"/>
              </w:rPr>
              <w:t>Year(s) of fires:</w:t>
            </w:r>
          </w:p>
        </w:tc>
        <w:tc>
          <w:tcPr>
            <w:tcW w:w="7045" w:type="dxa"/>
            <w:hideMark/>
          </w:tcPr>
          <w:p w:rsidR="00053FC3" w:rsidRPr="00AD1E6C" w:rsidRDefault="00053FC3" w:rsidP="00D90F8C">
            <w:pPr>
              <w:pStyle w:val="Mdeck5tablebody"/>
              <w:spacing w:line="240" w:lineRule="exact"/>
              <w:rPr>
                <w:sz w:val="22"/>
              </w:rPr>
            </w:pPr>
            <w:r w:rsidRPr="00AD1E6C">
              <w:rPr>
                <w:sz w:val="22"/>
              </w:rPr>
              <w:t>1999 (May)</w:t>
            </w:r>
          </w:p>
        </w:tc>
      </w:tr>
      <w:tr w:rsidR="00053FC3" w:rsidRPr="00AD1E6C" w:rsidTr="00AD067A">
        <w:trPr>
          <w:trHeight w:val="66"/>
        </w:trPr>
        <w:tc>
          <w:tcPr>
            <w:tcW w:w="2420" w:type="dxa"/>
            <w:hideMark/>
          </w:tcPr>
          <w:p w:rsidR="00053FC3" w:rsidRPr="00466A5A" w:rsidRDefault="00053FC3" w:rsidP="00D90F8C">
            <w:pPr>
              <w:pStyle w:val="Mdeck5tablebody"/>
              <w:spacing w:line="240" w:lineRule="exact"/>
              <w:rPr>
                <w:i/>
                <w:sz w:val="22"/>
                <w:lang w:val="en-US"/>
              </w:rPr>
            </w:pPr>
            <w:r w:rsidRPr="00466A5A">
              <w:rPr>
                <w:i/>
                <w:sz w:val="22"/>
                <w:lang w:val="en-US"/>
              </w:rPr>
              <w:t>Time between last fire and sampling (years):</w:t>
            </w:r>
          </w:p>
        </w:tc>
        <w:tc>
          <w:tcPr>
            <w:tcW w:w="7045" w:type="dxa"/>
            <w:hideMark/>
          </w:tcPr>
          <w:p w:rsidR="00053FC3" w:rsidRPr="00AD1E6C" w:rsidRDefault="00053FC3" w:rsidP="00D90F8C">
            <w:pPr>
              <w:pStyle w:val="Mdeck5tablebody"/>
              <w:spacing w:line="240" w:lineRule="exact"/>
              <w:rPr>
                <w:sz w:val="22"/>
              </w:rPr>
            </w:pPr>
            <w:r w:rsidRPr="00AD1E6C">
              <w:rPr>
                <w:sz w:val="22"/>
              </w:rPr>
              <w:t>0, 1</w:t>
            </w:r>
          </w:p>
        </w:tc>
      </w:tr>
      <w:tr w:rsidR="00053FC3" w:rsidRPr="00AD1E6C" w:rsidTr="00AD067A">
        <w:trPr>
          <w:trHeight w:val="66"/>
        </w:trPr>
        <w:tc>
          <w:tcPr>
            <w:tcW w:w="2420" w:type="dxa"/>
            <w:hideMark/>
          </w:tcPr>
          <w:p w:rsidR="00053FC3" w:rsidRPr="00AD1E6C" w:rsidRDefault="00053FC3" w:rsidP="00D90F8C">
            <w:pPr>
              <w:pStyle w:val="Mdeck5tablebody"/>
              <w:spacing w:line="240" w:lineRule="exact"/>
              <w:rPr>
                <w:i/>
                <w:sz w:val="22"/>
              </w:rPr>
            </w:pPr>
            <w:r w:rsidRPr="00AD1E6C">
              <w:rPr>
                <w:i/>
                <w:sz w:val="22"/>
              </w:rPr>
              <w:t>Fire behavior information:</w:t>
            </w:r>
          </w:p>
        </w:tc>
        <w:tc>
          <w:tcPr>
            <w:tcW w:w="7045" w:type="dxa"/>
            <w:hideMark/>
          </w:tcPr>
          <w:p w:rsidR="00053FC3" w:rsidRPr="00466A5A" w:rsidRDefault="00053FC3" w:rsidP="00D90F8C">
            <w:pPr>
              <w:pStyle w:val="Mdeck5tablebody"/>
              <w:spacing w:line="240" w:lineRule="exact"/>
              <w:rPr>
                <w:sz w:val="22"/>
                <w:lang w:val="en-US"/>
              </w:rPr>
            </w:pPr>
            <w:r w:rsidRPr="00466A5A">
              <w:rPr>
                <w:sz w:val="22"/>
                <w:lang w:val="en-US"/>
              </w:rPr>
              <w:t>See authors citation of Wang (2002) for detailed fire weather behavior</w:t>
            </w:r>
          </w:p>
        </w:tc>
      </w:tr>
      <w:tr w:rsidR="00053FC3" w:rsidRPr="00AD1E6C" w:rsidTr="00AD067A">
        <w:trPr>
          <w:trHeight w:val="66"/>
        </w:trPr>
        <w:tc>
          <w:tcPr>
            <w:tcW w:w="2420" w:type="dxa"/>
            <w:hideMark/>
          </w:tcPr>
          <w:p w:rsidR="00053FC3" w:rsidRPr="00AD1E6C" w:rsidRDefault="00053FC3" w:rsidP="00D90F8C">
            <w:pPr>
              <w:pStyle w:val="Mdeck5tablebody"/>
              <w:spacing w:line="240" w:lineRule="exact"/>
              <w:rPr>
                <w:i/>
                <w:sz w:val="22"/>
              </w:rPr>
            </w:pPr>
            <w:r w:rsidRPr="00AD1E6C">
              <w:rPr>
                <w:i/>
                <w:sz w:val="22"/>
              </w:rPr>
              <w:t>Fire Temperature:</w:t>
            </w:r>
          </w:p>
        </w:tc>
        <w:tc>
          <w:tcPr>
            <w:tcW w:w="7045" w:type="dxa"/>
            <w:hideMark/>
          </w:tcPr>
          <w:p w:rsidR="00053FC3" w:rsidRPr="00AD1E6C" w:rsidRDefault="00053FC3" w:rsidP="00D90F8C">
            <w:pPr>
              <w:pStyle w:val="Mdeck5tablebody"/>
              <w:spacing w:line="240" w:lineRule="exact"/>
              <w:rPr>
                <w:sz w:val="22"/>
              </w:rPr>
            </w:pPr>
            <w:r w:rsidRPr="00AD1E6C">
              <w:rPr>
                <w:sz w:val="22"/>
              </w:rPr>
              <w:t>n.d.</w:t>
            </w:r>
          </w:p>
        </w:tc>
      </w:tr>
      <w:tr w:rsidR="00053FC3" w:rsidRPr="00AD1E6C" w:rsidTr="00AD067A">
        <w:trPr>
          <w:trHeight w:val="66"/>
        </w:trPr>
        <w:tc>
          <w:tcPr>
            <w:tcW w:w="2420" w:type="dxa"/>
            <w:hideMark/>
          </w:tcPr>
          <w:p w:rsidR="00053FC3" w:rsidRPr="00466A5A" w:rsidRDefault="00053FC3" w:rsidP="00D90F8C">
            <w:pPr>
              <w:pStyle w:val="Mdeck5tablebody"/>
              <w:spacing w:line="240" w:lineRule="exact"/>
              <w:rPr>
                <w:i/>
                <w:sz w:val="22"/>
                <w:lang w:val="en-US"/>
              </w:rPr>
            </w:pPr>
            <w:r w:rsidRPr="00466A5A">
              <w:rPr>
                <w:i/>
                <w:sz w:val="22"/>
                <w:lang w:val="en-US"/>
              </w:rPr>
              <w:t>Experimental control or pre/post measurements:</w:t>
            </w:r>
          </w:p>
        </w:tc>
        <w:tc>
          <w:tcPr>
            <w:tcW w:w="7045" w:type="dxa"/>
            <w:hideMark/>
          </w:tcPr>
          <w:p w:rsidR="00053FC3" w:rsidRPr="00466A5A" w:rsidRDefault="00053FC3" w:rsidP="00D90F8C">
            <w:pPr>
              <w:pStyle w:val="Mdeck5tablebody"/>
              <w:spacing w:line="240" w:lineRule="exact"/>
              <w:rPr>
                <w:sz w:val="22"/>
                <w:lang w:val="en-US"/>
              </w:rPr>
            </w:pPr>
            <w:r w:rsidRPr="00466A5A">
              <w:rPr>
                <w:sz w:val="22"/>
                <w:lang w:val="en-US"/>
              </w:rPr>
              <w:t>No experimental control; data evaluated among severely burned, lightly burned or scorched stands (determined from fire impact on forest floor)</w:t>
            </w:r>
          </w:p>
        </w:tc>
      </w:tr>
      <w:tr w:rsidR="00053FC3" w:rsidRPr="00AD1E6C" w:rsidTr="00AD067A">
        <w:trPr>
          <w:trHeight w:val="66"/>
        </w:trPr>
        <w:tc>
          <w:tcPr>
            <w:tcW w:w="2420" w:type="dxa"/>
            <w:hideMark/>
          </w:tcPr>
          <w:p w:rsidR="00053FC3" w:rsidRPr="00AD1E6C" w:rsidRDefault="00053FC3" w:rsidP="00D90F8C">
            <w:pPr>
              <w:pStyle w:val="Mdeck5tablebody"/>
              <w:spacing w:line="240" w:lineRule="exact"/>
              <w:rPr>
                <w:i/>
                <w:sz w:val="22"/>
              </w:rPr>
            </w:pPr>
            <w:r w:rsidRPr="00AD1E6C">
              <w:rPr>
                <w:i/>
                <w:sz w:val="22"/>
              </w:rPr>
              <w:t>Soil type:</w:t>
            </w:r>
          </w:p>
        </w:tc>
        <w:tc>
          <w:tcPr>
            <w:tcW w:w="7045" w:type="dxa"/>
            <w:hideMark/>
          </w:tcPr>
          <w:p w:rsidR="00053FC3" w:rsidRPr="00AD1E6C" w:rsidRDefault="00053FC3" w:rsidP="00D90F8C">
            <w:pPr>
              <w:pStyle w:val="Mdeck5tablebody"/>
              <w:spacing w:line="240" w:lineRule="exact"/>
              <w:rPr>
                <w:sz w:val="22"/>
              </w:rPr>
            </w:pPr>
            <w:r w:rsidRPr="00AD1E6C">
              <w:rPr>
                <w:sz w:val="22"/>
              </w:rPr>
              <w:t>Clay</w:t>
            </w:r>
          </w:p>
        </w:tc>
      </w:tr>
      <w:tr w:rsidR="00053FC3" w:rsidRPr="00AD1E6C" w:rsidTr="00AD067A">
        <w:trPr>
          <w:trHeight w:val="66"/>
        </w:trPr>
        <w:tc>
          <w:tcPr>
            <w:tcW w:w="2420" w:type="dxa"/>
            <w:hideMark/>
          </w:tcPr>
          <w:p w:rsidR="00053FC3" w:rsidRPr="00AD1E6C" w:rsidRDefault="00053FC3" w:rsidP="00D90F8C">
            <w:pPr>
              <w:pStyle w:val="Mdeck5tablebody"/>
              <w:spacing w:line="240" w:lineRule="exact"/>
              <w:rPr>
                <w:i/>
                <w:sz w:val="22"/>
              </w:rPr>
            </w:pPr>
            <w:r w:rsidRPr="00AD1E6C">
              <w:rPr>
                <w:i/>
                <w:sz w:val="22"/>
              </w:rPr>
              <w:t>Sampling Depth:</w:t>
            </w:r>
          </w:p>
        </w:tc>
        <w:tc>
          <w:tcPr>
            <w:tcW w:w="7045" w:type="dxa"/>
            <w:hideMark/>
          </w:tcPr>
          <w:p w:rsidR="00053FC3" w:rsidRPr="00466A5A" w:rsidRDefault="00053FC3" w:rsidP="00D90F8C">
            <w:pPr>
              <w:pStyle w:val="Mdeck5tablebody"/>
              <w:spacing w:line="240" w:lineRule="exact"/>
              <w:rPr>
                <w:sz w:val="22"/>
                <w:lang w:val="en-US"/>
              </w:rPr>
            </w:pPr>
            <w:r w:rsidRPr="00466A5A">
              <w:rPr>
                <w:sz w:val="22"/>
                <w:lang w:val="en-US"/>
              </w:rPr>
              <w:t>1999: Forest floor or ash; mineral soil 0</w:t>
            </w:r>
            <w:r w:rsidR="00DE6EDC" w:rsidRPr="00466A5A">
              <w:rPr>
                <w:sz w:val="22"/>
                <w:lang w:val="en-US"/>
              </w:rPr>
              <w:t>–</w:t>
            </w:r>
            <w:r w:rsidRPr="00466A5A">
              <w:rPr>
                <w:sz w:val="22"/>
                <w:lang w:val="en-US"/>
              </w:rPr>
              <w:t>10 cm</w:t>
            </w:r>
          </w:p>
        </w:tc>
      </w:tr>
      <w:tr w:rsidR="00053FC3" w:rsidRPr="00AD1E6C" w:rsidTr="00AD067A">
        <w:trPr>
          <w:trHeight w:val="66"/>
        </w:trPr>
        <w:tc>
          <w:tcPr>
            <w:tcW w:w="2420" w:type="dxa"/>
            <w:hideMark/>
          </w:tcPr>
          <w:p w:rsidR="00053FC3" w:rsidRPr="00AD1E6C" w:rsidRDefault="00053FC3" w:rsidP="00D90F8C">
            <w:pPr>
              <w:pStyle w:val="Mdeck5tablebody"/>
              <w:spacing w:line="240" w:lineRule="exact"/>
              <w:rPr>
                <w:i/>
                <w:sz w:val="22"/>
              </w:rPr>
            </w:pPr>
            <w:r w:rsidRPr="00AD1E6C">
              <w:rPr>
                <w:i/>
                <w:sz w:val="22"/>
              </w:rPr>
              <w:t>Soil variables measured:</w:t>
            </w:r>
          </w:p>
        </w:tc>
        <w:tc>
          <w:tcPr>
            <w:tcW w:w="7045" w:type="dxa"/>
            <w:hideMark/>
          </w:tcPr>
          <w:p w:rsidR="00053FC3" w:rsidRPr="00211C5A" w:rsidRDefault="00053FC3" w:rsidP="00D90F8C">
            <w:pPr>
              <w:pStyle w:val="Mdeck5tablebody"/>
              <w:spacing w:line="240" w:lineRule="exact"/>
              <w:rPr>
                <w:sz w:val="22"/>
                <w:lang w:val="en-US"/>
              </w:rPr>
            </w:pPr>
            <w:r w:rsidRPr="00211C5A">
              <w:rPr>
                <w:sz w:val="22"/>
                <w:lang w:val="en-US"/>
              </w:rPr>
              <w:t>Soil moisture, pH, forest floor or ash depth; soil moisture measured in field in 2001</w:t>
            </w:r>
          </w:p>
        </w:tc>
      </w:tr>
      <w:tr w:rsidR="00053FC3" w:rsidRPr="00AD1E6C" w:rsidTr="00AD067A">
        <w:trPr>
          <w:trHeight w:val="66"/>
        </w:trPr>
        <w:tc>
          <w:tcPr>
            <w:tcW w:w="2420" w:type="dxa"/>
            <w:hideMark/>
          </w:tcPr>
          <w:p w:rsidR="00053FC3" w:rsidRPr="00AD1E6C" w:rsidRDefault="00053FC3" w:rsidP="00D90F8C">
            <w:pPr>
              <w:pStyle w:val="Mdeck5tablebody"/>
              <w:spacing w:line="240" w:lineRule="exact"/>
              <w:rPr>
                <w:i/>
                <w:sz w:val="22"/>
              </w:rPr>
            </w:pPr>
            <w:r w:rsidRPr="00AD1E6C">
              <w:rPr>
                <w:i/>
                <w:sz w:val="22"/>
              </w:rPr>
              <w:t>Response:</w:t>
            </w:r>
          </w:p>
        </w:tc>
        <w:tc>
          <w:tcPr>
            <w:tcW w:w="7045" w:type="dxa"/>
            <w:hideMark/>
          </w:tcPr>
          <w:p w:rsidR="00053FC3" w:rsidRPr="00211C5A" w:rsidRDefault="00053FC3" w:rsidP="00D90F8C">
            <w:pPr>
              <w:pStyle w:val="Mdeck5tablebody"/>
              <w:spacing w:line="240" w:lineRule="exact"/>
              <w:rPr>
                <w:sz w:val="22"/>
                <w:lang w:val="en-US"/>
              </w:rPr>
            </w:pPr>
            <w:r w:rsidRPr="00211C5A">
              <w:rPr>
                <w:sz w:val="22"/>
                <w:lang w:val="en-US"/>
              </w:rPr>
              <w:t>The "organic horizon" in severely burned stands was ash.</w:t>
            </w:r>
            <w:r w:rsidR="00DE53BB" w:rsidRPr="00211C5A">
              <w:rPr>
                <w:sz w:val="22"/>
                <w:lang w:val="en-US"/>
              </w:rPr>
              <w:t xml:space="preserve"> </w:t>
            </w:r>
            <w:r w:rsidRPr="00211C5A">
              <w:rPr>
                <w:sz w:val="22"/>
                <w:lang w:val="en-US"/>
              </w:rPr>
              <w:t>Forest floor depth and % moisture in organic and mineral horizons was lower in severely burned stands than lightly burned or scorched stands, whereas pH was greater.</w:t>
            </w:r>
            <w:r w:rsidR="00DE53BB" w:rsidRPr="00211C5A">
              <w:rPr>
                <w:sz w:val="22"/>
                <w:lang w:val="en-US"/>
              </w:rPr>
              <w:t xml:space="preserve"> </w:t>
            </w:r>
            <w:r w:rsidRPr="00211C5A">
              <w:rPr>
                <w:sz w:val="22"/>
                <w:lang w:val="en-US"/>
              </w:rPr>
              <w:t xml:space="preserve">In 2001, there were no differences in soil moisture among stands. </w:t>
            </w:r>
          </w:p>
        </w:tc>
      </w:tr>
      <w:tr w:rsidR="00053FC3" w:rsidRPr="00AD1E6C" w:rsidTr="00AD1E6C">
        <w:trPr>
          <w:trHeight w:val="495"/>
        </w:trPr>
        <w:tc>
          <w:tcPr>
            <w:tcW w:w="2420" w:type="dxa"/>
            <w:hideMark/>
          </w:tcPr>
          <w:p w:rsidR="00053FC3" w:rsidRPr="00AD1E6C" w:rsidRDefault="00053FC3" w:rsidP="00D90F8C">
            <w:pPr>
              <w:pStyle w:val="Mdeck5tablebody"/>
              <w:spacing w:line="240" w:lineRule="exact"/>
              <w:rPr>
                <w:i/>
                <w:sz w:val="22"/>
              </w:rPr>
            </w:pPr>
            <w:r w:rsidRPr="00AD1E6C">
              <w:rPr>
                <w:i/>
                <w:sz w:val="22"/>
              </w:rPr>
              <w:t>Other information:</w:t>
            </w:r>
          </w:p>
        </w:tc>
        <w:tc>
          <w:tcPr>
            <w:tcW w:w="7045" w:type="dxa"/>
            <w:hideMark/>
          </w:tcPr>
          <w:p w:rsidR="00053FC3" w:rsidRPr="00211C5A" w:rsidRDefault="00053FC3" w:rsidP="00D90F8C">
            <w:pPr>
              <w:pStyle w:val="Mdeck5tablebody"/>
              <w:spacing w:line="240" w:lineRule="exact"/>
              <w:rPr>
                <w:sz w:val="22"/>
                <w:lang w:val="en-US"/>
              </w:rPr>
            </w:pPr>
            <w:r w:rsidRPr="00211C5A">
              <w:rPr>
                <w:sz w:val="22"/>
                <w:lang w:val="en-US"/>
              </w:rPr>
              <w:t>This publication focused on seedling germination but reported data on soil and forest floor conditions.</w:t>
            </w:r>
          </w:p>
        </w:tc>
      </w:tr>
    </w:tbl>
    <w:p w:rsidR="00053FC3" w:rsidRPr="00053FC3" w:rsidRDefault="00053FC3" w:rsidP="00D90F8C">
      <w:pPr>
        <w:pStyle w:val="Mdeck5tablecaption"/>
        <w:jc w:val="center"/>
      </w:pPr>
      <w:r w:rsidRPr="00AD067A">
        <w:rPr>
          <w:b/>
        </w:rPr>
        <w:lastRenderedPageBreak/>
        <w:t xml:space="preserve">Table </w:t>
      </w:r>
      <w:r w:rsidR="00441043" w:rsidRPr="00AD067A">
        <w:rPr>
          <w:b/>
        </w:rPr>
        <w:t>S26</w:t>
      </w:r>
      <w:r w:rsidRPr="00AD067A">
        <w:rPr>
          <w:b/>
        </w:rPr>
        <w:t>.</w:t>
      </w:r>
      <w:r w:rsidRPr="00053FC3">
        <w:rPr>
          <w:b/>
        </w:rPr>
        <w:t xml:space="preserve"> </w:t>
      </w:r>
      <w:r w:rsidRPr="00053FC3">
        <w:t>Summary information for study by Knighton (1977)</w:t>
      </w:r>
      <w:r w:rsidR="001561C9">
        <w:t xml:space="preserve"> [</w:t>
      </w:r>
      <w:r w:rsidR="00177D03">
        <w:rPr>
          <w:rFonts w:eastAsia="宋体" w:hint="eastAsia"/>
          <w:lang w:eastAsia="zh-CN"/>
        </w:rPr>
        <w:t>26</w:t>
      </w:r>
      <w:r w:rsidR="001561C9">
        <w:t>].</w:t>
      </w:r>
    </w:p>
    <w:tbl>
      <w:tblPr>
        <w:tblStyle w:val="Mdeck5tablebodythreelines"/>
        <w:tblW w:w="9105" w:type="dxa"/>
        <w:tblLook w:val="04A0"/>
      </w:tblPr>
      <w:tblGrid>
        <w:gridCol w:w="2420"/>
        <w:gridCol w:w="6685"/>
      </w:tblGrid>
      <w:tr w:rsidR="00860A84" w:rsidRPr="00AD067A" w:rsidTr="00AD067A">
        <w:trPr>
          <w:cnfStyle w:val="100000000000"/>
          <w:trHeight w:val="36"/>
        </w:trPr>
        <w:tc>
          <w:tcPr>
            <w:tcW w:w="2420" w:type="dxa"/>
          </w:tcPr>
          <w:p w:rsidR="00860A84" w:rsidRPr="0017501F" w:rsidRDefault="00860A84" w:rsidP="00D90F8C">
            <w:pPr>
              <w:pStyle w:val="Mdeck5tablebody"/>
              <w:spacing w:line="260" w:lineRule="exact"/>
              <w:rPr>
                <w:b/>
                <w:sz w:val="22"/>
              </w:rPr>
            </w:pPr>
            <w:r w:rsidRPr="0017501F">
              <w:rPr>
                <w:b/>
                <w:sz w:val="22"/>
              </w:rPr>
              <w:t xml:space="preserve">Information </w:t>
            </w:r>
            <w:r>
              <w:rPr>
                <w:rFonts w:eastAsia="宋体" w:hint="eastAsia"/>
                <w:b/>
                <w:sz w:val="22"/>
                <w:lang w:eastAsia="zh-CN"/>
              </w:rPr>
              <w:t>t</w:t>
            </w:r>
            <w:r w:rsidRPr="0017501F">
              <w:rPr>
                <w:b/>
                <w:sz w:val="22"/>
              </w:rPr>
              <w:t>ype</w:t>
            </w:r>
          </w:p>
        </w:tc>
        <w:tc>
          <w:tcPr>
            <w:tcW w:w="6685" w:type="dxa"/>
          </w:tcPr>
          <w:p w:rsidR="00860A84" w:rsidRPr="0017501F" w:rsidRDefault="00860A84" w:rsidP="00D90F8C">
            <w:pPr>
              <w:pStyle w:val="Mdeck5tablebody"/>
              <w:spacing w:line="260" w:lineRule="exact"/>
              <w:rPr>
                <w:b/>
                <w:sz w:val="22"/>
              </w:rPr>
            </w:pPr>
            <w:r w:rsidRPr="0017501F">
              <w:rPr>
                <w:b/>
                <w:sz w:val="22"/>
              </w:rPr>
              <w:t xml:space="preserve">Article </w:t>
            </w:r>
            <w:r>
              <w:rPr>
                <w:rFonts w:eastAsia="宋体" w:hint="eastAsia"/>
                <w:b/>
                <w:sz w:val="22"/>
                <w:lang w:eastAsia="zh-CN"/>
              </w:rPr>
              <w:t>s</w:t>
            </w:r>
            <w:r w:rsidRPr="0017501F">
              <w:rPr>
                <w:b/>
                <w:sz w:val="22"/>
              </w:rPr>
              <w:t>ummary</w:t>
            </w:r>
          </w:p>
        </w:tc>
      </w:tr>
      <w:tr w:rsidR="00053FC3" w:rsidRPr="00AD067A" w:rsidTr="00AD067A">
        <w:trPr>
          <w:trHeight w:val="56"/>
        </w:trPr>
        <w:tc>
          <w:tcPr>
            <w:tcW w:w="2420" w:type="dxa"/>
            <w:hideMark/>
          </w:tcPr>
          <w:p w:rsidR="00053FC3" w:rsidRPr="00AD067A" w:rsidRDefault="00053FC3" w:rsidP="00D90F8C">
            <w:pPr>
              <w:pStyle w:val="Mdeck5tablebody"/>
              <w:spacing w:line="240" w:lineRule="exact"/>
              <w:rPr>
                <w:i/>
                <w:sz w:val="22"/>
              </w:rPr>
            </w:pPr>
            <w:r w:rsidRPr="00AD067A">
              <w:rPr>
                <w:i/>
                <w:sz w:val="22"/>
              </w:rPr>
              <w:t>Location:</w:t>
            </w:r>
          </w:p>
        </w:tc>
        <w:tc>
          <w:tcPr>
            <w:tcW w:w="6685" w:type="dxa"/>
            <w:hideMark/>
          </w:tcPr>
          <w:p w:rsidR="00053FC3" w:rsidRPr="00211C5A" w:rsidRDefault="00053FC3" w:rsidP="00D90F8C">
            <w:pPr>
              <w:pStyle w:val="Mdeck5tablebody"/>
              <w:spacing w:line="240" w:lineRule="exact"/>
              <w:rPr>
                <w:sz w:val="22"/>
                <w:lang w:val="en-US"/>
              </w:rPr>
            </w:pPr>
            <w:r w:rsidRPr="00211C5A">
              <w:rPr>
                <w:sz w:val="22"/>
                <w:lang w:val="en-US"/>
              </w:rPr>
              <w:t>Coulee Experimental Forest, near La Crosse, WI</w:t>
            </w:r>
          </w:p>
        </w:tc>
      </w:tr>
      <w:tr w:rsidR="00053FC3" w:rsidRPr="00AD067A" w:rsidTr="00AD067A">
        <w:trPr>
          <w:trHeight w:val="66"/>
        </w:trPr>
        <w:tc>
          <w:tcPr>
            <w:tcW w:w="2420" w:type="dxa"/>
            <w:hideMark/>
          </w:tcPr>
          <w:p w:rsidR="00053FC3" w:rsidRPr="00AD067A" w:rsidRDefault="00053FC3" w:rsidP="00D90F8C">
            <w:pPr>
              <w:pStyle w:val="Mdeck5tablebody"/>
              <w:spacing w:line="240" w:lineRule="exact"/>
              <w:rPr>
                <w:i/>
                <w:sz w:val="22"/>
              </w:rPr>
            </w:pPr>
            <w:r w:rsidRPr="00AD067A">
              <w:rPr>
                <w:i/>
                <w:sz w:val="22"/>
              </w:rPr>
              <w:t>Forest Type:</w:t>
            </w:r>
          </w:p>
        </w:tc>
        <w:tc>
          <w:tcPr>
            <w:tcW w:w="6685" w:type="dxa"/>
            <w:hideMark/>
          </w:tcPr>
          <w:p w:rsidR="00053FC3" w:rsidRPr="00AD067A" w:rsidRDefault="00053FC3" w:rsidP="00D90F8C">
            <w:pPr>
              <w:pStyle w:val="Mdeck5tablebody"/>
              <w:spacing w:line="240" w:lineRule="exact"/>
              <w:rPr>
                <w:sz w:val="22"/>
              </w:rPr>
            </w:pPr>
            <w:r w:rsidRPr="00AD067A">
              <w:rPr>
                <w:sz w:val="22"/>
              </w:rPr>
              <w:t>Oak-hickory</w:t>
            </w:r>
          </w:p>
        </w:tc>
      </w:tr>
      <w:tr w:rsidR="00053FC3" w:rsidRPr="00AD067A" w:rsidTr="00AD067A">
        <w:trPr>
          <w:trHeight w:val="66"/>
        </w:trPr>
        <w:tc>
          <w:tcPr>
            <w:tcW w:w="2420" w:type="dxa"/>
            <w:hideMark/>
          </w:tcPr>
          <w:p w:rsidR="00053FC3" w:rsidRPr="00AD067A" w:rsidRDefault="00053FC3" w:rsidP="00D90F8C">
            <w:pPr>
              <w:pStyle w:val="Mdeck5tablebody"/>
              <w:spacing w:line="240" w:lineRule="exact"/>
              <w:rPr>
                <w:i/>
                <w:sz w:val="22"/>
              </w:rPr>
            </w:pPr>
            <w:r w:rsidRPr="00AD067A">
              <w:rPr>
                <w:i/>
                <w:sz w:val="22"/>
              </w:rPr>
              <w:t>Fire Type:</w:t>
            </w:r>
          </w:p>
        </w:tc>
        <w:tc>
          <w:tcPr>
            <w:tcW w:w="6685" w:type="dxa"/>
            <w:hideMark/>
          </w:tcPr>
          <w:p w:rsidR="00053FC3" w:rsidRPr="00AD067A" w:rsidRDefault="00053FC3" w:rsidP="00D90F8C">
            <w:pPr>
              <w:pStyle w:val="Mdeck5tablebody"/>
              <w:spacing w:line="240" w:lineRule="exact"/>
              <w:rPr>
                <w:sz w:val="22"/>
              </w:rPr>
            </w:pPr>
            <w:r w:rsidRPr="00AD067A">
              <w:rPr>
                <w:sz w:val="22"/>
              </w:rPr>
              <w:t>Prescribed fire (Spring)</w:t>
            </w:r>
          </w:p>
        </w:tc>
      </w:tr>
      <w:tr w:rsidR="00053FC3" w:rsidRPr="00AD067A" w:rsidTr="00AD067A">
        <w:trPr>
          <w:trHeight w:val="510"/>
        </w:trPr>
        <w:tc>
          <w:tcPr>
            <w:tcW w:w="2420" w:type="dxa"/>
            <w:hideMark/>
          </w:tcPr>
          <w:p w:rsidR="00053FC3" w:rsidRPr="00211C5A" w:rsidRDefault="00053FC3" w:rsidP="00D90F8C">
            <w:pPr>
              <w:pStyle w:val="Mdeck5tablebody"/>
              <w:spacing w:line="240" w:lineRule="exact"/>
              <w:rPr>
                <w:i/>
                <w:sz w:val="22"/>
                <w:lang w:val="en-US"/>
              </w:rPr>
            </w:pPr>
            <w:r w:rsidRPr="00211C5A">
              <w:rPr>
                <w:i/>
                <w:sz w:val="22"/>
                <w:lang w:val="en-US"/>
              </w:rPr>
              <w:t>Chronosequence or other long-term measurements?</w:t>
            </w:r>
          </w:p>
        </w:tc>
        <w:tc>
          <w:tcPr>
            <w:tcW w:w="6685" w:type="dxa"/>
            <w:hideMark/>
          </w:tcPr>
          <w:p w:rsidR="00053FC3" w:rsidRPr="00AD067A" w:rsidRDefault="00053FC3" w:rsidP="00D90F8C">
            <w:pPr>
              <w:pStyle w:val="Mdeck5tablebody"/>
              <w:spacing w:line="240" w:lineRule="exact"/>
              <w:rPr>
                <w:sz w:val="22"/>
              </w:rPr>
            </w:pPr>
            <w:r w:rsidRPr="00AD067A">
              <w:rPr>
                <w:sz w:val="22"/>
              </w:rPr>
              <w:t>No</w:t>
            </w:r>
          </w:p>
        </w:tc>
      </w:tr>
      <w:tr w:rsidR="00053FC3" w:rsidRPr="00AD067A" w:rsidTr="00AD067A">
        <w:trPr>
          <w:trHeight w:val="66"/>
        </w:trPr>
        <w:tc>
          <w:tcPr>
            <w:tcW w:w="2420" w:type="dxa"/>
            <w:hideMark/>
          </w:tcPr>
          <w:p w:rsidR="00053FC3" w:rsidRPr="00211C5A" w:rsidRDefault="00053FC3" w:rsidP="00D90F8C">
            <w:pPr>
              <w:pStyle w:val="Mdeck5tablebody"/>
              <w:spacing w:line="240" w:lineRule="exact"/>
              <w:rPr>
                <w:i/>
                <w:sz w:val="22"/>
                <w:lang w:val="en-US"/>
              </w:rPr>
            </w:pPr>
            <w:r w:rsidRPr="00211C5A">
              <w:rPr>
                <w:i/>
                <w:sz w:val="22"/>
                <w:lang w:val="en-US"/>
              </w:rPr>
              <w:t>Reported number of fires within study area:</w:t>
            </w:r>
          </w:p>
        </w:tc>
        <w:tc>
          <w:tcPr>
            <w:tcW w:w="6685" w:type="dxa"/>
            <w:hideMark/>
          </w:tcPr>
          <w:p w:rsidR="00053FC3" w:rsidRPr="00AD067A" w:rsidRDefault="00053FC3" w:rsidP="00D90F8C">
            <w:pPr>
              <w:pStyle w:val="Mdeck5tablebody"/>
              <w:spacing w:line="240" w:lineRule="exact"/>
              <w:rPr>
                <w:sz w:val="22"/>
              </w:rPr>
            </w:pPr>
            <w:r w:rsidRPr="00AD067A">
              <w:rPr>
                <w:sz w:val="22"/>
              </w:rPr>
              <w:t>3</w:t>
            </w:r>
          </w:p>
        </w:tc>
      </w:tr>
      <w:tr w:rsidR="00053FC3" w:rsidRPr="00AD067A" w:rsidTr="00AD067A">
        <w:trPr>
          <w:trHeight w:val="66"/>
        </w:trPr>
        <w:tc>
          <w:tcPr>
            <w:tcW w:w="2420" w:type="dxa"/>
            <w:hideMark/>
          </w:tcPr>
          <w:p w:rsidR="00053FC3" w:rsidRPr="00AD067A" w:rsidRDefault="00053FC3" w:rsidP="00D90F8C">
            <w:pPr>
              <w:pStyle w:val="Mdeck5tablebody"/>
              <w:spacing w:line="240" w:lineRule="exact"/>
              <w:rPr>
                <w:i/>
                <w:sz w:val="22"/>
              </w:rPr>
            </w:pPr>
            <w:r w:rsidRPr="00AD067A">
              <w:rPr>
                <w:i/>
                <w:sz w:val="22"/>
              </w:rPr>
              <w:t>Year(s) of fires:</w:t>
            </w:r>
          </w:p>
        </w:tc>
        <w:tc>
          <w:tcPr>
            <w:tcW w:w="6685" w:type="dxa"/>
            <w:hideMark/>
          </w:tcPr>
          <w:p w:rsidR="00053FC3" w:rsidRPr="00AD067A" w:rsidRDefault="00053FC3" w:rsidP="00D90F8C">
            <w:pPr>
              <w:pStyle w:val="Mdeck5tablebody"/>
              <w:spacing w:line="240" w:lineRule="exact"/>
              <w:rPr>
                <w:sz w:val="22"/>
              </w:rPr>
            </w:pPr>
            <w:r w:rsidRPr="00AD067A">
              <w:rPr>
                <w:sz w:val="22"/>
              </w:rPr>
              <w:t>1971, 1972, 1973</w:t>
            </w:r>
          </w:p>
        </w:tc>
      </w:tr>
      <w:tr w:rsidR="00053FC3" w:rsidRPr="00AD067A" w:rsidTr="00AD067A">
        <w:trPr>
          <w:trHeight w:val="66"/>
        </w:trPr>
        <w:tc>
          <w:tcPr>
            <w:tcW w:w="2420" w:type="dxa"/>
            <w:hideMark/>
          </w:tcPr>
          <w:p w:rsidR="00053FC3" w:rsidRPr="00211C5A" w:rsidRDefault="00053FC3" w:rsidP="00D90F8C">
            <w:pPr>
              <w:pStyle w:val="Mdeck5tablebody"/>
              <w:spacing w:line="240" w:lineRule="exact"/>
              <w:rPr>
                <w:i/>
                <w:sz w:val="22"/>
                <w:lang w:val="en-US"/>
              </w:rPr>
            </w:pPr>
            <w:r w:rsidRPr="00211C5A">
              <w:rPr>
                <w:i/>
                <w:sz w:val="22"/>
                <w:lang w:val="en-US"/>
              </w:rPr>
              <w:t>Time between last fire and sampling (years):</w:t>
            </w:r>
          </w:p>
        </w:tc>
        <w:tc>
          <w:tcPr>
            <w:tcW w:w="6685" w:type="dxa"/>
            <w:hideMark/>
          </w:tcPr>
          <w:p w:rsidR="00053FC3" w:rsidRPr="00AD067A" w:rsidRDefault="00053FC3" w:rsidP="00D90F8C">
            <w:pPr>
              <w:pStyle w:val="Mdeck5tablebody"/>
              <w:spacing w:line="240" w:lineRule="exact"/>
              <w:rPr>
                <w:sz w:val="22"/>
              </w:rPr>
            </w:pPr>
            <w:r w:rsidRPr="00AD067A">
              <w:rPr>
                <w:sz w:val="22"/>
              </w:rPr>
              <w:t>0</w:t>
            </w:r>
          </w:p>
        </w:tc>
      </w:tr>
      <w:tr w:rsidR="00053FC3" w:rsidRPr="00AD067A" w:rsidTr="00AD067A">
        <w:trPr>
          <w:trHeight w:val="66"/>
        </w:trPr>
        <w:tc>
          <w:tcPr>
            <w:tcW w:w="2420" w:type="dxa"/>
            <w:hideMark/>
          </w:tcPr>
          <w:p w:rsidR="00053FC3" w:rsidRPr="00AD067A" w:rsidRDefault="00053FC3" w:rsidP="00D90F8C">
            <w:pPr>
              <w:pStyle w:val="Mdeck5tablebody"/>
              <w:spacing w:line="240" w:lineRule="exact"/>
              <w:rPr>
                <w:i/>
                <w:sz w:val="22"/>
              </w:rPr>
            </w:pPr>
            <w:r w:rsidRPr="00AD067A">
              <w:rPr>
                <w:i/>
                <w:sz w:val="22"/>
              </w:rPr>
              <w:t>Fire behavior information:</w:t>
            </w:r>
          </w:p>
        </w:tc>
        <w:tc>
          <w:tcPr>
            <w:tcW w:w="6685" w:type="dxa"/>
            <w:hideMark/>
          </w:tcPr>
          <w:p w:rsidR="00053FC3" w:rsidRPr="00211C5A" w:rsidRDefault="00053FC3" w:rsidP="00D90F8C">
            <w:pPr>
              <w:pStyle w:val="Mdeck5tablebody"/>
              <w:spacing w:line="240" w:lineRule="exact"/>
              <w:rPr>
                <w:sz w:val="22"/>
                <w:lang w:val="en-US"/>
              </w:rPr>
            </w:pPr>
            <w:r w:rsidRPr="00211C5A">
              <w:rPr>
                <w:sz w:val="22"/>
                <w:lang w:val="en-US"/>
              </w:rPr>
              <w:t>Light to moderate intensity headfires; fire spread rate ranged between 1.2</w:t>
            </w:r>
            <w:r w:rsidR="00DE6EDC" w:rsidRPr="00211C5A">
              <w:rPr>
                <w:sz w:val="22"/>
                <w:lang w:val="en-US"/>
              </w:rPr>
              <w:t>–</w:t>
            </w:r>
            <w:r w:rsidRPr="00211C5A">
              <w:rPr>
                <w:sz w:val="22"/>
                <w:lang w:val="en-US"/>
              </w:rPr>
              <w:t>3.0 m/min</w:t>
            </w:r>
          </w:p>
        </w:tc>
      </w:tr>
      <w:tr w:rsidR="00053FC3" w:rsidRPr="00AD067A" w:rsidTr="00AD067A">
        <w:trPr>
          <w:trHeight w:val="66"/>
        </w:trPr>
        <w:tc>
          <w:tcPr>
            <w:tcW w:w="2420" w:type="dxa"/>
            <w:hideMark/>
          </w:tcPr>
          <w:p w:rsidR="00053FC3" w:rsidRPr="00AD067A" w:rsidRDefault="00053FC3" w:rsidP="00D90F8C">
            <w:pPr>
              <w:pStyle w:val="Mdeck5tablebody"/>
              <w:spacing w:line="240" w:lineRule="exact"/>
              <w:rPr>
                <w:i/>
                <w:sz w:val="22"/>
              </w:rPr>
            </w:pPr>
            <w:r w:rsidRPr="00AD067A">
              <w:rPr>
                <w:i/>
                <w:sz w:val="22"/>
              </w:rPr>
              <w:t>Fire Temperature:</w:t>
            </w:r>
          </w:p>
        </w:tc>
        <w:tc>
          <w:tcPr>
            <w:tcW w:w="6685" w:type="dxa"/>
            <w:hideMark/>
          </w:tcPr>
          <w:p w:rsidR="00053FC3" w:rsidRPr="00AD067A" w:rsidRDefault="00053FC3" w:rsidP="00D90F8C">
            <w:pPr>
              <w:pStyle w:val="Mdeck5tablebody"/>
              <w:spacing w:line="240" w:lineRule="exact"/>
              <w:rPr>
                <w:sz w:val="22"/>
              </w:rPr>
            </w:pPr>
            <w:r w:rsidRPr="00AD067A">
              <w:rPr>
                <w:sz w:val="22"/>
              </w:rPr>
              <w:t>n.d.</w:t>
            </w:r>
          </w:p>
        </w:tc>
      </w:tr>
      <w:tr w:rsidR="00053FC3" w:rsidRPr="00AD067A" w:rsidTr="00AD067A">
        <w:trPr>
          <w:trHeight w:val="66"/>
        </w:trPr>
        <w:tc>
          <w:tcPr>
            <w:tcW w:w="2420" w:type="dxa"/>
            <w:hideMark/>
          </w:tcPr>
          <w:p w:rsidR="00053FC3" w:rsidRPr="00211C5A" w:rsidRDefault="00053FC3" w:rsidP="00D90F8C">
            <w:pPr>
              <w:pStyle w:val="Mdeck5tablebody"/>
              <w:spacing w:line="240" w:lineRule="exact"/>
              <w:rPr>
                <w:i/>
                <w:sz w:val="22"/>
                <w:lang w:val="en-US"/>
              </w:rPr>
            </w:pPr>
            <w:r w:rsidRPr="00211C5A">
              <w:rPr>
                <w:i/>
                <w:sz w:val="22"/>
                <w:lang w:val="en-US"/>
              </w:rPr>
              <w:t>Experimental control or pre/post measurements:</w:t>
            </w:r>
          </w:p>
        </w:tc>
        <w:tc>
          <w:tcPr>
            <w:tcW w:w="6685" w:type="dxa"/>
            <w:hideMark/>
          </w:tcPr>
          <w:p w:rsidR="00053FC3" w:rsidRPr="00AD067A" w:rsidRDefault="00053FC3" w:rsidP="00D90F8C">
            <w:pPr>
              <w:pStyle w:val="Mdeck5tablebody"/>
              <w:spacing w:line="240" w:lineRule="exact"/>
              <w:rPr>
                <w:sz w:val="22"/>
              </w:rPr>
            </w:pPr>
            <w:r w:rsidRPr="00AD067A">
              <w:rPr>
                <w:sz w:val="22"/>
              </w:rPr>
              <w:t>Unburned control</w:t>
            </w:r>
          </w:p>
        </w:tc>
      </w:tr>
      <w:tr w:rsidR="00053FC3" w:rsidRPr="00AD067A" w:rsidTr="00AD067A">
        <w:trPr>
          <w:trHeight w:val="66"/>
        </w:trPr>
        <w:tc>
          <w:tcPr>
            <w:tcW w:w="2420" w:type="dxa"/>
            <w:hideMark/>
          </w:tcPr>
          <w:p w:rsidR="00053FC3" w:rsidRPr="00AD067A" w:rsidRDefault="00053FC3" w:rsidP="00D90F8C">
            <w:pPr>
              <w:pStyle w:val="Mdeck5tablebody"/>
              <w:spacing w:line="240" w:lineRule="exact"/>
              <w:rPr>
                <w:i/>
                <w:sz w:val="22"/>
              </w:rPr>
            </w:pPr>
            <w:r w:rsidRPr="00AD067A">
              <w:rPr>
                <w:i/>
                <w:sz w:val="22"/>
              </w:rPr>
              <w:t>Soil type:</w:t>
            </w:r>
          </w:p>
        </w:tc>
        <w:tc>
          <w:tcPr>
            <w:tcW w:w="6685" w:type="dxa"/>
            <w:hideMark/>
          </w:tcPr>
          <w:p w:rsidR="00053FC3" w:rsidRPr="00AD067A" w:rsidRDefault="00053FC3" w:rsidP="00D90F8C">
            <w:pPr>
              <w:pStyle w:val="Mdeck5tablebody"/>
              <w:spacing w:line="240" w:lineRule="exact"/>
              <w:rPr>
                <w:sz w:val="22"/>
              </w:rPr>
            </w:pPr>
            <w:r w:rsidRPr="00AD067A">
              <w:rPr>
                <w:sz w:val="22"/>
              </w:rPr>
              <w:t>Silt loam (Typic Hapludalfs)</w:t>
            </w:r>
          </w:p>
        </w:tc>
      </w:tr>
      <w:tr w:rsidR="00053FC3" w:rsidRPr="00AD067A" w:rsidTr="00AD067A">
        <w:trPr>
          <w:trHeight w:val="66"/>
        </w:trPr>
        <w:tc>
          <w:tcPr>
            <w:tcW w:w="2420" w:type="dxa"/>
            <w:hideMark/>
          </w:tcPr>
          <w:p w:rsidR="00053FC3" w:rsidRPr="00AD067A" w:rsidRDefault="00053FC3" w:rsidP="00D90F8C">
            <w:pPr>
              <w:pStyle w:val="Mdeck5tablebody"/>
              <w:spacing w:line="240" w:lineRule="exact"/>
              <w:rPr>
                <w:i/>
                <w:sz w:val="22"/>
              </w:rPr>
            </w:pPr>
            <w:r w:rsidRPr="00AD067A">
              <w:rPr>
                <w:i/>
                <w:sz w:val="22"/>
              </w:rPr>
              <w:t>Sampling Depth:</w:t>
            </w:r>
          </w:p>
        </w:tc>
        <w:tc>
          <w:tcPr>
            <w:tcW w:w="6685" w:type="dxa"/>
            <w:hideMark/>
          </w:tcPr>
          <w:p w:rsidR="00053FC3" w:rsidRPr="00211C5A" w:rsidRDefault="00053FC3" w:rsidP="00D90F8C">
            <w:pPr>
              <w:pStyle w:val="Mdeck5tablebody"/>
              <w:spacing w:line="240" w:lineRule="exact"/>
              <w:rPr>
                <w:sz w:val="22"/>
                <w:lang w:val="en-US"/>
              </w:rPr>
            </w:pPr>
            <w:r w:rsidRPr="00211C5A">
              <w:rPr>
                <w:sz w:val="22"/>
                <w:lang w:val="en-US"/>
              </w:rPr>
              <w:t>Organic soil, and mineral soil 0</w:t>
            </w:r>
            <w:r w:rsidR="00DE6EDC" w:rsidRPr="00211C5A">
              <w:rPr>
                <w:sz w:val="22"/>
                <w:lang w:val="en-US"/>
              </w:rPr>
              <w:t>–</w:t>
            </w:r>
            <w:r w:rsidRPr="00211C5A">
              <w:rPr>
                <w:sz w:val="22"/>
                <w:lang w:val="en-US"/>
              </w:rPr>
              <w:t>4.4 cm, 0</w:t>
            </w:r>
            <w:r w:rsidR="00DE6EDC" w:rsidRPr="00211C5A">
              <w:rPr>
                <w:sz w:val="22"/>
                <w:lang w:val="en-US"/>
              </w:rPr>
              <w:t>–</w:t>
            </w:r>
            <w:r w:rsidRPr="00211C5A">
              <w:rPr>
                <w:sz w:val="22"/>
                <w:lang w:val="en-US"/>
              </w:rPr>
              <w:t>2.5 cm and 2.6</w:t>
            </w:r>
            <w:r w:rsidR="00DE6EDC" w:rsidRPr="00211C5A">
              <w:rPr>
                <w:sz w:val="22"/>
                <w:lang w:val="en-US"/>
              </w:rPr>
              <w:t>–</w:t>
            </w:r>
            <w:r w:rsidRPr="00211C5A">
              <w:rPr>
                <w:sz w:val="22"/>
                <w:lang w:val="en-US"/>
              </w:rPr>
              <w:t>5.0 cm; lysimeters at 15 cm</w:t>
            </w:r>
          </w:p>
        </w:tc>
      </w:tr>
      <w:tr w:rsidR="00053FC3" w:rsidRPr="00AD067A" w:rsidTr="00AD067A">
        <w:trPr>
          <w:trHeight w:val="66"/>
        </w:trPr>
        <w:tc>
          <w:tcPr>
            <w:tcW w:w="2420" w:type="dxa"/>
            <w:hideMark/>
          </w:tcPr>
          <w:p w:rsidR="00053FC3" w:rsidRPr="00AD067A" w:rsidRDefault="00053FC3" w:rsidP="00D90F8C">
            <w:pPr>
              <w:pStyle w:val="Mdeck5tablebody"/>
              <w:spacing w:line="240" w:lineRule="exact"/>
              <w:rPr>
                <w:i/>
                <w:sz w:val="22"/>
              </w:rPr>
            </w:pPr>
            <w:r w:rsidRPr="00AD067A">
              <w:rPr>
                <w:i/>
                <w:sz w:val="22"/>
              </w:rPr>
              <w:t>Soil variables measured:</w:t>
            </w:r>
          </w:p>
        </w:tc>
        <w:tc>
          <w:tcPr>
            <w:tcW w:w="6685" w:type="dxa"/>
            <w:hideMark/>
          </w:tcPr>
          <w:p w:rsidR="00053FC3" w:rsidRPr="00211C5A" w:rsidRDefault="00053FC3" w:rsidP="00D90F8C">
            <w:pPr>
              <w:pStyle w:val="Mdeck5tablebody"/>
              <w:spacing w:line="240" w:lineRule="exact"/>
              <w:rPr>
                <w:sz w:val="22"/>
                <w:lang w:val="en-US"/>
              </w:rPr>
            </w:pPr>
            <w:r w:rsidRPr="00211C5A">
              <w:rPr>
                <w:sz w:val="22"/>
                <w:lang w:val="en-US"/>
              </w:rPr>
              <w:t>Vacant pore space, moisture content, bulk density, water permeability, particle size, organic C; soil water PO</w:t>
            </w:r>
            <w:r w:rsidRPr="00211C5A">
              <w:rPr>
                <w:sz w:val="22"/>
                <w:vertAlign w:val="subscript"/>
                <w:lang w:val="en-US"/>
              </w:rPr>
              <w:t>4</w:t>
            </w:r>
            <w:r w:rsidRPr="00211C5A">
              <w:rPr>
                <w:sz w:val="22"/>
                <w:lang w:val="en-US"/>
              </w:rPr>
              <w:t>, Kjeldahl-N, (NO</w:t>
            </w:r>
            <w:r w:rsidRPr="00211C5A">
              <w:rPr>
                <w:sz w:val="22"/>
                <w:vertAlign w:val="subscript"/>
                <w:lang w:val="en-US"/>
              </w:rPr>
              <w:t>3</w:t>
            </w:r>
            <w:r w:rsidRPr="00211C5A">
              <w:rPr>
                <w:sz w:val="22"/>
                <w:lang w:val="en-US"/>
              </w:rPr>
              <w:t xml:space="preserve"> + NO</w:t>
            </w:r>
            <w:r w:rsidRPr="00211C5A">
              <w:rPr>
                <w:sz w:val="22"/>
                <w:vertAlign w:val="subscript"/>
                <w:lang w:val="en-US"/>
              </w:rPr>
              <w:t>2</w:t>
            </w:r>
            <w:r w:rsidRPr="00211C5A">
              <w:rPr>
                <w:sz w:val="22"/>
                <w:lang w:val="en-US"/>
              </w:rPr>
              <w:t>)-N, Ca, Mg, K, and Na</w:t>
            </w:r>
          </w:p>
        </w:tc>
      </w:tr>
      <w:tr w:rsidR="00053FC3" w:rsidRPr="00AD067A" w:rsidTr="00AD067A">
        <w:trPr>
          <w:trHeight w:val="530"/>
        </w:trPr>
        <w:tc>
          <w:tcPr>
            <w:tcW w:w="2420" w:type="dxa"/>
            <w:hideMark/>
          </w:tcPr>
          <w:p w:rsidR="00053FC3" w:rsidRPr="00AD067A" w:rsidRDefault="00053FC3" w:rsidP="00D90F8C">
            <w:pPr>
              <w:pStyle w:val="Mdeck5tablebody"/>
              <w:spacing w:line="240" w:lineRule="exact"/>
              <w:rPr>
                <w:i/>
                <w:sz w:val="22"/>
              </w:rPr>
            </w:pPr>
            <w:r w:rsidRPr="00AD067A">
              <w:rPr>
                <w:i/>
                <w:sz w:val="22"/>
              </w:rPr>
              <w:t>Response:</w:t>
            </w:r>
          </w:p>
        </w:tc>
        <w:tc>
          <w:tcPr>
            <w:tcW w:w="6685" w:type="dxa"/>
            <w:hideMark/>
          </w:tcPr>
          <w:p w:rsidR="00053FC3" w:rsidRPr="00211C5A" w:rsidRDefault="00053FC3" w:rsidP="00D90F8C">
            <w:pPr>
              <w:pStyle w:val="Mdeck5tablebody"/>
              <w:spacing w:line="240" w:lineRule="exact"/>
              <w:rPr>
                <w:sz w:val="22"/>
                <w:lang w:val="en-US"/>
              </w:rPr>
            </w:pPr>
            <w:r w:rsidRPr="00211C5A">
              <w:rPr>
                <w:sz w:val="22"/>
                <w:lang w:val="en-US"/>
              </w:rPr>
              <w:t>Fire had no effect on physical soil properties. Fire caused minor increases in anion and cation concentrations in soil leachate.</w:t>
            </w:r>
          </w:p>
        </w:tc>
      </w:tr>
    </w:tbl>
    <w:p w:rsidR="00053FC3" w:rsidRPr="00053FC3" w:rsidRDefault="00053FC3" w:rsidP="00D90F8C">
      <w:pPr>
        <w:pStyle w:val="Mdeck5tablecaption"/>
        <w:jc w:val="center"/>
      </w:pPr>
      <w:r w:rsidRPr="00AD067A">
        <w:rPr>
          <w:b/>
        </w:rPr>
        <w:t xml:space="preserve">Table </w:t>
      </w:r>
      <w:r w:rsidR="00441043" w:rsidRPr="00AD067A">
        <w:rPr>
          <w:b/>
        </w:rPr>
        <w:t>S27</w:t>
      </w:r>
      <w:r w:rsidRPr="00AD067A">
        <w:rPr>
          <w:b/>
        </w:rPr>
        <w:t>.</w:t>
      </w:r>
      <w:r w:rsidRPr="00053FC3">
        <w:rPr>
          <w:b/>
        </w:rPr>
        <w:t xml:space="preserve"> </w:t>
      </w:r>
      <w:r w:rsidRPr="00053FC3">
        <w:t>Summary information for study by Kruger &amp; Reich (1997)</w:t>
      </w:r>
      <w:r w:rsidR="001561C9">
        <w:t xml:space="preserve"> [</w:t>
      </w:r>
      <w:r w:rsidR="00177D03">
        <w:rPr>
          <w:rFonts w:eastAsia="宋体" w:hint="eastAsia"/>
          <w:lang w:eastAsia="zh-CN"/>
        </w:rPr>
        <w:t>27</w:t>
      </w:r>
      <w:r w:rsidR="001561C9">
        <w:t>].</w:t>
      </w:r>
    </w:p>
    <w:tbl>
      <w:tblPr>
        <w:tblStyle w:val="Mdeck5tablebodythreelines"/>
        <w:tblW w:w="9105" w:type="dxa"/>
        <w:tblLook w:val="04A0"/>
      </w:tblPr>
      <w:tblGrid>
        <w:gridCol w:w="2420"/>
        <w:gridCol w:w="6685"/>
      </w:tblGrid>
      <w:tr w:rsidR="00860A84" w:rsidRPr="00AD067A" w:rsidTr="00AD067A">
        <w:trPr>
          <w:cnfStyle w:val="100000000000"/>
          <w:trHeight w:val="36"/>
        </w:trPr>
        <w:tc>
          <w:tcPr>
            <w:tcW w:w="2420" w:type="dxa"/>
          </w:tcPr>
          <w:p w:rsidR="00860A84" w:rsidRPr="0017501F" w:rsidRDefault="00860A84" w:rsidP="00D90F8C">
            <w:pPr>
              <w:pStyle w:val="Mdeck5tablebody"/>
              <w:spacing w:line="260" w:lineRule="exact"/>
              <w:rPr>
                <w:b/>
                <w:sz w:val="22"/>
              </w:rPr>
            </w:pPr>
            <w:r w:rsidRPr="0017501F">
              <w:rPr>
                <w:b/>
                <w:sz w:val="22"/>
              </w:rPr>
              <w:t xml:space="preserve">Information </w:t>
            </w:r>
            <w:r>
              <w:rPr>
                <w:rFonts w:eastAsia="宋体" w:hint="eastAsia"/>
                <w:b/>
                <w:sz w:val="22"/>
                <w:lang w:eastAsia="zh-CN"/>
              </w:rPr>
              <w:t>t</w:t>
            </w:r>
            <w:r w:rsidRPr="0017501F">
              <w:rPr>
                <w:b/>
                <w:sz w:val="22"/>
              </w:rPr>
              <w:t>ype</w:t>
            </w:r>
          </w:p>
        </w:tc>
        <w:tc>
          <w:tcPr>
            <w:tcW w:w="6685" w:type="dxa"/>
          </w:tcPr>
          <w:p w:rsidR="00860A84" w:rsidRPr="0017501F" w:rsidRDefault="00860A84" w:rsidP="00D90F8C">
            <w:pPr>
              <w:pStyle w:val="Mdeck5tablebody"/>
              <w:spacing w:line="260" w:lineRule="exact"/>
              <w:rPr>
                <w:b/>
                <w:sz w:val="22"/>
              </w:rPr>
            </w:pPr>
            <w:r w:rsidRPr="0017501F">
              <w:rPr>
                <w:b/>
                <w:sz w:val="22"/>
              </w:rPr>
              <w:t xml:space="preserve">Article </w:t>
            </w:r>
            <w:r>
              <w:rPr>
                <w:rFonts w:eastAsia="宋体" w:hint="eastAsia"/>
                <w:b/>
                <w:sz w:val="22"/>
                <w:lang w:eastAsia="zh-CN"/>
              </w:rPr>
              <w:t>s</w:t>
            </w:r>
            <w:r w:rsidRPr="0017501F">
              <w:rPr>
                <w:b/>
                <w:sz w:val="22"/>
              </w:rPr>
              <w:t>ummary</w:t>
            </w:r>
          </w:p>
        </w:tc>
      </w:tr>
      <w:tr w:rsidR="00053FC3" w:rsidRPr="00AD067A" w:rsidTr="00AD067A">
        <w:trPr>
          <w:trHeight w:val="56"/>
        </w:trPr>
        <w:tc>
          <w:tcPr>
            <w:tcW w:w="2420" w:type="dxa"/>
            <w:hideMark/>
          </w:tcPr>
          <w:p w:rsidR="00053FC3" w:rsidRPr="00AD067A" w:rsidRDefault="00053FC3" w:rsidP="00D90F8C">
            <w:pPr>
              <w:pStyle w:val="Mdeck5tablebody"/>
              <w:spacing w:line="260" w:lineRule="exact"/>
              <w:rPr>
                <w:i/>
                <w:sz w:val="22"/>
              </w:rPr>
            </w:pPr>
            <w:r w:rsidRPr="00AD067A">
              <w:rPr>
                <w:i/>
                <w:sz w:val="22"/>
              </w:rPr>
              <w:t>Location:</w:t>
            </w:r>
          </w:p>
        </w:tc>
        <w:tc>
          <w:tcPr>
            <w:tcW w:w="6685" w:type="dxa"/>
            <w:hideMark/>
          </w:tcPr>
          <w:p w:rsidR="00053FC3" w:rsidRPr="00AD067A" w:rsidRDefault="00053FC3" w:rsidP="00D90F8C">
            <w:pPr>
              <w:pStyle w:val="Mdeck5tablebody"/>
              <w:spacing w:line="260" w:lineRule="exact"/>
              <w:rPr>
                <w:sz w:val="22"/>
              </w:rPr>
            </w:pPr>
            <w:r w:rsidRPr="00AD067A">
              <w:rPr>
                <w:sz w:val="22"/>
              </w:rPr>
              <w:t>Southwestern WI</w:t>
            </w:r>
          </w:p>
        </w:tc>
      </w:tr>
      <w:tr w:rsidR="00053FC3" w:rsidRPr="00AD067A" w:rsidTr="00AD067A">
        <w:trPr>
          <w:trHeight w:val="66"/>
        </w:trPr>
        <w:tc>
          <w:tcPr>
            <w:tcW w:w="2420" w:type="dxa"/>
            <w:hideMark/>
          </w:tcPr>
          <w:p w:rsidR="00053FC3" w:rsidRPr="00AD067A" w:rsidRDefault="00053FC3" w:rsidP="00D90F8C">
            <w:pPr>
              <w:pStyle w:val="Mdeck5tablebody"/>
              <w:spacing w:line="260" w:lineRule="exact"/>
              <w:rPr>
                <w:i/>
                <w:sz w:val="22"/>
              </w:rPr>
            </w:pPr>
            <w:r w:rsidRPr="00AD067A">
              <w:rPr>
                <w:i/>
                <w:sz w:val="22"/>
              </w:rPr>
              <w:t>Forest Type:</w:t>
            </w:r>
          </w:p>
        </w:tc>
        <w:tc>
          <w:tcPr>
            <w:tcW w:w="6685" w:type="dxa"/>
            <w:hideMark/>
          </w:tcPr>
          <w:p w:rsidR="00053FC3" w:rsidRPr="00AD067A" w:rsidRDefault="00053FC3" w:rsidP="00D90F8C">
            <w:pPr>
              <w:pStyle w:val="Mdeck5tablebody"/>
              <w:spacing w:line="260" w:lineRule="exact"/>
              <w:rPr>
                <w:sz w:val="22"/>
              </w:rPr>
            </w:pPr>
            <w:r w:rsidRPr="00AD067A">
              <w:rPr>
                <w:sz w:val="22"/>
              </w:rPr>
              <w:t>Mesic hardwood</w:t>
            </w:r>
          </w:p>
        </w:tc>
      </w:tr>
      <w:tr w:rsidR="00053FC3" w:rsidRPr="00AD067A" w:rsidTr="00AD067A">
        <w:trPr>
          <w:trHeight w:val="66"/>
        </w:trPr>
        <w:tc>
          <w:tcPr>
            <w:tcW w:w="2420" w:type="dxa"/>
            <w:hideMark/>
          </w:tcPr>
          <w:p w:rsidR="00053FC3" w:rsidRPr="00AD067A" w:rsidRDefault="00053FC3" w:rsidP="00D90F8C">
            <w:pPr>
              <w:pStyle w:val="Mdeck5tablebody"/>
              <w:spacing w:line="260" w:lineRule="exact"/>
              <w:rPr>
                <w:i/>
                <w:sz w:val="22"/>
              </w:rPr>
            </w:pPr>
            <w:r w:rsidRPr="00AD067A">
              <w:rPr>
                <w:i/>
                <w:sz w:val="22"/>
              </w:rPr>
              <w:t>Fire Type:</w:t>
            </w:r>
          </w:p>
        </w:tc>
        <w:tc>
          <w:tcPr>
            <w:tcW w:w="6685" w:type="dxa"/>
            <w:hideMark/>
          </w:tcPr>
          <w:p w:rsidR="00053FC3" w:rsidRPr="00211C5A" w:rsidRDefault="00053FC3" w:rsidP="00D90F8C">
            <w:pPr>
              <w:pStyle w:val="Mdeck5tablebody"/>
              <w:spacing w:line="260" w:lineRule="exact"/>
              <w:rPr>
                <w:sz w:val="22"/>
                <w:lang w:val="en-US"/>
              </w:rPr>
            </w:pPr>
            <w:r w:rsidRPr="00211C5A">
              <w:rPr>
                <w:sz w:val="22"/>
                <w:lang w:val="en-US"/>
              </w:rPr>
              <w:t>Prescribed fire (Spring) in forest opening</w:t>
            </w:r>
          </w:p>
        </w:tc>
      </w:tr>
      <w:tr w:rsidR="00053FC3" w:rsidRPr="00AD067A" w:rsidTr="00AD067A">
        <w:trPr>
          <w:trHeight w:val="510"/>
        </w:trPr>
        <w:tc>
          <w:tcPr>
            <w:tcW w:w="2420" w:type="dxa"/>
            <w:hideMark/>
          </w:tcPr>
          <w:p w:rsidR="00053FC3" w:rsidRPr="00211C5A" w:rsidRDefault="00053FC3" w:rsidP="00D90F8C">
            <w:pPr>
              <w:pStyle w:val="Mdeck5tablebody"/>
              <w:spacing w:line="260" w:lineRule="exact"/>
              <w:rPr>
                <w:i/>
                <w:sz w:val="22"/>
                <w:lang w:val="en-US"/>
              </w:rPr>
            </w:pPr>
            <w:r w:rsidRPr="00211C5A">
              <w:rPr>
                <w:i/>
                <w:sz w:val="22"/>
                <w:lang w:val="en-US"/>
              </w:rPr>
              <w:t>Chronosequence or other long-term measurements?</w:t>
            </w:r>
          </w:p>
        </w:tc>
        <w:tc>
          <w:tcPr>
            <w:tcW w:w="6685" w:type="dxa"/>
            <w:hideMark/>
          </w:tcPr>
          <w:p w:rsidR="00053FC3" w:rsidRPr="00AD067A" w:rsidRDefault="00053FC3" w:rsidP="00D90F8C">
            <w:pPr>
              <w:pStyle w:val="Mdeck5tablebody"/>
              <w:spacing w:line="260" w:lineRule="exact"/>
              <w:rPr>
                <w:sz w:val="22"/>
              </w:rPr>
            </w:pPr>
            <w:r w:rsidRPr="00AD067A">
              <w:rPr>
                <w:sz w:val="22"/>
              </w:rPr>
              <w:t>No</w:t>
            </w:r>
          </w:p>
        </w:tc>
      </w:tr>
      <w:tr w:rsidR="00053FC3" w:rsidRPr="00AD067A" w:rsidTr="00AD067A">
        <w:trPr>
          <w:trHeight w:val="93"/>
        </w:trPr>
        <w:tc>
          <w:tcPr>
            <w:tcW w:w="2420" w:type="dxa"/>
            <w:hideMark/>
          </w:tcPr>
          <w:p w:rsidR="00053FC3" w:rsidRPr="00211C5A" w:rsidRDefault="00053FC3" w:rsidP="00D90F8C">
            <w:pPr>
              <w:pStyle w:val="Mdeck5tablebody"/>
              <w:spacing w:line="260" w:lineRule="exact"/>
              <w:rPr>
                <w:i/>
                <w:sz w:val="22"/>
                <w:lang w:val="en-US"/>
              </w:rPr>
            </w:pPr>
            <w:r w:rsidRPr="00211C5A">
              <w:rPr>
                <w:i/>
                <w:sz w:val="22"/>
                <w:lang w:val="en-US"/>
              </w:rPr>
              <w:t>Reported number of fires within study area:</w:t>
            </w:r>
          </w:p>
        </w:tc>
        <w:tc>
          <w:tcPr>
            <w:tcW w:w="6685" w:type="dxa"/>
            <w:hideMark/>
          </w:tcPr>
          <w:p w:rsidR="00053FC3" w:rsidRPr="00AD067A" w:rsidRDefault="00053FC3" w:rsidP="00D90F8C">
            <w:pPr>
              <w:pStyle w:val="Mdeck5tablebody"/>
              <w:spacing w:line="260" w:lineRule="exact"/>
              <w:rPr>
                <w:sz w:val="22"/>
              </w:rPr>
            </w:pPr>
            <w:r w:rsidRPr="00AD067A">
              <w:rPr>
                <w:sz w:val="22"/>
              </w:rPr>
              <w:t>2</w:t>
            </w:r>
          </w:p>
        </w:tc>
      </w:tr>
      <w:tr w:rsidR="00053FC3" w:rsidRPr="00AD067A" w:rsidTr="00AD067A">
        <w:trPr>
          <w:trHeight w:val="66"/>
        </w:trPr>
        <w:tc>
          <w:tcPr>
            <w:tcW w:w="2420" w:type="dxa"/>
            <w:hideMark/>
          </w:tcPr>
          <w:p w:rsidR="00053FC3" w:rsidRPr="00AD067A" w:rsidRDefault="00053FC3" w:rsidP="00D90F8C">
            <w:pPr>
              <w:pStyle w:val="Mdeck5tablebody"/>
              <w:spacing w:line="260" w:lineRule="exact"/>
              <w:rPr>
                <w:i/>
                <w:sz w:val="22"/>
              </w:rPr>
            </w:pPr>
            <w:r w:rsidRPr="00AD067A">
              <w:rPr>
                <w:i/>
                <w:sz w:val="22"/>
              </w:rPr>
              <w:t>Year(s) of fires:</w:t>
            </w:r>
          </w:p>
        </w:tc>
        <w:tc>
          <w:tcPr>
            <w:tcW w:w="6685" w:type="dxa"/>
            <w:hideMark/>
          </w:tcPr>
          <w:p w:rsidR="00053FC3" w:rsidRPr="00AD067A" w:rsidRDefault="00053FC3" w:rsidP="00D90F8C">
            <w:pPr>
              <w:pStyle w:val="Mdeck5tablebody"/>
              <w:spacing w:line="260" w:lineRule="exact"/>
              <w:rPr>
                <w:sz w:val="22"/>
              </w:rPr>
            </w:pPr>
            <w:r w:rsidRPr="00AD067A">
              <w:rPr>
                <w:sz w:val="22"/>
              </w:rPr>
              <w:t>1989, 1990</w:t>
            </w:r>
          </w:p>
        </w:tc>
      </w:tr>
      <w:tr w:rsidR="00053FC3" w:rsidRPr="00AD067A" w:rsidTr="00AD067A">
        <w:trPr>
          <w:trHeight w:val="510"/>
        </w:trPr>
        <w:tc>
          <w:tcPr>
            <w:tcW w:w="2420" w:type="dxa"/>
            <w:hideMark/>
          </w:tcPr>
          <w:p w:rsidR="00053FC3" w:rsidRPr="00211C5A" w:rsidRDefault="00053FC3" w:rsidP="00D90F8C">
            <w:pPr>
              <w:pStyle w:val="Mdeck5tablebody"/>
              <w:spacing w:line="260" w:lineRule="exact"/>
              <w:rPr>
                <w:i/>
                <w:sz w:val="22"/>
                <w:lang w:val="en-US"/>
              </w:rPr>
            </w:pPr>
            <w:r w:rsidRPr="00211C5A">
              <w:rPr>
                <w:i/>
                <w:sz w:val="22"/>
                <w:lang w:val="en-US"/>
              </w:rPr>
              <w:t>Time between last fire and sampling (years):</w:t>
            </w:r>
          </w:p>
        </w:tc>
        <w:tc>
          <w:tcPr>
            <w:tcW w:w="6685" w:type="dxa"/>
            <w:hideMark/>
          </w:tcPr>
          <w:p w:rsidR="00053FC3" w:rsidRPr="00AD067A" w:rsidRDefault="00053FC3" w:rsidP="00D90F8C">
            <w:pPr>
              <w:pStyle w:val="Mdeck5tablebody"/>
              <w:spacing w:line="260" w:lineRule="exact"/>
              <w:rPr>
                <w:sz w:val="22"/>
              </w:rPr>
            </w:pPr>
            <w:r w:rsidRPr="00AD067A">
              <w:rPr>
                <w:sz w:val="22"/>
              </w:rPr>
              <w:t>0, 1</w:t>
            </w:r>
          </w:p>
        </w:tc>
      </w:tr>
      <w:tr w:rsidR="00053FC3" w:rsidRPr="00AD067A" w:rsidTr="00AD067A">
        <w:trPr>
          <w:trHeight w:val="458"/>
        </w:trPr>
        <w:tc>
          <w:tcPr>
            <w:tcW w:w="2420" w:type="dxa"/>
            <w:hideMark/>
          </w:tcPr>
          <w:p w:rsidR="00053FC3" w:rsidRPr="00AD067A" w:rsidRDefault="00053FC3" w:rsidP="00D90F8C">
            <w:pPr>
              <w:pStyle w:val="Mdeck5tablebody"/>
              <w:spacing w:line="260" w:lineRule="exact"/>
              <w:rPr>
                <w:i/>
                <w:sz w:val="22"/>
              </w:rPr>
            </w:pPr>
            <w:r w:rsidRPr="00AD067A">
              <w:rPr>
                <w:i/>
                <w:sz w:val="22"/>
              </w:rPr>
              <w:t>Fire behavior information:</w:t>
            </w:r>
          </w:p>
        </w:tc>
        <w:tc>
          <w:tcPr>
            <w:tcW w:w="6685" w:type="dxa"/>
            <w:hideMark/>
          </w:tcPr>
          <w:p w:rsidR="00053FC3" w:rsidRPr="00AD067A" w:rsidRDefault="00053FC3" w:rsidP="00D90F8C">
            <w:pPr>
              <w:pStyle w:val="Mdeck5tablebody"/>
              <w:spacing w:line="260" w:lineRule="exact"/>
              <w:rPr>
                <w:sz w:val="22"/>
              </w:rPr>
            </w:pPr>
            <w:r w:rsidRPr="00AD067A">
              <w:rPr>
                <w:sz w:val="22"/>
              </w:rPr>
              <w:t>No</w:t>
            </w:r>
          </w:p>
        </w:tc>
      </w:tr>
      <w:tr w:rsidR="00053FC3" w:rsidRPr="00AD067A" w:rsidTr="00AD067A">
        <w:trPr>
          <w:trHeight w:val="66"/>
        </w:trPr>
        <w:tc>
          <w:tcPr>
            <w:tcW w:w="2420" w:type="dxa"/>
            <w:hideMark/>
          </w:tcPr>
          <w:p w:rsidR="00053FC3" w:rsidRPr="00AD067A" w:rsidRDefault="00053FC3" w:rsidP="00D90F8C">
            <w:pPr>
              <w:pStyle w:val="Mdeck5tablebody"/>
              <w:spacing w:line="260" w:lineRule="exact"/>
              <w:rPr>
                <w:i/>
                <w:sz w:val="22"/>
              </w:rPr>
            </w:pPr>
            <w:r w:rsidRPr="00AD067A">
              <w:rPr>
                <w:i/>
                <w:sz w:val="22"/>
              </w:rPr>
              <w:t>Fire Temperature:</w:t>
            </w:r>
          </w:p>
        </w:tc>
        <w:tc>
          <w:tcPr>
            <w:tcW w:w="6685" w:type="dxa"/>
            <w:hideMark/>
          </w:tcPr>
          <w:p w:rsidR="00053FC3" w:rsidRPr="00AD067A" w:rsidRDefault="00053FC3" w:rsidP="00D90F8C">
            <w:pPr>
              <w:pStyle w:val="Mdeck5tablebody"/>
              <w:spacing w:line="260" w:lineRule="exact"/>
              <w:rPr>
                <w:sz w:val="22"/>
              </w:rPr>
            </w:pPr>
            <w:r w:rsidRPr="00AD067A">
              <w:rPr>
                <w:sz w:val="22"/>
              </w:rPr>
              <w:t>n.d.</w:t>
            </w:r>
          </w:p>
        </w:tc>
      </w:tr>
      <w:tr w:rsidR="00053FC3" w:rsidRPr="00AD067A" w:rsidTr="00AD067A">
        <w:trPr>
          <w:trHeight w:val="66"/>
        </w:trPr>
        <w:tc>
          <w:tcPr>
            <w:tcW w:w="2420" w:type="dxa"/>
            <w:hideMark/>
          </w:tcPr>
          <w:p w:rsidR="00053FC3" w:rsidRPr="00211C5A" w:rsidRDefault="00053FC3" w:rsidP="00D90F8C">
            <w:pPr>
              <w:pStyle w:val="Mdeck5tablebody"/>
              <w:spacing w:line="260" w:lineRule="exact"/>
              <w:rPr>
                <w:i/>
                <w:sz w:val="22"/>
                <w:lang w:val="en-US"/>
              </w:rPr>
            </w:pPr>
            <w:r w:rsidRPr="00211C5A">
              <w:rPr>
                <w:i/>
                <w:sz w:val="22"/>
                <w:lang w:val="en-US"/>
              </w:rPr>
              <w:t>Experimental control or pre/post measurements:</w:t>
            </w:r>
          </w:p>
        </w:tc>
        <w:tc>
          <w:tcPr>
            <w:tcW w:w="6685" w:type="dxa"/>
            <w:hideMark/>
          </w:tcPr>
          <w:p w:rsidR="00053FC3" w:rsidRPr="00AD067A" w:rsidRDefault="00053FC3" w:rsidP="00D90F8C">
            <w:pPr>
              <w:pStyle w:val="Mdeck5tablebody"/>
              <w:spacing w:line="260" w:lineRule="exact"/>
              <w:rPr>
                <w:sz w:val="22"/>
              </w:rPr>
            </w:pPr>
            <w:r w:rsidRPr="00AD067A">
              <w:rPr>
                <w:sz w:val="22"/>
              </w:rPr>
              <w:t>Unburned control in opening</w:t>
            </w:r>
          </w:p>
        </w:tc>
      </w:tr>
      <w:tr w:rsidR="00053FC3" w:rsidRPr="00AD067A" w:rsidTr="00AD067A">
        <w:trPr>
          <w:trHeight w:val="66"/>
        </w:trPr>
        <w:tc>
          <w:tcPr>
            <w:tcW w:w="2420" w:type="dxa"/>
            <w:hideMark/>
          </w:tcPr>
          <w:p w:rsidR="00053FC3" w:rsidRPr="00AD067A" w:rsidRDefault="00053FC3" w:rsidP="00D90F8C">
            <w:pPr>
              <w:pStyle w:val="Mdeck5tablebody"/>
              <w:spacing w:line="260" w:lineRule="exact"/>
              <w:rPr>
                <w:i/>
                <w:sz w:val="22"/>
              </w:rPr>
            </w:pPr>
            <w:r w:rsidRPr="00AD067A">
              <w:rPr>
                <w:i/>
                <w:sz w:val="22"/>
              </w:rPr>
              <w:t>Soil type:</w:t>
            </w:r>
          </w:p>
        </w:tc>
        <w:tc>
          <w:tcPr>
            <w:tcW w:w="6685" w:type="dxa"/>
            <w:hideMark/>
          </w:tcPr>
          <w:p w:rsidR="00053FC3" w:rsidRPr="00AD067A" w:rsidRDefault="00053FC3" w:rsidP="00D90F8C">
            <w:pPr>
              <w:pStyle w:val="Mdeck5tablebody"/>
              <w:spacing w:line="260" w:lineRule="exact"/>
              <w:rPr>
                <w:sz w:val="22"/>
              </w:rPr>
            </w:pPr>
            <w:r w:rsidRPr="00AD067A">
              <w:rPr>
                <w:sz w:val="22"/>
              </w:rPr>
              <w:t>Not specified</w:t>
            </w:r>
          </w:p>
        </w:tc>
      </w:tr>
      <w:tr w:rsidR="00053FC3" w:rsidRPr="00AD067A" w:rsidTr="00AD067A">
        <w:trPr>
          <w:trHeight w:val="66"/>
        </w:trPr>
        <w:tc>
          <w:tcPr>
            <w:tcW w:w="2420" w:type="dxa"/>
            <w:hideMark/>
          </w:tcPr>
          <w:p w:rsidR="00053FC3" w:rsidRPr="00AD067A" w:rsidRDefault="00053FC3" w:rsidP="00D90F8C">
            <w:pPr>
              <w:pStyle w:val="Mdeck5tablebody"/>
              <w:spacing w:line="260" w:lineRule="exact"/>
              <w:rPr>
                <w:i/>
                <w:sz w:val="22"/>
              </w:rPr>
            </w:pPr>
            <w:r w:rsidRPr="00AD067A">
              <w:rPr>
                <w:i/>
                <w:sz w:val="22"/>
              </w:rPr>
              <w:t>Sampling Depth:</w:t>
            </w:r>
          </w:p>
        </w:tc>
        <w:tc>
          <w:tcPr>
            <w:tcW w:w="6685" w:type="dxa"/>
            <w:hideMark/>
          </w:tcPr>
          <w:p w:rsidR="00053FC3" w:rsidRPr="00AD067A" w:rsidRDefault="00053FC3" w:rsidP="00D90F8C">
            <w:pPr>
              <w:pStyle w:val="Mdeck5tablebody"/>
              <w:spacing w:line="260" w:lineRule="exact"/>
              <w:rPr>
                <w:sz w:val="22"/>
              </w:rPr>
            </w:pPr>
            <w:r w:rsidRPr="00AD067A">
              <w:rPr>
                <w:sz w:val="22"/>
              </w:rPr>
              <w:t>0</w:t>
            </w:r>
            <w:r w:rsidR="00DE6EDC">
              <w:rPr>
                <w:sz w:val="22"/>
              </w:rPr>
              <w:t>–</w:t>
            </w:r>
            <w:r w:rsidRPr="00AD067A">
              <w:rPr>
                <w:sz w:val="22"/>
              </w:rPr>
              <w:t>20 cm</w:t>
            </w:r>
          </w:p>
        </w:tc>
      </w:tr>
      <w:tr w:rsidR="00053FC3" w:rsidRPr="00AD067A" w:rsidTr="00AD067A">
        <w:trPr>
          <w:trHeight w:val="66"/>
        </w:trPr>
        <w:tc>
          <w:tcPr>
            <w:tcW w:w="2420" w:type="dxa"/>
            <w:hideMark/>
          </w:tcPr>
          <w:p w:rsidR="00053FC3" w:rsidRPr="00AD067A" w:rsidRDefault="00053FC3" w:rsidP="00D90F8C">
            <w:pPr>
              <w:pStyle w:val="Mdeck5tablebody"/>
              <w:spacing w:line="260" w:lineRule="exact"/>
              <w:rPr>
                <w:i/>
                <w:sz w:val="22"/>
              </w:rPr>
            </w:pPr>
            <w:r w:rsidRPr="00AD067A">
              <w:rPr>
                <w:i/>
                <w:sz w:val="22"/>
              </w:rPr>
              <w:t>Soil variables measured:</w:t>
            </w:r>
          </w:p>
        </w:tc>
        <w:tc>
          <w:tcPr>
            <w:tcW w:w="6685" w:type="dxa"/>
            <w:hideMark/>
          </w:tcPr>
          <w:p w:rsidR="00053FC3" w:rsidRPr="00211C5A" w:rsidRDefault="00053FC3" w:rsidP="00D90F8C">
            <w:pPr>
              <w:pStyle w:val="Mdeck5tablebody"/>
              <w:spacing w:line="260" w:lineRule="exact"/>
              <w:rPr>
                <w:sz w:val="22"/>
                <w:lang w:val="en-US"/>
              </w:rPr>
            </w:pPr>
            <w:r w:rsidRPr="00211C5A">
              <w:rPr>
                <w:sz w:val="22"/>
                <w:lang w:val="en-US"/>
              </w:rPr>
              <w:t>Net N mineralization, extractable NO3 and NH4, soil moisture content</w:t>
            </w:r>
          </w:p>
        </w:tc>
      </w:tr>
      <w:tr w:rsidR="00053FC3" w:rsidRPr="00AD067A" w:rsidTr="00AD067A">
        <w:trPr>
          <w:trHeight w:val="66"/>
        </w:trPr>
        <w:tc>
          <w:tcPr>
            <w:tcW w:w="2420" w:type="dxa"/>
            <w:hideMark/>
          </w:tcPr>
          <w:p w:rsidR="00053FC3" w:rsidRPr="00AD067A" w:rsidRDefault="00053FC3" w:rsidP="00D90F8C">
            <w:pPr>
              <w:pStyle w:val="Mdeck5tablebody"/>
              <w:spacing w:line="260" w:lineRule="exact"/>
              <w:rPr>
                <w:i/>
                <w:sz w:val="22"/>
              </w:rPr>
            </w:pPr>
            <w:r w:rsidRPr="00AD067A">
              <w:rPr>
                <w:i/>
                <w:sz w:val="22"/>
              </w:rPr>
              <w:t>Response:</w:t>
            </w:r>
          </w:p>
        </w:tc>
        <w:tc>
          <w:tcPr>
            <w:tcW w:w="6685" w:type="dxa"/>
            <w:hideMark/>
          </w:tcPr>
          <w:p w:rsidR="00053FC3" w:rsidRPr="00211C5A" w:rsidRDefault="00053FC3" w:rsidP="00D90F8C">
            <w:pPr>
              <w:pStyle w:val="Mdeck5tablebody"/>
              <w:spacing w:line="260" w:lineRule="exact"/>
              <w:rPr>
                <w:sz w:val="22"/>
                <w:lang w:val="en-US"/>
              </w:rPr>
            </w:pPr>
            <w:r w:rsidRPr="00211C5A">
              <w:rPr>
                <w:sz w:val="22"/>
                <w:lang w:val="en-US"/>
              </w:rPr>
              <w:t>Extractable NO3 was greater in the burn treatment than in the control in 1990</w:t>
            </w:r>
          </w:p>
        </w:tc>
      </w:tr>
      <w:tr w:rsidR="00053FC3" w:rsidRPr="00AD067A" w:rsidTr="00AD067A">
        <w:trPr>
          <w:trHeight w:val="66"/>
        </w:trPr>
        <w:tc>
          <w:tcPr>
            <w:tcW w:w="2420" w:type="dxa"/>
            <w:hideMark/>
          </w:tcPr>
          <w:p w:rsidR="00053FC3" w:rsidRPr="00AD067A" w:rsidRDefault="00053FC3" w:rsidP="00D90F8C">
            <w:pPr>
              <w:pStyle w:val="Mdeck5tablebody"/>
              <w:spacing w:line="260" w:lineRule="exact"/>
              <w:rPr>
                <w:i/>
                <w:sz w:val="22"/>
              </w:rPr>
            </w:pPr>
            <w:r w:rsidRPr="00AD067A">
              <w:rPr>
                <w:i/>
                <w:sz w:val="22"/>
              </w:rPr>
              <w:t>Other information:</w:t>
            </w:r>
          </w:p>
        </w:tc>
        <w:tc>
          <w:tcPr>
            <w:tcW w:w="6685" w:type="dxa"/>
            <w:hideMark/>
          </w:tcPr>
          <w:p w:rsidR="00053FC3" w:rsidRPr="00211C5A" w:rsidRDefault="00053FC3" w:rsidP="00D90F8C">
            <w:pPr>
              <w:pStyle w:val="Mdeck5tablebody"/>
              <w:spacing w:line="260" w:lineRule="exact"/>
              <w:rPr>
                <w:sz w:val="22"/>
                <w:lang w:val="en-US"/>
              </w:rPr>
            </w:pPr>
            <w:r w:rsidRPr="00211C5A">
              <w:rPr>
                <w:sz w:val="22"/>
                <w:lang w:val="en-US"/>
              </w:rPr>
              <w:t>This study focused on leaf gas exchange, N concentration and water status in hardwood regeneration but presented supplementary data on soil N availability and mineralization rate</w:t>
            </w:r>
          </w:p>
        </w:tc>
      </w:tr>
    </w:tbl>
    <w:p w:rsidR="00AD067A" w:rsidRDefault="00AD067A" w:rsidP="00D90F8C">
      <w:pPr>
        <w:adjustRightInd w:val="0"/>
        <w:snapToGrid w:val="0"/>
        <w:rPr>
          <w:rFonts w:ascii="Times New Roman" w:eastAsia="Times New Roman" w:hAnsi="Times New Roman" w:cs="Times New Roman"/>
          <w:b/>
          <w:color w:val="000000"/>
          <w:sz w:val="24"/>
          <w:szCs w:val="24"/>
          <w:lang w:eastAsia="de-DE"/>
        </w:rPr>
      </w:pPr>
      <w:r>
        <w:rPr>
          <w:rFonts w:ascii="Times New Roman" w:eastAsia="Times New Roman" w:hAnsi="Times New Roman" w:cs="Times New Roman"/>
          <w:b/>
          <w:color w:val="000000"/>
          <w:sz w:val="24"/>
          <w:szCs w:val="24"/>
          <w:lang w:eastAsia="de-DE"/>
        </w:rPr>
        <w:br w:type="page"/>
      </w:r>
    </w:p>
    <w:p w:rsidR="009E0CBB" w:rsidRDefault="009E0CBB" w:rsidP="00D90F8C">
      <w:pPr>
        <w:pStyle w:val="Mdeck5tablecaption"/>
        <w:jc w:val="center"/>
      </w:pPr>
      <w:r w:rsidRPr="00AD067A">
        <w:rPr>
          <w:b/>
        </w:rPr>
        <w:lastRenderedPageBreak/>
        <w:t>Table S28.</w:t>
      </w:r>
      <w:r w:rsidRPr="00053FC3">
        <w:rPr>
          <w:b/>
        </w:rPr>
        <w:t xml:space="preserve"> </w:t>
      </w:r>
      <w:r w:rsidRPr="00053FC3">
        <w:t>Summary information for study by</w:t>
      </w:r>
      <w:r>
        <w:t xml:space="preserve"> LeDuc &amp; Rothstein (2007)</w:t>
      </w:r>
      <w:r w:rsidR="001561C9">
        <w:t xml:space="preserve"> [</w:t>
      </w:r>
      <w:r w:rsidR="00177D03">
        <w:rPr>
          <w:rFonts w:eastAsia="宋体" w:hint="eastAsia"/>
          <w:lang w:eastAsia="zh-CN"/>
        </w:rPr>
        <w:t>2</w:t>
      </w:r>
      <w:r w:rsidR="00437870">
        <w:t>8</w:t>
      </w:r>
      <w:r w:rsidR="001561C9">
        <w:t>].</w:t>
      </w:r>
    </w:p>
    <w:tbl>
      <w:tblPr>
        <w:tblStyle w:val="Mdeck5tablebodythreelines"/>
        <w:tblW w:w="9180" w:type="dxa"/>
        <w:tblLook w:val="04A0"/>
      </w:tblPr>
      <w:tblGrid>
        <w:gridCol w:w="2430"/>
        <w:gridCol w:w="6750"/>
      </w:tblGrid>
      <w:tr w:rsidR="00860A84" w:rsidRPr="00AD067A" w:rsidTr="00AD067A">
        <w:trPr>
          <w:cnfStyle w:val="100000000000"/>
          <w:trHeight w:val="36"/>
        </w:trPr>
        <w:tc>
          <w:tcPr>
            <w:tcW w:w="2430" w:type="dxa"/>
            <w:hideMark/>
          </w:tcPr>
          <w:p w:rsidR="00860A84" w:rsidRPr="0017501F" w:rsidRDefault="00860A84" w:rsidP="00D90F8C">
            <w:pPr>
              <w:pStyle w:val="Mdeck5tablebody"/>
              <w:spacing w:line="260" w:lineRule="exact"/>
              <w:rPr>
                <w:b/>
                <w:sz w:val="22"/>
              </w:rPr>
            </w:pPr>
            <w:r w:rsidRPr="0017501F">
              <w:rPr>
                <w:b/>
                <w:sz w:val="22"/>
              </w:rPr>
              <w:t xml:space="preserve">Information </w:t>
            </w:r>
            <w:r>
              <w:rPr>
                <w:rFonts w:eastAsia="宋体" w:hint="eastAsia"/>
                <w:b/>
                <w:sz w:val="22"/>
                <w:lang w:eastAsia="zh-CN"/>
              </w:rPr>
              <w:t>t</w:t>
            </w:r>
            <w:r w:rsidRPr="0017501F">
              <w:rPr>
                <w:b/>
                <w:sz w:val="22"/>
              </w:rPr>
              <w:t>ype</w:t>
            </w:r>
          </w:p>
        </w:tc>
        <w:tc>
          <w:tcPr>
            <w:tcW w:w="6750" w:type="dxa"/>
            <w:hideMark/>
          </w:tcPr>
          <w:p w:rsidR="00860A84" w:rsidRPr="0017501F" w:rsidRDefault="00860A84" w:rsidP="00D90F8C">
            <w:pPr>
              <w:pStyle w:val="Mdeck5tablebody"/>
              <w:spacing w:line="260" w:lineRule="exact"/>
              <w:rPr>
                <w:b/>
                <w:sz w:val="22"/>
              </w:rPr>
            </w:pPr>
            <w:r w:rsidRPr="0017501F">
              <w:rPr>
                <w:b/>
                <w:sz w:val="22"/>
              </w:rPr>
              <w:t xml:space="preserve">Article </w:t>
            </w:r>
            <w:r>
              <w:rPr>
                <w:rFonts w:eastAsia="宋体" w:hint="eastAsia"/>
                <w:b/>
                <w:sz w:val="22"/>
                <w:lang w:eastAsia="zh-CN"/>
              </w:rPr>
              <w:t>s</w:t>
            </w:r>
            <w:r w:rsidRPr="0017501F">
              <w:rPr>
                <w:b/>
                <w:sz w:val="22"/>
              </w:rPr>
              <w:t>ummary</w:t>
            </w:r>
          </w:p>
        </w:tc>
      </w:tr>
      <w:tr w:rsidR="00441043" w:rsidRPr="00AD067A" w:rsidTr="00AD067A">
        <w:trPr>
          <w:trHeight w:val="56"/>
        </w:trPr>
        <w:tc>
          <w:tcPr>
            <w:tcW w:w="2430" w:type="dxa"/>
            <w:hideMark/>
          </w:tcPr>
          <w:p w:rsidR="00441043" w:rsidRPr="00AD067A" w:rsidRDefault="00441043" w:rsidP="00D90F8C">
            <w:pPr>
              <w:pStyle w:val="Mdeck5tablebody"/>
              <w:spacing w:line="240" w:lineRule="exact"/>
              <w:rPr>
                <w:i/>
                <w:sz w:val="22"/>
              </w:rPr>
            </w:pPr>
            <w:r w:rsidRPr="00AD067A">
              <w:rPr>
                <w:i/>
                <w:sz w:val="22"/>
              </w:rPr>
              <w:t>Location:</w:t>
            </w:r>
          </w:p>
        </w:tc>
        <w:tc>
          <w:tcPr>
            <w:tcW w:w="6750" w:type="dxa"/>
            <w:hideMark/>
          </w:tcPr>
          <w:p w:rsidR="00441043" w:rsidRPr="00211C5A" w:rsidRDefault="00441043" w:rsidP="00D90F8C">
            <w:pPr>
              <w:pStyle w:val="Mdeck5tablebody"/>
              <w:spacing w:line="240" w:lineRule="exact"/>
              <w:rPr>
                <w:sz w:val="22"/>
                <w:lang w:val="en-US"/>
              </w:rPr>
            </w:pPr>
            <w:r w:rsidRPr="00211C5A">
              <w:rPr>
                <w:sz w:val="22"/>
                <w:lang w:val="en-US"/>
              </w:rPr>
              <w:t>Highplains district of northern lower peninsula, MI</w:t>
            </w:r>
          </w:p>
        </w:tc>
      </w:tr>
      <w:tr w:rsidR="00441043" w:rsidRPr="00AD067A" w:rsidTr="00AD067A">
        <w:trPr>
          <w:trHeight w:val="66"/>
        </w:trPr>
        <w:tc>
          <w:tcPr>
            <w:tcW w:w="2430" w:type="dxa"/>
            <w:hideMark/>
          </w:tcPr>
          <w:p w:rsidR="00441043" w:rsidRPr="00AD067A" w:rsidRDefault="00441043" w:rsidP="00D90F8C">
            <w:pPr>
              <w:pStyle w:val="Mdeck5tablebody"/>
              <w:spacing w:line="240" w:lineRule="exact"/>
              <w:rPr>
                <w:i/>
                <w:sz w:val="22"/>
              </w:rPr>
            </w:pPr>
            <w:r w:rsidRPr="00AD067A">
              <w:rPr>
                <w:i/>
                <w:sz w:val="22"/>
              </w:rPr>
              <w:t>Forest Type:</w:t>
            </w:r>
          </w:p>
        </w:tc>
        <w:tc>
          <w:tcPr>
            <w:tcW w:w="6750" w:type="dxa"/>
            <w:hideMark/>
          </w:tcPr>
          <w:p w:rsidR="00441043" w:rsidRPr="00AD067A" w:rsidRDefault="00441043" w:rsidP="00D90F8C">
            <w:pPr>
              <w:pStyle w:val="Mdeck5tablebody"/>
              <w:spacing w:line="240" w:lineRule="exact"/>
              <w:rPr>
                <w:sz w:val="22"/>
              </w:rPr>
            </w:pPr>
            <w:r w:rsidRPr="00AD067A">
              <w:rPr>
                <w:sz w:val="22"/>
              </w:rPr>
              <w:t>Jack pine</w:t>
            </w:r>
          </w:p>
        </w:tc>
      </w:tr>
      <w:tr w:rsidR="00441043" w:rsidRPr="00AD067A" w:rsidTr="00AD067A">
        <w:trPr>
          <w:trHeight w:val="66"/>
        </w:trPr>
        <w:tc>
          <w:tcPr>
            <w:tcW w:w="2430" w:type="dxa"/>
            <w:hideMark/>
          </w:tcPr>
          <w:p w:rsidR="00441043" w:rsidRPr="00AD067A" w:rsidRDefault="00441043" w:rsidP="00D90F8C">
            <w:pPr>
              <w:pStyle w:val="Mdeck5tablebody"/>
              <w:spacing w:line="240" w:lineRule="exact"/>
              <w:rPr>
                <w:i/>
                <w:sz w:val="22"/>
              </w:rPr>
            </w:pPr>
            <w:r w:rsidRPr="00AD067A">
              <w:rPr>
                <w:i/>
                <w:sz w:val="22"/>
              </w:rPr>
              <w:t>Fire Type:</w:t>
            </w:r>
          </w:p>
        </w:tc>
        <w:tc>
          <w:tcPr>
            <w:tcW w:w="6750" w:type="dxa"/>
            <w:hideMark/>
          </w:tcPr>
          <w:p w:rsidR="00441043" w:rsidRPr="00AD067A" w:rsidRDefault="00441043" w:rsidP="00D90F8C">
            <w:pPr>
              <w:pStyle w:val="Mdeck5tablebody"/>
              <w:spacing w:line="240" w:lineRule="exact"/>
              <w:rPr>
                <w:sz w:val="22"/>
              </w:rPr>
            </w:pPr>
            <w:r w:rsidRPr="00AD067A">
              <w:rPr>
                <w:sz w:val="22"/>
              </w:rPr>
              <w:t>Wildfire</w:t>
            </w:r>
          </w:p>
        </w:tc>
      </w:tr>
      <w:tr w:rsidR="00441043" w:rsidRPr="00AD067A" w:rsidTr="00AD067A">
        <w:trPr>
          <w:trHeight w:val="528"/>
        </w:trPr>
        <w:tc>
          <w:tcPr>
            <w:tcW w:w="2430" w:type="dxa"/>
            <w:hideMark/>
          </w:tcPr>
          <w:p w:rsidR="00441043" w:rsidRPr="00211C5A" w:rsidRDefault="00441043" w:rsidP="00D90F8C">
            <w:pPr>
              <w:pStyle w:val="Mdeck5tablebody"/>
              <w:spacing w:line="240" w:lineRule="exact"/>
              <w:rPr>
                <w:i/>
                <w:sz w:val="22"/>
                <w:lang w:val="en-US"/>
              </w:rPr>
            </w:pPr>
            <w:r w:rsidRPr="00211C5A">
              <w:rPr>
                <w:i/>
                <w:sz w:val="22"/>
                <w:lang w:val="en-US"/>
              </w:rPr>
              <w:t>Chronosequence or other long-term measurements?</w:t>
            </w:r>
          </w:p>
        </w:tc>
        <w:tc>
          <w:tcPr>
            <w:tcW w:w="6750" w:type="dxa"/>
            <w:hideMark/>
          </w:tcPr>
          <w:p w:rsidR="00441043" w:rsidRPr="00AD067A" w:rsidRDefault="00441043" w:rsidP="00D90F8C">
            <w:pPr>
              <w:pStyle w:val="Mdeck5tablebody"/>
              <w:spacing w:line="240" w:lineRule="exact"/>
              <w:rPr>
                <w:sz w:val="22"/>
              </w:rPr>
            </w:pPr>
            <w:r w:rsidRPr="00AD067A">
              <w:rPr>
                <w:sz w:val="22"/>
              </w:rPr>
              <w:t>No</w:t>
            </w:r>
          </w:p>
        </w:tc>
      </w:tr>
      <w:tr w:rsidR="00441043" w:rsidRPr="00AD067A" w:rsidTr="00AD067A">
        <w:trPr>
          <w:trHeight w:val="66"/>
        </w:trPr>
        <w:tc>
          <w:tcPr>
            <w:tcW w:w="2430" w:type="dxa"/>
            <w:hideMark/>
          </w:tcPr>
          <w:p w:rsidR="00441043" w:rsidRPr="00211C5A" w:rsidRDefault="00441043" w:rsidP="00D90F8C">
            <w:pPr>
              <w:pStyle w:val="Mdeck5tablebody"/>
              <w:spacing w:line="240" w:lineRule="exact"/>
              <w:rPr>
                <w:i/>
                <w:sz w:val="22"/>
                <w:lang w:val="en-US"/>
              </w:rPr>
            </w:pPr>
            <w:r w:rsidRPr="00211C5A">
              <w:rPr>
                <w:i/>
                <w:sz w:val="22"/>
                <w:lang w:val="en-US"/>
              </w:rPr>
              <w:t>Reported number of fires within study area:</w:t>
            </w:r>
          </w:p>
        </w:tc>
        <w:tc>
          <w:tcPr>
            <w:tcW w:w="6750" w:type="dxa"/>
            <w:hideMark/>
          </w:tcPr>
          <w:p w:rsidR="00441043" w:rsidRPr="00AD067A" w:rsidRDefault="00441043" w:rsidP="00D90F8C">
            <w:pPr>
              <w:pStyle w:val="Mdeck5tablebody"/>
              <w:spacing w:line="240" w:lineRule="exact"/>
              <w:rPr>
                <w:sz w:val="22"/>
              </w:rPr>
            </w:pPr>
            <w:r w:rsidRPr="00AD067A">
              <w:rPr>
                <w:sz w:val="22"/>
              </w:rPr>
              <w:t>1</w:t>
            </w:r>
          </w:p>
        </w:tc>
      </w:tr>
      <w:tr w:rsidR="00441043" w:rsidRPr="00AD067A" w:rsidTr="00AD067A">
        <w:trPr>
          <w:trHeight w:val="66"/>
        </w:trPr>
        <w:tc>
          <w:tcPr>
            <w:tcW w:w="2430" w:type="dxa"/>
            <w:hideMark/>
          </w:tcPr>
          <w:p w:rsidR="00441043" w:rsidRPr="00AD067A" w:rsidRDefault="00441043" w:rsidP="00D90F8C">
            <w:pPr>
              <w:pStyle w:val="Mdeck5tablebody"/>
              <w:spacing w:line="240" w:lineRule="exact"/>
              <w:rPr>
                <w:i/>
                <w:sz w:val="22"/>
              </w:rPr>
            </w:pPr>
            <w:r w:rsidRPr="00AD067A">
              <w:rPr>
                <w:i/>
                <w:sz w:val="22"/>
              </w:rPr>
              <w:t>Year(s) of fires:</w:t>
            </w:r>
          </w:p>
        </w:tc>
        <w:tc>
          <w:tcPr>
            <w:tcW w:w="6750" w:type="dxa"/>
            <w:hideMark/>
          </w:tcPr>
          <w:p w:rsidR="00441043" w:rsidRPr="00211C5A" w:rsidRDefault="00441043" w:rsidP="00D90F8C">
            <w:pPr>
              <w:pStyle w:val="Mdeck5tablebody"/>
              <w:spacing w:line="240" w:lineRule="exact"/>
              <w:rPr>
                <w:sz w:val="22"/>
                <w:lang w:val="en-US"/>
              </w:rPr>
            </w:pPr>
            <w:r w:rsidRPr="00211C5A">
              <w:rPr>
                <w:sz w:val="22"/>
                <w:lang w:val="en-US"/>
              </w:rPr>
              <w:t>1998, 1999, 2000, 2001 (one stand burned in each year)</w:t>
            </w:r>
          </w:p>
        </w:tc>
      </w:tr>
      <w:tr w:rsidR="00441043" w:rsidRPr="00AD067A" w:rsidTr="00AD067A">
        <w:trPr>
          <w:trHeight w:val="66"/>
        </w:trPr>
        <w:tc>
          <w:tcPr>
            <w:tcW w:w="2430" w:type="dxa"/>
            <w:hideMark/>
          </w:tcPr>
          <w:p w:rsidR="00441043" w:rsidRPr="00211C5A" w:rsidRDefault="00441043" w:rsidP="00D90F8C">
            <w:pPr>
              <w:pStyle w:val="Mdeck5tablebody"/>
              <w:spacing w:line="240" w:lineRule="exact"/>
              <w:rPr>
                <w:i/>
                <w:sz w:val="22"/>
                <w:lang w:val="en-US"/>
              </w:rPr>
            </w:pPr>
            <w:r w:rsidRPr="00211C5A">
              <w:rPr>
                <w:i/>
                <w:sz w:val="22"/>
                <w:lang w:val="en-US"/>
              </w:rPr>
              <w:t>Time between last fire and sampling (years):</w:t>
            </w:r>
          </w:p>
        </w:tc>
        <w:tc>
          <w:tcPr>
            <w:tcW w:w="6750" w:type="dxa"/>
            <w:hideMark/>
          </w:tcPr>
          <w:p w:rsidR="00441043" w:rsidRPr="00AD067A" w:rsidRDefault="00441043" w:rsidP="00D90F8C">
            <w:pPr>
              <w:pStyle w:val="Mdeck5tablebody"/>
              <w:spacing w:line="240" w:lineRule="exact"/>
              <w:rPr>
                <w:sz w:val="22"/>
              </w:rPr>
            </w:pPr>
            <w:r w:rsidRPr="00AD067A">
              <w:rPr>
                <w:sz w:val="22"/>
              </w:rPr>
              <w:t>Three to six years</w:t>
            </w:r>
          </w:p>
        </w:tc>
      </w:tr>
      <w:tr w:rsidR="00441043" w:rsidRPr="00AD067A" w:rsidTr="00AD067A">
        <w:trPr>
          <w:trHeight w:val="66"/>
        </w:trPr>
        <w:tc>
          <w:tcPr>
            <w:tcW w:w="2430" w:type="dxa"/>
            <w:hideMark/>
          </w:tcPr>
          <w:p w:rsidR="00441043" w:rsidRPr="00AD067A" w:rsidRDefault="00441043" w:rsidP="00D90F8C">
            <w:pPr>
              <w:pStyle w:val="Mdeck5tablebody"/>
              <w:spacing w:line="240" w:lineRule="exact"/>
              <w:rPr>
                <w:i/>
                <w:sz w:val="22"/>
              </w:rPr>
            </w:pPr>
            <w:r w:rsidRPr="00AD067A">
              <w:rPr>
                <w:i/>
                <w:sz w:val="22"/>
              </w:rPr>
              <w:t>Fire behavior information:</w:t>
            </w:r>
          </w:p>
        </w:tc>
        <w:tc>
          <w:tcPr>
            <w:tcW w:w="6750" w:type="dxa"/>
            <w:hideMark/>
          </w:tcPr>
          <w:p w:rsidR="00441043" w:rsidRPr="00AD067A" w:rsidRDefault="00441043" w:rsidP="00D90F8C">
            <w:pPr>
              <w:pStyle w:val="Mdeck5tablebody"/>
              <w:spacing w:line="240" w:lineRule="exact"/>
              <w:rPr>
                <w:sz w:val="22"/>
              </w:rPr>
            </w:pPr>
            <w:r w:rsidRPr="00AD067A">
              <w:rPr>
                <w:sz w:val="22"/>
              </w:rPr>
              <w:t>Stand-replacing wildfires</w:t>
            </w:r>
          </w:p>
        </w:tc>
      </w:tr>
      <w:tr w:rsidR="00441043" w:rsidRPr="00AD067A" w:rsidTr="00AD067A">
        <w:trPr>
          <w:trHeight w:val="66"/>
        </w:trPr>
        <w:tc>
          <w:tcPr>
            <w:tcW w:w="2430" w:type="dxa"/>
            <w:hideMark/>
          </w:tcPr>
          <w:p w:rsidR="00441043" w:rsidRPr="00AD067A" w:rsidRDefault="00441043" w:rsidP="00D90F8C">
            <w:pPr>
              <w:pStyle w:val="Mdeck5tablebody"/>
              <w:spacing w:line="240" w:lineRule="exact"/>
              <w:rPr>
                <w:i/>
                <w:sz w:val="22"/>
              </w:rPr>
            </w:pPr>
            <w:r w:rsidRPr="00AD067A">
              <w:rPr>
                <w:i/>
                <w:sz w:val="22"/>
              </w:rPr>
              <w:t>Fire Temperature:</w:t>
            </w:r>
          </w:p>
        </w:tc>
        <w:tc>
          <w:tcPr>
            <w:tcW w:w="6750" w:type="dxa"/>
            <w:hideMark/>
          </w:tcPr>
          <w:p w:rsidR="00441043" w:rsidRPr="00AD067A" w:rsidRDefault="00441043" w:rsidP="00D90F8C">
            <w:pPr>
              <w:pStyle w:val="Mdeck5tablebody"/>
              <w:spacing w:line="240" w:lineRule="exact"/>
              <w:rPr>
                <w:sz w:val="22"/>
              </w:rPr>
            </w:pPr>
            <w:r w:rsidRPr="00AD067A">
              <w:rPr>
                <w:sz w:val="22"/>
              </w:rPr>
              <w:t>n.d.</w:t>
            </w:r>
          </w:p>
        </w:tc>
      </w:tr>
      <w:tr w:rsidR="00441043" w:rsidRPr="00AD067A" w:rsidTr="00AD067A">
        <w:trPr>
          <w:trHeight w:val="66"/>
        </w:trPr>
        <w:tc>
          <w:tcPr>
            <w:tcW w:w="2430" w:type="dxa"/>
            <w:hideMark/>
          </w:tcPr>
          <w:p w:rsidR="00441043" w:rsidRPr="00211C5A" w:rsidRDefault="00441043" w:rsidP="00D90F8C">
            <w:pPr>
              <w:pStyle w:val="Mdeck5tablebody"/>
              <w:spacing w:line="240" w:lineRule="exact"/>
              <w:rPr>
                <w:i/>
                <w:sz w:val="22"/>
                <w:lang w:val="en-US"/>
              </w:rPr>
            </w:pPr>
            <w:r w:rsidRPr="00211C5A">
              <w:rPr>
                <w:i/>
                <w:sz w:val="22"/>
                <w:lang w:val="en-US"/>
              </w:rPr>
              <w:t>Experimental control or pre/post measurements:</w:t>
            </w:r>
          </w:p>
        </w:tc>
        <w:tc>
          <w:tcPr>
            <w:tcW w:w="6750" w:type="dxa"/>
            <w:hideMark/>
          </w:tcPr>
          <w:p w:rsidR="00441043" w:rsidRPr="00211C5A" w:rsidRDefault="00441043" w:rsidP="00D90F8C">
            <w:pPr>
              <w:pStyle w:val="Mdeck5tablebody"/>
              <w:spacing w:line="240" w:lineRule="exact"/>
              <w:rPr>
                <w:sz w:val="22"/>
                <w:lang w:val="en-US"/>
              </w:rPr>
            </w:pPr>
            <w:r w:rsidRPr="00211C5A">
              <w:rPr>
                <w:sz w:val="22"/>
                <w:lang w:val="en-US"/>
              </w:rPr>
              <w:t>Comparison data from mature jack pine stands are presented</w:t>
            </w:r>
          </w:p>
        </w:tc>
      </w:tr>
      <w:tr w:rsidR="00441043" w:rsidRPr="00AD067A" w:rsidTr="00AD067A">
        <w:trPr>
          <w:trHeight w:val="66"/>
        </w:trPr>
        <w:tc>
          <w:tcPr>
            <w:tcW w:w="2430" w:type="dxa"/>
            <w:hideMark/>
          </w:tcPr>
          <w:p w:rsidR="00441043" w:rsidRPr="00AD067A" w:rsidRDefault="00441043" w:rsidP="00D90F8C">
            <w:pPr>
              <w:pStyle w:val="Mdeck5tablebody"/>
              <w:spacing w:line="240" w:lineRule="exact"/>
              <w:rPr>
                <w:i/>
                <w:sz w:val="22"/>
              </w:rPr>
            </w:pPr>
            <w:r w:rsidRPr="00AD067A">
              <w:rPr>
                <w:i/>
                <w:sz w:val="22"/>
              </w:rPr>
              <w:t>Soil type:</w:t>
            </w:r>
          </w:p>
        </w:tc>
        <w:tc>
          <w:tcPr>
            <w:tcW w:w="6750" w:type="dxa"/>
            <w:hideMark/>
          </w:tcPr>
          <w:p w:rsidR="00441043" w:rsidRPr="00211C5A" w:rsidRDefault="00441043" w:rsidP="00D90F8C">
            <w:pPr>
              <w:pStyle w:val="Mdeck5tablebody"/>
              <w:spacing w:line="240" w:lineRule="exact"/>
              <w:rPr>
                <w:sz w:val="22"/>
                <w:lang w:val="en-US"/>
              </w:rPr>
            </w:pPr>
            <w:r w:rsidRPr="00211C5A">
              <w:rPr>
                <w:sz w:val="22"/>
                <w:lang w:val="en-US"/>
              </w:rPr>
              <w:t>Poorly-developed sands (Typic Udipsamments)</w:t>
            </w:r>
          </w:p>
        </w:tc>
      </w:tr>
      <w:tr w:rsidR="00441043" w:rsidRPr="00AD067A" w:rsidTr="00AD067A">
        <w:trPr>
          <w:trHeight w:val="66"/>
        </w:trPr>
        <w:tc>
          <w:tcPr>
            <w:tcW w:w="2430" w:type="dxa"/>
            <w:hideMark/>
          </w:tcPr>
          <w:p w:rsidR="00441043" w:rsidRPr="00AD067A" w:rsidRDefault="00441043" w:rsidP="00D90F8C">
            <w:pPr>
              <w:pStyle w:val="Mdeck5tablebody"/>
              <w:spacing w:line="240" w:lineRule="exact"/>
              <w:rPr>
                <w:i/>
                <w:sz w:val="22"/>
              </w:rPr>
            </w:pPr>
            <w:r w:rsidRPr="00AD067A">
              <w:rPr>
                <w:i/>
                <w:sz w:val="22"/>
              </w:rPr>
              <w:t>Sampling Depth:</w:t>
            </w:r>
          </w:p>
        </w:tc>
        <w:tc>
          <w:tcPr>
            <w:tcW w:w="6750" w:type="dxa"/>
            <w:hideMark/>
          </w:tcPr>
          <w:p w:rsidR="00441043" w:rsidRPr="00211C5A" w:rsidRDefault="00441043" w:rsidP="00D90F8C">
            <w:pPr>
              <w:pStyle w:val="Mdeck5tablebody"/>
              <w:spacing w:line="240" w:lineRule="exact"/>
              <w:rPr>
                <w:sz w:val="22"/>
                <w:lang w:val="en-US"/>
              </w:rPr>
            </w:pPr>
            <w:r w:rsidRPr="00211C5A">
              <w:rPr>
                <w:sz w:val="22"/>
                <w:lang w:val="en-US"/>
              </w:rPr>
              <w:t>Oa + mineral soil to 10 cm</w:t>
            </w:r>
          </w:p>
        </w:tc>
      </w:tr>
      <w:tr w:rsidR="00441043" w:rsidRPr="00AD067A" w:rsidTr="00AD067A">
        <w:trPr>
          <w:trHeight w:val="66"/>
        </w:trPr>
        <w:tc>
          <w:tcPr>
            <w:tcW w:w="2430" w:type="dxa"/>
            <w:hideMark/>
          </w:tcPr>
          <w:p w:rsidR="00441043" w:rsidRPr="00AD067A" w:rsidRDefault="00441043" w:rsidP="00D90F8C">
            <w:pPr>
              <w:pStyle w:val="Mdeck5tablebody"/>
              <w:spacing w:line="240" w:lineRule="exact"/>
              <w:rPr>
                <w:i/>
                <w:sz w:val="22"/>
              </w:rPr>
            </w:pPr>
            <w:r w:rsidRPr="00AD067A">
              <w:rPr>
                <w:i/>
                <w:sz w:val="22"/>
              </w:rPr>
              <w:t>Soil variables measured:</w:t>
            </w:r>
          </w:p>
        </w:tc>
        <w:tc>
          <w:tcPr>
            <w:tcW w:w="6750" w:type="dxa"/>
            <w:hideMark/>
          </w:tcPr>
          <w:p w:rsidR="00441043" w:rsidRPr="00211C5A" w:rsidRDefault="00441043" w:rsidP="00D90F8C">
            <w:pPr>
              <w:pStyle w:val="Mdeck5tablebody"/>
              <w:spacing w:line="240" w:lineRule="exact"/>
              <w:rPr>
                <w:sz w:val="22"/>
                <w:lang w:val="en-US"/>
              </w:rPr>
            </w:pPr>
            <w:r w:rsidRPr="00211C5A">
              <w:rPr>
                <w:sz w:val="22"/>
                <w:lang w:val="en-US"/>
              </w:rPr>
              <w:t>Bulk density, total soil C and N, potentially mineralizable C and N fractions, extractable phenolics, pH, microbial biomass C and N, gross N mineralization and nitrification, available base cations, extractable P</w:t>
            </w:r>
          </w:p>
        </w:tc>
      </w:tr>
      <w:tr w:rsidR="00441043" w:rsidRPr="00AD067A" w:rsidTr="00AD067A">
        <w:trPr>
          <w:trHeight w:val="66"/>
        </w:trPr>
        <w:tc>
          <w:tcPr>
            <w:tcW w:w="2430" w:type="dxa"/>
            <w:hideMark/>
          </w:tcPr>
          <w:p w:rsidR="00441043" w:rsidRPr="00AD067A" w:rsidRDefault="00441043" w:rsidP="00D90F8C">
            <w:pPr>
              <w:pStyle w:val="Mdeck5tablebody"/>
              <w:spacing w:line="240" w:lineRule="exact"/>
              <w:rPr>
                <w:i/>
                <w:sz w:val="22"/>
              </w:rPr>
            </w:pPr>
            <w:r w:rsidRPr="00AD067A">
              <w:rPr>
                <w:i/>
                <w:sz w:val="22"/>
              </w:rPr>
              <w:t>Response:</w:t>
            </w:r>
          </w:p>
        </w:tc>
        <w:tc>
          <w:tcPr>
            <w:tcW w:w="6750" w:type="dxa"/>
            <w:hideMark/>
          </w:tcPr>
          <w:p w:rsidR="00441043" w:rsidRPr="00211C5A" w:rsidRDefault="00441043" w:rsidP="00D90F8C">
            <w:pPr>
              <w:pStyle w:val="Mdeck5tablebody"/>
              <w:spacing w:line="240" w:lineRule="exact"/>
              <w:rPr>
                <w:sz w:val="22"/>
                <w:lang w:val="en-US"/>
              </w:rPr>
            </w:pPr>
            <w:r w:rsidRPr="00211C5A">
              <w:rPr>
                <w:sz w:val="22"/>
                <w:lang w:val="en-US"/>
              </w:rPr>
              <w:t xml:space="preserve">Wildfire reduced soil N, microbial biomass C and N, and potentially mineralizable C </w:t>
            </w:r>
            <w:r w:rsidR="009E0CBB" w:rsidRPr="00211C5A">
              <w:rPr>
                <w:sz w:val="22"/>
                <w:lang w:val="en-US"/>
              </w:rPr>
              <w:t>and N relative to mature stands</w:t>
            </w:r>
          </w:p>
        </w:tc>
      </w:tr>
    </w:tbl>
    <w:p w:rsidR="009E0CBB" w:rsidRPr="00441043" w:rsidRDefault="009E0CBB" w:rsidP="00D90F8C">
      <w:pPr>
        <w:pStyle w:val="Mdeck5tablecaption"/>
        <w:jc w:val="center"/>
        <w:rPr>
          <w:sz w:val="20"/>
        </w:rPr>
      </w:pPr>
      <w:r w:rsidRPr="00AD067A">
        <w:rPr>
          <w:b/>
        </w:rPr>
        <w:t>Table S29.</w:t>
      </w:r>
      <w:r w:rsidRPr="00053FC3">
        <w:rPr>
          <w:b/>
        </w:rPr>
        <w:t xml:space="preserve"> </w:t>
      </w:r>
      <w:r w:rsidRPr="00053FC3">
        <w:t>Summary information for study by</w:t>
      </w:r>
      <w:r>
        <w:t xml:space="preserve"> LeDuc &amp; Rothstein (2010)</w:t>
      </w:r>
      <w:r w:rsidR="001561C9">
        <w:t xml:space="preserve"> [</w:t>
      </w:r>
      <w:r w:rsidR="00177D03">
        <w:rPr>
          <w:rFonts w:eastAsia="宋体" w:hint="eastAsia"/>
          <w:lang w:eastAsia="zh-CN"/>
        </w:rPr>
        <w:t>29</w:t>
      </w:r>
      <w:r w:rsidR="001561C9">
        <w:t>].</w:t>
      </w:r>
    </w:p>
    <w:tbl>
      <w:tblPr>
        <w:tblStyle w:val="Mdeck5tablebodythreelines"/>
        <w:tblW w:w="9180" w:type="dxa"/>
        <w:tblLook w:val="04A0"/>
      </w:tblPr>
      <w:tblGrid>
        <w:gridCol w:w="2430"/>
        <w:gridCol w:w="6750"/>
      </w:tblGrid>
      <w:tr w:rsidR="00860A84" w:rsidRPr="00AD067A" w:rsidTr="00AD067A">
        <w:trPr>
          <w:cnfStyle w:val="100000000000"/>
          <w:trHeight w:val="36"/>
        </w:trPr>
        <w:tc>
          <w:tcPr>
            <w:tcW w:w="2430" w:type="dxa"/>
            <w:hideMark/>
          </w:tcPr>
          <w:p w:rsidR="00860A84" w:rsidRPr="0017501F" w:rsidRDefault="00860A84" w:rsidP="00D90F8C">
            <w:pPr>
              <w:pStyle w:val="Mdeck5tablebody"/>
              <w:spacing w:line="260" w:lineRule="exact"/>
              <w:rPr>
                <w:b/>
                <w:sz w:val="22"/>
              </w:rPr>
            </w:pPr>
            <w:r w:rsidRPr="0017501F">
              <w:rPr>
                <w:b/>
                <w:sz w:val="22"/>
              </w:rPr>
              <w:t xml:space="preserve">Information </w:t>
            </w:r>
            <w:r>
              <w:rPr>
                <w:rFonts w:eastAsia="宋体" w:hint="eastAsia"/>
                <w:b/>
                <w:sz w:val="22"/>
                <w:lang w:eastAsia="zh-CN"/>
              </w:rPr>
              <w:t>t</w:t>
            </w:r>
            <w:r w:rsidRPr="0017501F">
              <w:rPr>
                <w:b/>
                <w:sz w:val="22"/>
              </w:rPr>
              <w:t>ype</w:t>
            </w:r>
          </w:p>
        </w:tc>
        <w:tc>
          <w:tcPr>
            <w:tcW w:w="6750" w:type="dxa"/>
            <w:hideMark/>
          </w:tcPr>
          <w:p w:rsidR="00860A84" w:rsidRPr="0017501F" w:rsidRDefault="00860A84" w:rsidP="00D90F8C">
            <w:pPr>
              <w:pStyle w:val="Mdeck5tablebody"/>
              <w:spacing w:line="260" w:lineRule="exact"/>
              <w:rPr>
                <w:b/>
                <w:sz w:val="22"/>
              </w:rPr>
            </w:pPr>
            <w:r w:rsidRPr="0017501F">
              <w:rPr>
                <w:b/>
                <w:sz w:val="22"/>
              </w:rPr>
              <w:t xml:space="preserve">Article </w:t>
            </w:r>
            <w:r>
              <w:rPr>
                <w:rFonts w:eastAsia="宋体" w:hint="eastAsia"/>
                <w:b/>
                <w:sz w:val="22"/>
                <w:lang w:eastAsia="zh-CN"/>
              </w:rPr>
              <w:t>s</w:t>
            </w:r>
            <w:r w:rsidRPr="0017501F">
              <w:rPr>
                <w:b/>
                <w:sz w:val="22"/>
              </w:rPr>
              <w:t>ummary</w:t>
            </w:r>
          </w:p>
        </w:tc>
      </w:tr>
      <w:tr w:rsidR="00441043" w:rsidRPr="00AD067A" w:rsidTr="00AD067A">
        <w:trPr>
          <w:trHeight w:val="56"/>
        </w:trPr>
        <w:tc>
          <w:tcPr>
            <w:tcW w:w="2430" w:type="dxa"/>
            <w:hideMark/>
          </w:tcPr>
          <w:p w:rsidR="00441043" w:rsidRPr="00AD067A" w:rsidRDefault="00441043" w:rsidP="00D90F8C">
            <w:pPr>
              <w:pStyle w:val="Mdeck5tablebody"/>
              <w:spacing w:line="260" w:lineRule="exact"/>
              <w:rPr>
                <w:i/>
                <w:sz w:val="22"/>
              </w:rPr>
            </w:pPr>
            <w:r w:rsidRPr="00AD067A">
              <w:rPr>
                <w:i/>
                <w:sz w:val="22"/>
              </w:rPr>
              <w:t>Location:</w:t>
            </w:r>
          </w:p>
        </w:tc>
        <w:tc>
          <w:tcPr>
            <w:tcW w:w="6750" w:type="dxa"/>
            <w:hideMark/>
          </w:tcPr>
          <w:p w:rsidR="00441043" w:rsidRPr="00211C5A" w:rsidRDefault="00441043" w:rsidP="00D90F8C">
            <w:pPr>
              <w:pStyle w:val="Mdeck5tablebody"/>
              <w:spacing w:line="260" w:lineRule="exact"/>
              <w:rPr>
                <w:sz w:val="22"/>
                <w:lang w:val="en-US"/>
              </w:rPr>
            </w:pPr>
            <w:r w:rsidRPr="00211C5A">
              <w:rPr>
                <w:sz w:val="22"/>
                <w:lang w:val="en-US"/>
              </w:rPr>
              <w:t>Highplains district of northern lower peninsula, MI</w:t>
            </w:r>
          </w:p>
        </w:tc>
      </w:tr>
      <w:tr w:rsidR="00441043" w:rsidRPr="00AD067A" w:rsidTr="00AD067A">
        <w:trPr>
          <w:trHeight w:val="66"/>
        </w:trPr>
        <w:tc>
          <w:tcPr>
            <w:tcW w:w="2430" w:type="dxa"/>
            <w:hideMark/>
          </w:tcPr>
          <w:p w:rsidR="00441043" w:rsidRPr="00AD067A" w:rsidRDefault="00441043" w:rsidP="00D90F8C">
            <w:pPr>
              <w:pStyle w:val="Mdeck5tablebody"/>
              <w:spacing w:line="260" w:lineRule="exact"/>
              <w:rPr>
                <w:i/>
                <w:sz w:val="22"/>
              </w:rPr>
            </w:pPr>
            <w:r w:rsidRPr="00AD067A">
              <w:rPr>
                <w:i/>
                <w:sz w:val="22"/>
              </w:rPr>
              <w:t>Forest Type:</w:t>
            </w:r>
          </w:p>
        </w:tc>
        <w:tc>
          <w:tcPr>
            <w:tcW w:w="6750" w:type="dxa"/>
            <w:hideMark/>
          </w:tcPr>
          <w:p w:rsidR="00441043" w:rsidRPr="00AD067A" w:rsidRDefault="00441043" w:rsidP="00D90F8C">
            <w:pPr>
              <w:pStyle w:val="Mdeck5tablebody"/>
              <w:spacing w:line="260" w:lineRule="exact"/>
              <w:rPr>
                <w:sz w:val="22"/>
              </w:rPr>
            </w:pPr>
            <w:r w:rsidRPr="00AD067A">
              <w:rPr>
                <w:sz w:val="22"/>
              </w:rPr>
              <w:t>Jack pine</w:t>
            </w:r>
          </w:p>
        </w:tc>
      </w:tr>
      <w:tr w:rsidR="00441043" w:rsidRPr="00AD067A" w:rsidTr="00AD067A">
        <w:trPr>
          <w:trHeight w:val="66"/>
        </w:trPr>
        <w:tc>
          <w:tcPr>
            <w:tcW w:w="2430" w:type="dxa"/>
            <w:hideMark/>
          </w:tcPr>
          <w:p w:rsidR="00441043" w:rsidRPr="00AD067A" w:rsidRDefault="00441043" w:rsidP="00D90F8C">
            <w:pPr>
              <w:pStyle w:val="Mdeck5tablebody"/>
              <w:spacing w:line="260" w:lineRule="exact"/>
              <w:rPr>
                <w:i/>
                <w:sz w:val="22"/>
              </w:rPr>
            </w:pPr>
            <w:r w:rsidRPr="00AD067A">
              <w:rPr>
                <w:i/>
                <w:sz w:val="22"/>
              </w:rPr>
              <w:t>Fire Type:</w:t>
            </w:r>
          </w:p>
        </w:tc>
        <w:tc>
          <w:tcPr>
            <w:tcW w:w="6750" w:type="dxa"/>
            <w:hideMark/>
          </w:tcPr>
          <w:p w:rsidR="00441043" w:rsidRPr="00AD067A" w:rsidRDefault="00441043" w:rsidP="00D90F8C">
            <w:pPr>
              <w:pStyle w:val="Mdeck5tablebody"/>
              <w:spacing w:line="260" w:lineRule="exact"/>
              <w:rPr>
                <w:sz w:val="22"/>
              </w:rPr>
            </w:pPr>
            <w:r w:rsidRPr="00AD067A">
              <w:rPr>
                <w:sz w:val="22"/>
              </w:rPr>
              <w:t>Wildfire</w:t>
            </w:r>
          </w:p>
        </w:tc>
      </w:tr>
      <w:tr w:rsidR="00441043" w:rsidRPr="00AD067A" w:rsidTr="00AD067A">
        <w:trPr>
          <w:trHeight w:val="530"/>
        </w:trPr>
        <w:tc>
          <w:tcPr>
            <w:tcW w:w="2430" w:type="dxa"/>
            <w:hideMark/>
          </w:tcPr>
          <w:p w:rsidR="00441043" w:rsidRPr="00211C5A" w:rsidRDefault="00441043" w:rsidP="00D90F8C">
            <w:pPr>
              <w:pStyle w:val="Mdeck5tablebody"/>
              <w:spacing w:line="260" w:lineRule="exact"/>
              <w:rPr>
                <w:i/>
                <w:sz w:val="22"/>
                <w:lang w:val="en-US"/>
              </w:rPr>
            </w:pPr>
            <w:r w:rsidRPr="00211C5A">
              <w:rPr>
                <w:i/>
                <w:sz w:val="22"/>
                <w:lang w:val="en-US"/>
              </w:rPr>
              <w:t>Chronosequence or other long-term measurements?</w:t>
            </w:r>
          </w:p>
        </w:tc>
        <w:tc>
          <w:tcPr>
            <w:tcW w:w="6750" w:type="dxa"/>
            <w:hideMark/>
          </w:tcPr>
          <w:p w:rsidR="00441043" w:rsidRPr="00AD067A" w:rsidRDefault="00441043" w:rsidP="00D90F8C">
            <w:pPr>
              <w:pStyle w:val="Mdeck5tablebody"/>
              <w:spacing w:line="260" w:lineRule="exact"/>
              <w:rPr>
                <w:sz w:val="22"/>
              </w:rPr>
            </w:pPr>
            <w:r w:rsidRPr="00AD067A">
              <w:rPr>
                <w:sz w:val="22"/>
              </w:rPr>
              <w:t>Yes</w:t>
            </w:r>
          </w:p>
        </w:tc>
      </w:tr>
      <w:tr w:rsidR="00441043" w:rsidRPr="00AD067A" w:rsidTr="00AD067A">
        <w:trPr>
          <w:trHeight w:val="512"/>
        </w:trPr>
        <w:tc>
          <w:tcPr>
            <w:tcW w:w="2430" w:type="dxa"/>
            <w:hideMark/>
          </w:tcPr>
          <w:p w:rsidR="00441043" w:rsidRPr="00211C5A" w:rsidRDefault="00441043" w:rsidP="00D90F8C">
            <w:pPr>
              <w:pStyle w:val="Mdeck5tablebody"/>
              <w:spacing w:line="260" w:lineRule="exact"/>
              <w:rPr>
                <w:i/>
                <w:sz w:val="22"/>
                <w:lang w:val="en-US"/>
              </w:rPr>
            </w:pPr>
            <w:r w:rsidRPr="00211C5A">
              <w:rPr>
                <w:i/>
                <w:sz w:val="22"/>
                <w:lang w:val="en-US"/>
              </w:rPr>
              <w:t>Reported number of fires within study area:</w:t>
            </w:r>
          </w:p>
        </w:tc>
        <w:tc>
          <w:tcPr>
            <w:tcW w:w="6750" w:type="dxa"/>
            <w:hideMark/>
          </w:tcPr>
          <w:p w:rsidR="00441043" w:rsidRPr="00AD067A" w:rsidRDefault="00441043" w:rsidP="00D90F8C">
            <w:pPr>
              <w:pStyle w:val="Mdeck5tablebody"/>
              <w:spacing w:line="260" w:lineRule="exact"/>
              <w:rPr>
                <w:sz w:val="22"/>
              </w:rPr>
            </w:pPr>
            <w:r w:rsidRPr="00AD067A">
              <w:rPr>
                <w:sz w:val="22"/>
              </w:rPr>
              <w:t>1</w:t>
            </w:r>
          </w:p>
        </w:tc>
      </w:tr>
      <w:tr w:rsidR="00441043" w:rsidRPr="00AD067A" w:rsidTr="00AD067A">
        <w:trPr>
          <w:trHeight w:val="66"/>
        </w:trPr>
        <w:tc>
          <w:tcPr>
            <w:tcW w:w="2430" w:type="dxa"/>
            <w:hideMark/>
          </w:tcPr>
          <w:p w:rsidR="00441043" w:rsidRPr="00AD067A" w:rsidRDefault="00441043" w:rsidP="00D90F8C">
            <w:pPr>
              <w:pStyle w:val="Mdeck5tablebody"/>
              <w:spacing w:line="260" w:lineRule="exact"/>
              <w:rPr>
                <w:i/>
                <w:sz w:val="22"/>
              </w:rPr>
            </w:pPr>
            <w:r w:rsidRPr="00AD067A">
              <w:rPr>
                <w:i/>
                <w:sz w:val="22"/>
              </w:rPr>
              <w:t>Year(s) of fires:</w:t>
            </w:r>
          </w:p>
        </w:tc>
        <w:tc>
          <w:tcPr>
            <w:tcW w:w="6750" w:type="dxa"/>
            <w:hideMark/>
          </w:tcPr>
          <w:p w:rsidR="00441043" w:rsidRPr="00AD067A" w:rsidRDefault="00441043" w:rsidP="00D90F8C">
            <w:pPr>
              <w:pStyle w:val="Mdeck5tablebody"/>
              <w:spacing w:line="260" w:lineRule="exact"/>
              <w:rPr>
                <w:sz w:val="22"/>
              </w:rPr>
            </w:pPr>
            <w:r w:rsidRPr="00AD067A">
              <w:rPr>
                <w:sz w:val="22"/>
              </w:rPr>
              <w:t>1945, 1950, 1959, 1966, 1983, 1987, 1990, 1995, 1999, 2001</w:t>
            </w:r>
          </w:p>
        </w:tc>
      </w:tr>
      <w:tr w:rsidR="00441043" w:rsidRPr="00AD067A" w:rsidTr="00AD067A">
        <w:trPr>
          <w:trHeight w:val="539"/>
        </w:trPr>
        <w:tc>
          <w:tcPr>
            <w:tcW w:w="2430" w:type="dxa"/>
            <w:hideMark/>
          </w:tcPr>
          <w:p w:rsidR="00441043" w:rsidRPr="00211C5A" w:rsidRDefault="00441043" w:rsidP="00D90F8C">
            <w:pPr>
              <w:pStyle w:val="Mdeck5tablebody"/>
              <w:spacing w:line="260" w:lineRule="exact"/>
              <w:rPr>
                <w:i/>
                <w:sz w:val="22"/>
                <w:lang w:val="en-US"/>
              </w:rPr>
            </w:pPr>
            <w:r w:rsidRPr="00211C5A">
              <w:rPr>
                <w:i/>
                <w:sz w:val="22"/>
                <w:lang w:val="en-US"/>
              </w:rPr>
              <w:t>Time between last fire and sampling (years):</w:t>
            </w:r>
          </w:p>
        </w:tc>
        <w:tc>
          <w:tcPr>
            <w:tcW w:w="6750" w:type="dxa"/>
            <w:hideMark/>
          </w:tcPr>
          <w:p w:rsidR="00441043" w:rsidRPr="00AD067A" w:rsidRDefault="00DD19BE" w:rsidP="00D90F8C">
            <w:pPr>
              <w:pStyle w:val="Mdeck5tablebody"/>
              <w:spacing w:line="260" w:lineRule="exact"/>
              <w:rPr>
                <w:sz w:val="22"/>
              </w:rPr>
            </w:pPr>
            <w:r>
              <w:rPr>
                <w:sz w:val="22"/>
              </w:rPr>
              <w:t>4–</w:t>
            </w:r>
            <w:r w:rsidR="00441043" w:rsidRPr="00AD067A">
              <w:rPr>
                <w:sz w:val="22"/>
              </w:rPr>
              <w:t>60 years</w:t>
            </w:r>
          </w:p>
        </w:tc>
      </w:tr>
      <w:tr w:rsidR="00441043" w:rsidRPr="00AD067A" w:rsidTr="00AD067A">
        <w:trPr>
          <w:trHeight w:val="539"/>
        </w:trPr>
        <w:tc>
          <w:tcPr>
            <w:tcW w:w="2430" w:type="dxa"/>
            <w:hideMark/>
          </w:tcPr>
          <w:p w:rsidR="00441043" w:rsidRPr="00AD067A" w:rsidRDefault="00441043" w:rsidP="00D90F8C">
            <w:pPr>
              <w:pStyle w:val="Mdeck5tablebody"/>
              <w:spacing w:line="260" w:lineRule="exact"/>
              <w:rPr>
                <w:i/>
                <w:sz w:val="22"/>
              </w:rPr>
            </w:pPr>
            <w:r w:rsidRPr="00AD067A">
              <w:rPr>
                <w:i/>
                <w:sz w:val="22"/>
              </w:rPr>
              <w:t>Fire behavior information:</w:t>
            </w:r>
          </w:p>
        </w:tc>
        <w:tc>
          <w:tcPr>
            <w:tcW w:w="6750" w:type="dxa"/>
            <w:hideMark/>
          </w:tcPr>
          <w:p w:rsidR="00441043" w:rsidRPr="00AD067A" w:rsidRDefault="00441043" w:rsidP="00D90F8C">
            <w:pPr>
              <w:pStyle w:val="Mdeck5tablebody"/>
              <w:spacing w:line="260" w:lineRule="exact"/>
              <w:rPr>
                <w:sz w:val="22"/>
              </w:rPr>
            </w:pPr>
            <w:r w:rsidRPr="00AD067A">
              <w:rPr>
                <w:sz w:val="22"/>
              </w:rPr>
              <w:t>Stand-replacing wildfires</w:t>
            </w:r>
          </w:p>
        </w:tc>
      </w:tr>
      <w:tr w:rsidR="00441043" w:rsidRPr="00AD067A" w:rsidTr="00AD067A">
        <w:trPr>
          <w:trHeight w:val="66"/>
        </w:trPr>
        <w:tc>
          <w:tcPr>
            <w:tcW w:w="2430" w:type="dxa"/>
            <w:hideMark/>
          </w:tcPr>
          <w:p w:rsidR="00441043" w:rsidRPr="00AD067A" w:rsidRDefault="00441043" w:rsidP="00D90F8C">
            <w:pPr>
              <w:pStyle w:val="Mdeck5tablebody"/>
              <w:spacing w:line="260" w:lineRule="exact"/>
              <w:rPr>
                <w:i/>
                <w:sz w:val="22"/>
              </w:rPr>
            </w:pPr>
            <w:r w:rsidRPr="00AD067A">
              <w:rPr>
                <w:i/>
                <w:sz w:val="22"/>
              </w:rPr>
              <w:t>Fire Temperature:</w:t>
            </w:r>
          </w:p>
        </w:tc>
        <w:tc>
          <w:tcPr>
            <w:tcW w:w="6750" w:type="dxa"/>
            <w:hideMark/>
          </w:tcPr>
          <w:p w:rsidR="00441043" w:rsidRPr="00AD067A" w:rsidRDefault="00441043" w:rsidP="00D90F8C">
            <w:pPr>
              <w:pStyle w:val="Mdeck5tablebody"/>
              <w:spacing w:line="260" w:lineRule="exact"/>
              <w:rPr>
                <w:sz w:val="22"/>
              </w:rPr>
            </w:pPr>
            <w:r w:rsidRPr="00AD067A">
              <w:rPr>
                <w:sz w:val="22"/>
              </w:rPr>
              <w:t>n.d.</w:t>
            </w:r>
          </w:p>
        </w:tc>
      </w:tr>
      <w:tr w:rsidR="00441043" w:rsidRPr="00AD067A" w:rsidTr="00AD067A">
        <w:trPr>
          <w:trHeight w:val="530"/>
        </w:trPr>
        <w:tc>
          <w:tcPr>
            <w:tcW w:w="2430" w:type="dxa"/>
            <w:hideMark/>
          </w:tcPr>
          <w:p w:rsidR="00441043" w:rsidRPr="00211C5A" w:rsidRDefault="00441043" w:rsidP="00D90F8C">
            <w:pPr>
              <w:pStyle w:val="Mdeck5tablebody"/>
              <w:spacing w:line="260" w:lineRule="exact"/>
              <w:rPr>
                <w:i/>
                <w:sz w:val="22"/>
                <w:lang w:val="en-US"/>
              </w:rPr>
            </w:pPr>
            <w:r w:rsidRPr="00211C5A">
              <w:rPr>
                <w:i/>
                <w:sz w:val="22"/>
                <w:lang w:val="en-US"/>
              </w:rPr>
              <w:t>Experimental control or pre/post measurements:</w:t>
            </w:r>
          </w:p>
        </w:tc>
        <w:tc>
          <w:tcPr>
            <w:tcW w:w="6750" w:type="dxa"/>
            <w:hideMark/>
          </w:tcPr>
          <w:p w:rsidR="00441043" w:rsidRPr="00211C5A" w:rsidRDefault="00441043" w:rsidP="00D90F8C">
            <w:pPr>
              <w:pStyle w:val="Mdeck5tablebody"/>
              <w:spacing w:line="260" w:lineRule="exact"/>
              <w:rPr>
                <w:sz w:val="22"/>
                <w:lang w:val="en-US"/>
              </w:rPr>
            </w:pPr>
            <w:r w:rsidRPr="00211C5A">
              <w:rPr>
                <w:sz w:val="22"/>
                <w:lang w:val="en-US"/>
              </w:rPr>
              <w:t>No experimental control; this study provides data from a chronosequence of time since fire</w:t>
            </w:r>
          </w:p>
        </w:tc>
      </w:tr>
      <w:tr w:rsidR="00441043" w:rsidRPr="00AD067A" w:rsidTr="00AD067A">
        <w:trPr>
          <w:trHeight w:val="66"/>
        </w:trPr>
        <w:tc>
          <w:tcPr>
            <w:tcW w:w="2430" w:type="dxa"/>
            <w:hideMark/>
          </w:tcPr>
          <w:p w:rsidR="00441043" w:rsidRPr="00AD067A" w:rsidRDefault="00441043" w:rsidP="00D90F8C">
            <w:pPr>
              <w:pStyle w:val="Mdeck5tablebody"/>
              <w:spacing w:line="260" w:lineRule="exact"/>
              <w:rPr>
                <w:i/>
                <w:sz w:val="22"/>
              </w:rPr>
            </w:pPr>
            <w:r w:rsidRPr="00AD067A">
              <w:rPr>
                <w:i/>
                <w:sz w:val="22"/>
              </w:rPr>
              <w:t>Soil type:</w:t>
            </w:r>
          </w:p>
        </w:tc>
        <w:tc>
          <w:tcPr>
            <w:tcW w:w="6750" w:type="dxa"/>
            <w:hideMark/>
          </w:tcPr>
          <w:p w:rsidR="00441043" w:rsidRPr="00AD067A" w:rsidRDefault="00441043" w:rsidP="00D90F8C">
            <w:pPr>
              <w:pStyle w:val="Mdeck5tablebody"/>
              <w:spacing w:line="260" w:lineRule="exact"/>
              <w:rPr>
                <w:sz w:val="22"/>
              </w:rPr>
            </w:pPr>
            <w:r w:rsidRPr="00AD067A">
              <w:rPr>
                <w:sz w:val="22"/>
              </w:rPr>
              <w:t>Sandy (Typic Udipsamments)</w:t>
            </w:r>
          </w:p>
        </w:tc>
      </w:tr>
      <w:tr w:rsidR="00441043" w:rsidRPr="00AD067A" w:rsidTr="00AD067A">
        <w:trPr>
          <w:trHeight w:val="66"/>
        </w:trPr>
        <w:tc>
          <w:tcPr>
            <w:tcW w:w="2430" w:type="dxa"/>
            <w:hideMark/>
          </w:tcPr>
          <w:p w:rsidR="00441043" w:rsidRPr="00AD067A" w:rsidRDefault="00441043" w:rsidP="00D90F8C">
            <w:pPr>
              <w:pStyle w:val="Mdeck5tablebody"/>
              <w:spacing w:line="260" w:lineRule="exact"/>
              <w:rPr>
                <w:i/>
                <w:sz w:val="22"/>
              </w:rPr>
            </w:pPr>
            <w:r w:rsidRPr="00AD067A">
              <w:rPr>
                <w:i/>
                <w:sz w:val="22"/>
              </w:rPr>
              <w:t>Sampling Depth:</w:t>
            </w:r>
          </w:p>
        </w:tc>
        <w:tc>
          <w:tcPr>
            <w:tcW w:w="6750" w:type="dxa"/>
            <w:hideMark/>
          </w:tcPr>
          <w:p w:rsidR="00441043" w:rsidRPr="00211C5A" w:rsidRDefault="00441043" w:rsidP="00D90F8C">
            <w:pPr>
              <w:pStyle w:val="Mdeck5tablebody"/>
              <w:spacing w:line="260" w:lineRule="exact"/>
              <w:rPr>
                <w:sz w:val="22"/>
                <w:lang w:val="en-US"/>
              </w:rPr>
            </w:pPr>
            <w:r w:rsidRPr="00211C5A">
              <w:rPr>
                <w:sz w:val="22"/>
                <w:lang w:val="en-US"/>
              </w:rPr>
              <w:t>Oe + mineral soil to 10 cm</w:t>
            </w:r>
          </w:p>
        </w:tc>
      </w:tr>
      <w:tr w:rsidR="00441043" w:rsidRPr="00AD067A" w:rsidTr="00AD067A">
        <w:trPr>
          <w:trHeight w:val="521"/>
        </w:trPr>
        <w:tc>
          <w:tcPr>
            <w:tcW w:w="2430" w:type="dxa"/>
            <w:hideMark/>
          </w:tcPr>
          <w:p w:rsidR="00441043" w:rsidRPr="00AD067A" w:rsidRDefault="00441043" w:rsidP="00D90F8C">
            <w:pPr>
              <w:pStyle w:val="Mdeck5tablebody"/>
              <w:spacing w:line="260" w:lineRule="exact"/>
              <w:rPr>
                <w:i/>
                <w:sz w:val="22"/>
              </w:rPr>
            </w:pPr>
            <w:r w:rsidRPr="00AD067A">
              <w:rPr>
                <w:i/>
                <w:sz w:val="22"/>
              </w:rPr>
              <w:t>Soil variables measured:</w:t>
            </w:r>
          </w:p>
        </w:tc>
        <w:tc>
          <w:tcPr>
            <w:tcW w:w="6750" w:type="dxa"/>
            <w:hideMark/>
          </w:tcPr>
          <w:p w:rsidR="00441043" w:rsidRPr="00211C5A" w:rsidRDefault="00441043" w:rsidP="00D90F8C">
            <w:pPr>
              <w:pStyle w:val="Mdeck5tablebody"/>
              <w:spacing w:line="260" w:lineRule="exact"/>
              <w:rPr>
                <w:sz w:val="22"/>
                <w:lang w:val="en-US"/>
              </w:rPr>
            </w:pPr>
            <w:r w:rsidRPr="00211C5A">
              <w:rPr>
                <w:sz w:val="22"/>
                <w:lang w:val="en-US"/>
              </w:rPr>
              <w:t>Percent silt+clay, soil pH, base cations (Ca, Mg, K), available P, total C and N, total soil proteins, total soluble N, mineral N, total free amino-acid N, and microbial amino-acid consumption</w:t>
            </w:r>
          </w:p>
        </w:tc>
      </w:tr>
      <w:tr w:rsidR="00441043" w:rsidRPr="00AD067A" w:rsidTr="00AD067A">
        <w:trPr>
          <w:trHeight w:val="414"/>
        </w:trPr>
        <w:tc>
          <w:tcPr>
            <w:tcW w:w="2430" w:type="dxa"/>
            <w:hideMark/>
          </w:tcPr>
          <w:p w:rsidR="00441043" w:rsidRPr="00AD067A" w:rsidRDefault="00441043" w:rsidP="00D90F8C">
            <w:pPr>
              <w:pStyle w:val="Mdeck5tablebody"/>
              <w:spacing w:line="260" w:lineRule="exact"/>
              <w:rPr>
                <w:i/>
                <w:sz w:val="22"/>
              </w:rPr>
            </w:pPr>
            <w:r w:rsidRPr="00AD067A">
              <w:rPr>
                <w:i/>
                <w:sz w:val="22"/>
              </w:rPr>
              <w:t>Response:</w:t>
            </w:r>
          </w:p>
        </w:tc>
        <w:tc>
          <w:tcPr>
            <w:tcW w:w="6750" w:type="dxa"/>
            <w:hideMark/>
          </w:tcPr>
          <w:p w:rsidR="00441043" w:rsidRPr="00211C5A" w:rsidRDefault="00441043" w:rsidP="00D90F8C">
            <w:pPr>
              <w:pStyle w:val="Mdeck5tablebody"/>
              <w:spacing w:line="260" w:lineRule="exact"/>
              <w:rPr>
                <w:sz w:val="22"/>
                <w:lang w:val="en-US"/>
              </w:rPr>
            </w:pPr>
            <w:r w:rsidRPr="00211C5A">
              <w:rPr>
                <w:sz w:val="22"/>
                <w:lang w:val="en-US"/>
              </w:rPr>
              <w:t>Amino-acid N increased with stand age, whereas mineral N was greater in the youngest and oldest stands than in stands of intermediate age.</w:t>
            </w:r>
            <w:r w:rsidR="00DE53BB" w:rsidRPr="00211C5A">
              <w:rPr>
                <w:sz w:val="22"/>
                <w:lang w:val="en-US"/>
              </w:rPr>
              <w:t xml:space="preserve"> </w:t>
            </w:r>
            <w:r w:rsidRPr="00211C5A">
              <w:rPr>
                <w:sz w:val="22"/>
                <w:lang w:val="en-US"/>
              </w:rPr>
              <w:t>Authors suggest that organic N may be important source of N during stand development stages when tree growth and N uptake are greatest.</w:t>
            </w:r>
          </w:p>
        </w:tc>
      </w:tr>
    </w:tbl>
    <w:p w:rsidR="00AD067A" w:rsidRDefault="00AD067A" w:rsidP="00D90F8C">
      <w:pPr>
        <w:adjustRightInd w:val="0"/>
        <w:snapToGrid w:val="0"/>
        <w:rPr>
          <w:rFonts w:ascii="Times New Roman" w:eastAsia="Times New Roman" w:hAnsi="Times New Roman" w:cs="Times New Roman"/>
          <w:b/>
          <w:color w:val="000000"/>
          <w:sz w:val="24"/>
          <w:szCs w:val="24"/>
          <w:lang w:eastAsia="de-DE"/>
        </w:rPr>
      </w:pPr>
      <w:r>
        <w:rPr>
          <w:rFonts w:ascii="Times New Roman" w:eastAsia="Times New Roman" w:hAnsi="Times New Roman" w:cs="Times New Roman"/>
          <w:b/>
          <w:color w:val="000000"/>
          <w:sz w:val="24"/>
          <w:szCs w:val="24"/>
          <w:lang w:eastAsia="de-DE"/>
        </w:rPr>
        <w:br w:type="page"/>
      </w:r>
    </w:p>
    <w:p w:rsidR="00053FC3" w:rsidRPr="00053FC3" w:rsidRDefault="00053FC3" w:rsidP="00D90F8C">
      <w:pPr>
        <w:pStyle w:val="Mdeck5tablecaption"/>
        <w:jc w:val="center"/>
      </w:pPr>
      <w:r w:rsidRPr="00AD067A">
        <w:rPr>
          <w:b/>
        </w:rPr>
        <w:lastRenderedPageBreak/>
        <w:t xml:space="preserve">Table </w:t>
      </w:r>
      <w:r w:rsidR="00441043" w:rsidRPr="00AD067A">
        <w:rPr>
          <w:b/>
        </w:rPr>
        <w:t>S</w:t>
      </w:r>
      <w:r w:rsidR="003C1FD1" w:rsidRPr="00AD067A">
        <w:rPr>
          <w:b/>
        </w:rPr>
        <w:t>30</w:t>
      </w:r>
      <w:r w:rsidRPr="00AD067A">
        <w:rPr>
          <w:b/>
        </w:rPr>
        <w:t>.</w:t>
      </w:r>
      <w:r w:rsidRPr="00053FC3">
        <w:rPr>
          <w:b/>
        </w:rPr>
        <w:t xml:space="preserve"> </w:t>
      </w:r>
      <w:r w:rsidRPr="00053FC3">
        <w:t xml:space="preserve">Summary information for study by Lynham </w:t>
      </w:r>
      <w:r w:rsidR="00ED2640" w:rsidRPr="00ED2640">
        <w:rPr>
          <w:i/>
        </w:rPr>
        <w:t>et al</w:t>
      </w:r>
      <w:r w:rsidRPr="00053FC3">
        <w:t xml:space="preserve">. (1998) </w:t>
      </w:r>
      <w:r w:rsidR="001561C9">
        <w:t>[</w:t>
      </w:r>
      <w:r w:rsidR="00177D03">
        <w:rPr>
          <w:rFonts w:eastAsia="宋体" w:hint="eastAsia"/>
          <w:lang w:eastAsia="zh-CN"/>
        </w:rPr>
        <w:t>30</w:t>
      </w:r>
      <w:r w:rsidR="001561C9">
        <w:t>].</w:t>
      </w:r>
    </w:p>
    <w:tbl>
      <w:tblPr>
        <w:tblStyle w:val="Mdeck5tablebodythreelines"/>
        <w:tblW w:w="9105" w:type="dxa"/>
        <w:tblLook w:val="04A0"/>
      </w:tblPr>
      <w:tblGrid>
        <w:gridCol w:w="2420"/>
        <w:gridCol w:w="6685"/>
      </w:tblGrid>
      <w:tr w:rsidR="00860A84" w:rsidRPr="00AD067A" w:rsidTr="00AD067A">
        <w:trPr>
          <w:cnfStyle w:val="100000000000"/>
          <w:trHeight w:val="36"/>
        </w:trPr>
        <w:tc>
          <w:tcPr>
            <w:tcW w:w="2420" w:type="dxa"/>
          </w:tcPr>
          <w:p w:rsidR="00860A84" w:rsidRPr="0017501F" w:rsidRDefault="00860A84" w:rsidP="00D90F8C">
            <w:pPr>
              <w:pStyle w:val="Mdeck5tablebody"/>
              <w:spacing w:line="260" w:lineRule="exact"/>
              <w:rPr>
                <w:b/>
                <w:sz w:val="22"/>
              </w:rPr>
            </w:pPr>
            <w:r w:rsidRPr="0017501F">
              <w:rPr>
                <w:b/>
                <w:sz w:val="22"/>
              </w:rPr>
              <w:t xml:space="preserve">Information </w:t>
            </w:r>
            <w:r>
              <w:rPr>
                <w:rFonts w:eastAsia="宋体" w:hint="eastAsia"/>
                <w:b/>
                <w:sz w:val="22"/>
                <w:lang w:eastAsia="zh-CN"/>
              </w:rPr>
              <w:t>t</w:t>
            </w:r>
            <w:r w:rsidRPr="0017501F">
              <w:rPr>
                <w:b/>
                <w:sz w:val="22"/>
              </w:rPr>
              <w:t>ype</w:t>
            </w:r>
          </w:p>
        </w:tc>
        <w:tc>
          <w:tcPr>
            <w:tcW w:w="6685" w:type="dxa"/>
          </w:tcPr>
          <w:p w:rsidR="00860A84" w:rsidRPr="0017501F" w:rsidRDefault="00860A84" w:rsidP="00D90F8C">
            <w:pPr>
              <w:pStyle w:val="Mdeck5tablebody"/>
              <w:spacing w:line="260" w:lineRule="exact"/>
              <w:rPr>
                <w:b/>
                <w:sz w:val="22"/>
              </w:rPr>
            </w:pPr>
            <w:r w:rsidRPr="0017501F">
              <w:rPr>
                <w:b/>
                <w:sz w:val="22"/>
              </w:rPr>
              <w:t xml:space="preserve">Article </w:t>
            </w:r>
            <w:r>
              <w:rPr>
                <w:rFonts w:eastAsia="宋体" w:hint="eastAsia"/>
                <w:b/>
                <w:sz w:val="22"/>
                <w:lang w:eastAsia="zh-CN"/>
              </w:rPr>
              <w:t>s</w:t>
            </w:r>
            <w:r w:rsidRPr="0017501F">
              <w:rPr>
                <w:b/>
                <w:sz w:val="22"/>
              </w:rPr>
              <w:t>ummary</w:t>
            </w:r>
          </w:p>
        </w:tc>
      </w:tr>
      <w:tr w:rsidR="00053FC3" w:rsidRPr="00AD067A" w:rsidTr="00AD067A">
        <w:trPr>
          <w:trHeight w:val="56"/>
        </w:trPr>
        <w:tc>
          <w:tcPr>
            <w:tcW w:w="2420" w:type="dxa"/>
            <w:hideMark/>
          </w:tcPr>
          <w:p w:rsidR="00053FC3" w:rsidRPr="00AD067A" w:rsidRDefault="00053FC3" w:rsidP="00D90F8C">
            <w:pPr>
              <w:pStyle w:val="Mdeck5tablebody"/>
              <w:spacing w:line="240" w:lineRule="exact"/>
              <w:rPr>
                <w:i/>
                <w:sz w:val="22"/>
              </w:rPr>
            </w:pPr>
            <w:r w:rsidRPr="00AD067A">
              <w:rPr>
                <w:i/>
                <w:sz w:val="22"/>
              </w:rPr>
              <w:t>Location:</w:t>
            </w:r>
          </w:p>
        </w:tc>
        <w:tc>
          <w:tcPr>
            <w:tcW w:w="6685" w:type="dxa"/>
            <w:hideMark/>
          </w:tcPr>
          <w:p w:rsidR="00053FC3" w:rsidRPr="00211C5A" w:rsidRDefault="00053FC3" w:rsidP="00D90F8C">
            <w:pPr>
              <w:pStyle w:val="Mdeck5tablebody"/>
              <w:spacing w:line="240" w:lineRule="exact"/>
              <w:rPr>
                <w:sz w:val="22"/>
                <w:lang w:val="en-US"/>
              </w:rPr>
            </w:pPr>
            <w:r w:rsidRPr="00211C5A">
              <w:rPr>
                <w:sz w:val="22"/>
                <w:lang w:val="en-US"/>
              </w:rPr>
              <w:t>Sharpsand Creek, near Thessalon, ON</w:t>
            </w:r>
          </w:p>
        </w:tc>
      </w:tr>
      <w:tr w:rsidR="00053FC3" w:rsidRPr="00AD067A" w:rsidTr="00AD067A">
        <w:trPr>
          <w:trHeight w:val="66"/>
        </w:trPr>
        <w:tc>
          <w:tcPr>
            <w:tcW w:w="2420" w:type="dxa"/>
            <w:hideMark/>
          </w:tcPr>
          <w:p w:rsidR="00053FC3" w:rsidRPr="00AD067A" w:rsidRDefault="00053FC3" w:rsidP="00D90F8C">
            <w:pPr>
              <w:pStyle w:val="Mdeck5tablebody"/>
              <w:spacing w:line="240" w:lineRule="exact"/>
              <w:rPr>
                <w:i/>
                <w:sz w:val="22"/>
              </w:rPr>
            </w:pPr>
            <w:r w:rsidRPr="00AD067A">
              <w:rPr>
                <w:i/>
                <w:sz w:val="22"/>
              </w:rPr>
              <w:t>Forest Type:</w:t>
            </w:r>
          </w:p>
        </w:tc>
        <w:tc>
          <w:tcPr>
            <w:tcW w:w="6685" w:type="dxa"/>
            <w:hideMark/>
          </w:tcPr>
          <w:p w:rsidR="00053FC3" w:rsidRPr="00AD067A" w:rsidRDefault="00053FC3" w:rsidP="00D90F8C">
            <w:pPr>
              <w:pStyle w:val="Mdeck5tablebody"/>
              <w:spacing w:line="240" w:lineRule="exact"/>
              <w:rPr>
                <w:sz w:val="22"/>
              </w:rPr>
            </w:pPr>
            <w:r w:rsidRPr="00AD067A">
              <w:rPr>
                <w:sz w:val="22"/>
              </w:rPr>
              <w:t>Jack pine</w:t>
            </w:r>
          </w:p>
        </w:tc>
      </w:tr>
      <w:tr w:rsidR="00053FC3" w:rsidRPr="00AD067A" w:rsidTr="00AD067A">
        <w:trPr>
          <w:trHeight w:val="66"/>
        </w:trPr>
        <w:tc>
          <w:tcPr>
            <w:tcW w:w="2420" w:type="dxa"/>
            <w:hideMark/>
          </w:tcPr>
          <w:p w:rsidR="00053FC3" w:rsidRPr="00AD067A" w:rsidRDefault="00053FC3" w:rsidP="00D90F8C">
            <w:pPr>
              <w:pStyle w:val="Mdeck5tablebody"/>
              <w:spacing w:line="240" w:lineRule="exact"/>
              <w:rPr>
                <w:i/>
                <w:sz w:val="22"/>
              </w:rPr>
            </w:pPr>
            <w:r w:rsidRPr="00AD067A">
              <w:rPr>
                <w:i/>
                <w:sz w:val="22"/>
              </w:rPr>
              <w:t>Fire Type:</w:t>
            </w:r>
          </w:p>
        </w:tc>
        <w:tc>
          <w:tcPr>
            <w:tcW w:w="6685" w:type="dxa"/>
            <w:hideMark/>
          </w:tcPr>
          <w:p w:rsidR="00053FC3" w:rsidRPr="00AD067A" w:rsidRDefault="00053FC3" w:rsidP="00D90F8C">
            <w:pPr>
              <w:pStyle w:val="Mdeck5tablebody"/>
              <w:spacing w:line="240" w:lineRule="exact"/>
              <w:rPr>
                <w:sz w:val="22"/>
              </w:rPr>
            </w:pPr>
            <w:r w:rsidRPr="00AD067A">
              <w:rPr>
                <w:sz w:val="22"/>
              </w:rPr>
              <w:t>Prescribed fire</w:t>
            </w:r>
          </w:p>
        </w:tc>
      </w:tr>
      <w:tr w:rsidR="00053FC3" w:rsidRPr="00AD067A" w:rsidTr="00AD067A">
        <w:trPr>
          <w:trHeight w:val="510"/>
        </w:trPr>
        <w:tc>
          <w:tcPr>
            <w:tcW w:w="2420" w:type="dxa"/>
            <w:hideMark/>
          </w:tcPr>
          <w:p w:rsidR="00053FC3" w:rsidRPr="00211C5A" w:rsidRDefault="00053FC3" w:rsidP="00D90F8C">
            <w:pPr>
              <w:pStyle w:val="Mdeck5tablebody"/>
              <w:spacing w:line="240" w:lineRule="exact"/>
              <w:rPr>
                <w:i/>
                <w:sz w:val="22"/>
                <w:lang w:val="en-US"/>
              </w:rPr>
            </w:pPr>
            <w:r w:rsidRPr="00211C5A">
              <w:rPr>
                <w:i/>
                <w:sz w:val="22"/>
                <w:lang w:val="en-US"/>
              </w:rPr>
              <w:t>Chronosequence or other long-term measurements?</w:t>
            </w:r>
          </w:p>
        </w:tc>
        <w:tc>
          <w:tcPr>
            <w:tcW w:w="6685" w:type="dxa"/>
            <w:hideMark/>
          </w:tcPr>
          <w:p w:rsidR="00053FC3" w:rsidRPr="00211C5A" w:rsidRDefault="00053FC3" w:rsidP="00D90F8C">
            <w:pPr>
              <w:pStyle w:val="Mdeck5tablebody"/>
              <w:spacing w:line="240" w:lineRule="exact"/>
              <w:rPr>
                <w:sz w:val="22"/>
                <w:lang w:val="en-US"/>
              </w:rPr>
            </w:pPr>
            <w:r w:rsidRPr="00211C5A">
              <w:rPr>
                <w:sz w:val="22"/>
                <w:lang w:val="en-US"/>
              </w:rPr>
              <w:t>Repeated measurements over a 10-y time period</w:t>
            </w:r>
          </w:p>
        </w:tc>
      </w:tr>
      <w:tr w:rsidR="00053FC3" w:rsidRPr="00AD067A" w:rsidTr="00AD067A">
        <w:trPr>
          <w:trHeight w:val="66"/>
        </w:trPr>
        <w:tc>
          <w:tcPr>
            <w:tcW w:w="2420" w:type="dxa"/>
            <w:hideMark/>
          </w:tcPr>
          <w:p w:rsidR="00053FC3" w:rsidRPr="00211C5A" w:rsidRDefault="00053FC3" w:rsidP="00D90F8C">
            <w:pPr>
              <w:pStyle w:val="Mdeck5tablebody"/>
              <w:spacing w:line="240" w:lineRule="exact"/>
              <w:rPr>
                <w:i/>
                <w:sz w:val="22"/>
                <w:lang w:val="en-US"/>
              </w:rPr>
            </w:pPr>
            <w:r w:rsidRPr="00211C5A">
              <w:rPr>
                <w:i/>
                <w:sz w:val="22"/>
                <w:lang w:val="en-US"/>
              </w:rPr>
              <w:t>Reported number of fires within study area:</w:t>
            </w:r>
          </w:p>
        </w:tc>
        <w:tc>
          <w:tcPr>
            <w:tcW w:w="6685" w:type="dxa"/>
            <w:hideMark/>
          </w:tcPr>
          <w:p w:rsidR="00053FC3" w:rsidRPr="00AD067A" w:rsidRDefault="00053FC3" w:rsidP="00D90F8C">
            <w:pPr>
              <w:pStyle w:val="Mdeck5tablebody"/>
              <w:spacing w:line="240" w:lineRule="exact"/>
              <w:rPr>
                <w:sz w:val="22"/>
              </w:rPr>
            </w:pPr>
            <w:r w:rsidRPr="00AD067A">
              <w:rPr>
                <w:sz w:val="22"/>
              </w:rPr>
              <w:t>2</w:t>
            </w:r>
          </w:p>
        </w:tc>
      </w:tr>
      <w:tr w:rsidR="00053FC3" w:rsidRPr="00AD067A" w:rsidTr="00AD067A">
        <w:trPr>
          <w:trHeight w:val="66"/>
        </w:trPr>
        <w:tc>
          <w:tcPr>
            <w:tcW w:w="2420" w:type="dxa"/>
            <w:hideMark/>
          </w:tcPr>
          <w:p w:rsidR="00053FC3" w:rsidRPr="00AD067A" w:rsidRDefault="00053FC3" w:rsidP="00D90F8C">
            <w:pPr>
              <w:pStyle w:val="Mdeck5tablebody"/>
              <w:spacing w:line="240" w:lineRule="exact"/>
              <w:rPr>
                <w:i/>
                <w:sz w:val="22"/>
              </w:rPr>
            </w:pPr>
            <w:r w:rsidRPr="00AD067A">
              <w:rPr>
                <w:i/>
                <w:sz w:val="22"/>
              </w:rPr>
              <w:t>Year(s) of fires:</w:t>
            </w:r>
          </w:p>
        </w:tc>
        <w:tc>
          <w:tcPr>
            <w:tcW w:w="6685" w:type="dxa"/>
            <w:hideMark/>
          </w:tcPr>
          <w:p w:rsidR="00053FC3" w:rsidRPr="00211C5A" w:rsidRDefault="003270CE" w:rsidP="00D90F8C">
            <w:pPr>
              <w:pStyle w:val="Mdeck5tablebody"/>
              <w:spacing w:line="240" w:lineRule="exact"/>
              <w:rPr>
                <w:sz w:val="22"/>
                <w:lang w:val="en-US"/>
              </w:rPr>
            </w:pPr>
            <w:r w:rsidRPr="00211C5A">
              <w:rPr>
                <w:sz w:val="22"/>
                <w:lang w:val="en-US"/>
              </w:rPr>
              <w:t>1975 or 1976 prescribed fire implemented in 1948 wildfire site</w:t>
            </w:r>
          </w:p>
        </w:tc>
      </w:tr>
      <w:tr w:rsidR="00053FC3" w:rsidRPr="00AD067A" w:rsidTr="00AD067A">
        <w:trPr>
          <w:trHeight w:val="66"/>
        </w:trPr>
        <w:tc>
          <w:tcPr>
            <w:tcW w:w="2420" w:type="dxa"/>
            <w:hideMark/>
          </w:tcPr>
          <w:p w:rsidR="00053FC3" w:rsidRPr="00211C5A" w:rsidRDefault="00053FC3" w:rsidP="00D90F8C">
            <w:pPr>
              <w:pStyle w:val="Mdeck5tablebody"/>
              <w:spacing w:line="240" w:lineRule="exact"/>
              <w:rPr>
                <w:i/>
                <w:sz w:val="22"/>
                <w:lang w:val="en-US"/>
              </w:rPr>
            </w:pPr>
            <w:r w:rsidRPr="00211C5A">
              <w:rPr>
                <w:i/>
                <w:sz w:val="22"/>
                <w:lang w:val="en-US"/>
              </w:rPr>
              <w:t>Time between last fire and sampling (years):</w:t>
            </w:r>
          </w:p>
        </w:tc>
        <w:tc>
          <w:tcPr>
            <w:tcW w:w="6685" w:type="dxa"/>
            <w:hideMark/>
          </w:tcPr>
          <w:p w:rsidR="00053FC3" w:rsidRPr="00AD067A" w:rsidRDefault="00053FC3" w:rsidP="00D90F8C">
            <w:pPr>
              <w:pStyle w:val="Mdeck5tablebody"/>
              <w:spacing w:line="240" w:lineRule="exact"/>
              <w:rPr>
                <w:sz w:val="22"/>
              </w:rPr>
            </w:pPr>
            <w:r w:rsidRPr="00AD067A">
              <w:rPr>
                <w:sz w:val="22"/>
              </w:rPr>
              <w:t>1, 2, 10</w:t>
            </w:r>
          </w:p>
        </w:tc>
      </w:tr>
      <w:tr w:rsidR="00053FC3" w:rsidRPr="00AD067A" w:rsidTr="00AD067A">
        <w:trPr>
          <w:trHeight w:val="66"/>
        </w:trPr>
        <w:tc>
          <w:tcPr>
            <w:tcW w:w="2420" w:type="dxa"/>
            <w:hideMark/>
          </w:tcPr>
          <w:p w:rsidR="00053FC3" w:rsidRPr="00AD067A" w:rsidRDefault="00053FC3" w:rsidP="00D90F8C">
            <w:pPr>
              <w:pStyle w:val="Mdeck5tablebody"/>
              <w:spacing w:line="240" w:lineRule="exact"/>
              <w:rPr>
                <w:i/>
                <w:sz w:val="22"/>
              </w:rPr>
            </w:pPr>
            <w:r w:rsidRPr="00AD067A">
              <w:rPr>
                <w:i/>
                <w:sz w:val="22"/>
              </w:rPr>
              <w:t>Fire behavior information:</w:t>
            </w:r>
          </w:p>
        </w:tc>
        <w:tc>
          <w:tcPr>
            <w:tcW w:w="6685" w:type="dxa"/>
            <w:hideMark/>
          </w:tcPr>
          <w:p w:rsidR="00053FC3" w:rsidRPr="00211C5A" w:rsidRDefault="00053FC3" w:rsidP="00D90F8C">
            <w:pPr>
              <w:pStyle w:val="Mdeck5tablebody"/>
              <w:spacing w:line="240" w:lineRule="exact"/>
              <w:rPr>
                <w:sz w:val="22"/>
                <w:lang w:val="en-US"/>
              </w:rPr>
            </w:pPr>
            <w:r w:rsidRPr="00211C5A">
              <w:rPr>
                <w:sz w:val="22"/>
                <w:lang w:val="en-US"/>
              </w:rPr>
              <w:t>Fire intensity, depth of burn, and depth of burn class (low or high) are given for each burned plot</w:t>
            </w:r>
          </w:p>
        </w:tc>
      </w:tr>
      <w:tr w:rsidR="00053FC3" w:rsidRPr="00AD067A" w:rsidTr="00AD067A">
        <w:trPr>
          <w:trHeight w:val="66"/>
        </w:trPr>
        <w:tc>
          <w:tcPr>
            <w:tcW w:w="2420" w:type="dxa"/>
            <w:hideMark/>
          </w:tcPr>
          <w:p w:rsidR="00053FC3" w:rsidRPr="00AD067A" w:rsidRDefault="00053FC3" w:rsidP="00D90F8C">
            <w:pPr>
              <w:pStyle w:val="Mdeck5tablebody"/>
              <w:spacing w:line="240" w:lineRule="exact"/>
              <w:rPr>
                <w:i/>
                <w:sz w:val="22"/>
              </w:rPr>
            </w:pPr>
            <w:r w:rsidRPr="00AD067A">
              <w:rPr>
                <w:i/>
                <w:sz w:val="22"/>
              </w:rPr>
              <w:t>Fire Temperature:</w:t>
            </w:r>
          </w:p>
        </w:tc>
        <w:tc>
          <w:tcPr>
            <w:tcW w:w="6685" w:type="dxa"/>
            <w:hideMark/>
          </w:tcPr>
          <w:p w:rsidR="00053FC3" w:rsidRPr="00AD067A" w:rsidRDefault="00053FC3" w:rsidP="00D90F8C">
            <w:pPr>
              <w:pStyle w:val="Mdeck5tablebody"/>
              <w:spacing w:line="240" w:lineRule="exact"/>
              <w:rPr>
                <w:sz w:val="22"/>
              </w:rPr>
            </w:pPr>
            <w:r w:rsidRPr="00AD067A">
              <w:rPr>
                <w:sz w:val="22"/>
              </w:rPr>
              <w:t>n.d.</w:t>
            </w:r>
          </w:p>
        </w:tc>
      </w:tr>
      <w:tr w:rsidR="00053FC3" w:rsidRPr="00AD067A" w:rsidTr="00AD067A">
        <w:trPr>
          <w:trHeight w:val="66"/>
        </w:trPr>
        <w:tc>
          <w:tcPr>
            <w:tcW w:w="2420" w:type="dxa"/>
            <w:hideMark/>
          </w:tcPr>
          <w:p w:rsidR="00053FC3" w:rsidRPr="00211C5A" w:rsidRDefault="00053FC3" w:rsidP="00D90F8C">
            <w:pPr>
              <w:pStyle w:val="Mdeck5tablebody"/>
              <w:spacing w:line="240" w:lineRule="exact"/>
              <w:rPr>
                <w:i/>
                <w:sz w:val="22"/>
                <w:lang w:val="en-US"/>
              </w:rPr>
            </w:pPr>
            <w:r w:rsidRPr="00211C5A">
              <w:rPr>
                <w:i/>
                <w:sz w:val="22"/>
                <w:lang w:val="en-US"/>
              </w:rPr>
              <w:t>Experimental control or pre/post measurements:</w:t>
            </w:r>
          </w:p>
        </w:tc>
        <w:tc>
          <w:tcPr>
            <w:tcW w:w="6685" w:type="dxa"/>
            <w:hideMark/>
          </w:tcPr>
          <w:p w:rsidR="00053FC3" w:rsidRPr="00211C5A" w:rsidRDefault="00053FC3" w:rsidP="00D90F8C">
            <w:pPr>
              <w:pStyle w:val="Mdeck5tablebody"/>
              <w:spacing w:line="240" w:lineRule="exact"/>
              <w:rPr>
                <w:sz w:val="22"/>
                <w:lang w:val="en-US"/>
              </w:rPr>
            </w:pPr>
            <w:r w:rsidRPr="00211C5A">
              <w:rPr>
                <w:sz w:val="22"/>
                <w:lang w:val="en-US"/>
              </w:rPr>
              <w:t>"Pre-burn" soil samples collected from unburned plots in 1975</w:t>
            </w:r>
          </w:p>
        </w:tc>
      </w:tr>
      <w:tr w:rsidR="00053FC3" w:rsidRPr="00AD067A" w:rsidTr="00AD067A">
        <w:trPr>
          <w:trHeight w:val="66"/>
        </w:trPr>
        <w:tc>
          <w:tcPr>
            <w:tcW w:w="2420" w:type="dxa"/>
            <w:hideMark/>
          </w:tcPr>
          <w:p w:rsidR="00053FC3" w:rsidRPr="00AD067A" w:rsidRDefault="00053FC3" w:rsidP="00D90F8C">
            <w:pPr>
              <w:pStyle w:val="Mdeck5tablebody"/>
              <w:spacing w:line="240" w:lineRule="exact"/>
              <w:rPr>
                <w:i/>
                <w:sz w:val="22"/>
              </w:rPr>
            </w:pPr>
            <w:r w:rsidRPr="00AD067A">
              <w:rPr>
                <w:i/>
                <w:sz w:val="22"/>
              </w:rPr>
              <w:t>Soil type:</w:t>
            </w:r>
          </w:p>
        </w:tc>
        <w:tc>
          <w:tcPr>
            <w:tcW w:w="6685" w:type="dxa"/>
            <w:hideMark/>
          </w:tcPr>
          <w:p w:rsidR="00053FC3" w:rsidRPr="00AD067A" w:rsidRDefault="00053FC3" w:rsidP="00D90F8C">
            <w:pPr>
              <w:pStyle w:val="Mdeck5tablebody"/>
              <w:spacing w:line="240" w:lineRule="exact"/>
              <w:rPr>
                <w:sz w:val="22"/>
              </w:rPr>
            </w:pPr>
            <w:r w:rsidRPr="00AD067A">
              <w:rPr>
                <w:sz w:val="22"/>
              </w:rPr>
              <w:t>Sand (Humo-ferric Podzols)</w:t>
            </w:r>
          </w:p>
        </w:tc>
      </w:tr>
      <w:tr w:rsidR="00053FC3" w:rsidRPr="00AD067A" w:rsidTr="00AD067A">
        <w:trPr>
          <w:trHeight w:val="66"/>
        </w:trPr>
        <w:tc>
          <w:tcPr>
            <w:tcW w:w="2420" w:type="dxa"/>
            <w:hideMark/>
          </w:tcPr>
          <w:p w:rsidR="00053FC3" w:rsidRPr="00AD067A" w:rsidRDefault="00053FC3" w:rsidP="00D90F8C">
            <w:pPr>
              <w:pStyle w:val="Mdeck5tablebody"/>
              <w:spacing w:line="240" w:lineRule="exact"/>
              <w:rPr>
                <w:i/>
                <w:sz w:val="22"/>
              </w:rPr>
            </w:pPr>
            <w:r w:rsidRPr="00AD067A">
              <w:rPr>
                <w:i/>
                <w:sz w:val="22"/>
              </w:rPr>
              <w:t>Sampling Depth:</w:t>
            </w:r>
          </w:p>
        </w:tc>
        <w:tc>
          <w:tcPr>
            <w:tcW w:w="6685" w:type="dxa"/>
            <w:hideMark/>
          </w:tcPr>
          <w:p w:rsidR="00053FC3" w:rsidRPr="00211C5A" w:rsidRDefault="00053FC3" w:rsidP="00D90F8C">
            <w:pPr>
              <w:pStyle w:val="Mdeck5tablebody"/>
              <w:spacing w:line="240" w:lineRule="exact"/>
              <w:rPr>
                <w:sz w:val="22"/>
                <w:lang w:val="en-US"/>
              </w:rPr>
            </w:pPr>
            <w:r w:rsidRPr="00211C5A">
              <w:rPr>
                <w:sz w:val="22"/>
                <w:lang w:val="en-US"/>
              </w:rPr>
              <w:t>Organic layer; mineral soil 0</w:t>
            </w:r>
            <w:r w:rsidR="00DE6EDC" w:rsidRPr="00211C5A">
              <w:rPr>
                <w:sz w:val="22"/>
                <w:lang w:val="en-US"/>
              </w:rPr>
              <w:t>–</w:t>
            </w:r>
            <w:r w:rsidRPr="00211C5A">
              <w:rPr>
                <w:sz w:val="22"/>
                <w:lang w:val="en-US"/>
              </w:rPr>
              <w:t>5 cm and 5</w:t>
            </w:r>
            <w:r w:rsidR="00DE6EDC" w:rsidRPr="00211C5A">
              <w:rPr>
                <w:sz w:val="22"/>
                <w:lang w:val="en-US"/>
              </w:rPr>
              <w:t>–</w:t>
            </w:r>
            <w:r w:rsidRPr="00211C5A">
              <w:rPr>
                <w:sz w:val="22"/>
                <w:lang w:val="en-US"/>
              </w:rPr>
              <w:t>10 cm</w:t>
            </w:r>
          </w:p>
        </w:tc>
      </w:tr>
      <w:tr w:rsidR="00053FC3" w:rsidRPr="00AD067A" w:rsidTr="00AD067A">
        <w:trPr>
          <w:trHeight w:val="66"/>
        </w:trPr>
        <w:tc>
          <w:tcPr>
            <w:tcW w:w="2420" w:type="dxa"/>
            <w:hideMark/>
          </w:tcPr>
          <w:p w:rsidR="00053FC3" w:rsidRPr="00AD067A" w:rsidRDefault="00053FC3" w:rsidP="00D90F8C">
            <w:pPr>
              <w:pStyle w:val="Mdeck5tablebody"/>
              <w:spacing w:line="240" w:lineRule="exact"/>
              <w:rPr>
                <w:i/>
                <w:sz w:val="22"/>
              </w:rPr>
            </w:pPr>
            <w:r w:rsidRPr="00AD067A">
              <w:rPr>
                <w:i/>
                <w:sz w:val="22"/>
              </w:rPr>
              <w:t>Soil variables measured:</w:t>
            </w:r>
          </w:p>
        </w:tc>
        <w:tc>
          <w:tcPr>
            <w:tcW w:w="6685" w:type="dxa"/>
            <w:hideMark/>
          </w:tcPr>
          <w:p w:rsidR="00053FC3" w:rsidRPr="00211C5A" w:rsidRDefault="00053FC3" w:rsidP="00D90F8C">
            <w:pPr>
              <w:pStyle w:val="Mdeck5tablebody"/>
              <w:spacing w:line="240" w:lineRule="exact"/>
              <w:rPr>
                <w:sz w:val="22"/>
                <w:lang w:val="en-US"/>
              </w:rPr>
            </w:pPr>
            <w:r w:rsidRPr="00211C5A">
              <w:rPr>
                <w:sz w:val="22"/>
                <w:lang w:val="en-US"/>
              </w:rPr>
              <w:t>pH, total N, exchangeable Ca, K and Mg, extractable P</w:t>
            </w:r>
          </w:p>
        </w:tc>
      </w:tr>
      <w:tr w:rsidR="00053FC3" w:rsidRPr="00AD067A" w:rsidTr="00AD067A">
        <w:trPr>
          <w:trHeight w:val="236"/>
        </w:trPr>
        <w:tc>
          <w:tcPr>
            <w:tcW w:w="2420" w:type="dxa"/>
            <w:hideMark/>
          </w:tcPr>
          <w:p w:rsidR="00053FC3" w:rsidRPr="00AD067A" w:rsidRDefault="00053FC3" w:rsidP="00D90F8C">
            <w:pPr>
              <w:pStyle w:val="Mdeck5tablebody"/>
              <w:spacing w:line="240" w:lineRule="exact"/>
              <w:rPr>
                <w:i/>
                <w:sz w:val="22"/>
              </w:rPr>
            </w:pPr>
            <w:r w:rsidRPr="00AD067A">
              <w:rPr>
                <w:i/>
                <w:sz w:val="22"/>
              </w:rPr>
              <w:t>Response:</w:t>
            </w:r>
          </w:p>
        </w:tc>
        <w:tc>
          <w:tcPr>
            <w:tcW w:w="6685" w:type="dxa"/>
            <w:hideMark/>
          </w:tcPr>
          <w:p w:rsidR="00053FC3" w:rsidRPr="00211C5A" w:rsidRDefault="00053FC3" w:rsidP="00D90F8C">
            <w:pPr>
              <w:pStyle w:val="Mdeck5tablebody"/>
              <w:spacing w:line="240" w:lineRule="exact"/>
              <w:rPr>
                <w:sz w:val="22"/>
                <w:lang w:val="en-US"/>
              </w:rPr>
            </w:pPr>
            <w:r w:rsidRPr="00211C5A">
              <w:rPr>
                <w:sz w:val="22"/>
                <w:lang w:val="en-US"/>
              </w:rPr>
              <w:t>Fire increased soil pH in organic and mineral soil, and organic soil pH remained elevated 10 y post-fire.</w:t>
            </w:r>
            <w:r w:rsidR="00DE53BB" w:rsidRPr="00211C5A">
              <w:rPr>
                <w:sz w:val="22"/>
                <w:lang w:val="en-US"/>
              </w:rPr>
              <w:t xml:space="preserve"> </w:t>
            </w:r>
            <w:r w:rsidRPr="00211C5A">
              <w:rPr>
                <w:sz w:val="22"/>
                <w:lang w:val="en-US"/>
              </w:rPr>
              <w:t>Fire increased mineral soil Ca and Mg for 2 years and N, P and K for 10 years.</w:t>
            </w:r>
          </w:p>
        </w:tc>
      </w:tr>
    </w:tbl>
    <w:p w:rsidR="00053FC3" w:rsidRPr="00053FC3" w:rsidRDefault="00053FC3" w:rsidP="00D90F8C">
      <w:pPr>
        <w:pStyle w:val="Mdeck5tablecaption"/>
        <w:jc w:val="center"/>
      </w:pPr>
      <w:r w:rsidRPr="00AD067A">
        <w:rPr>
          <w:b/>
        </w:rPr>
        <w:t xml:space="preserve">Table </w:t>
      </w:r>
      <w:r w:rsidR="00441043" w:rsidRPr="00AD067A">
        <w:rPr>
          <w:b/>
        </w:rPr>
        <w:t>S</w:t>
      </w:r>
      <w:r w:rsidR="003C1FD1" w:rsidRPr="00AD067A">
        <w:rPr>
          <w:b/>
        </w:rPr>
        <w:t>31</w:t>
      </w:r>
      <w:r w:rsidRPr="00AD067A">
        <w:rPr>
          <w:b/>
        </w:rPr>
        <w:t>.</w:t>
      </w:r>
      <w:r w:rsidRPr="00053FC3">
        <w:rPr>
          <w:b/>
        </w:rPr>
        <w:t xml:space="preserve"> </w:t>
      </w:r>
      <w:r w:rsidRPr="00053FC3">
        <w:t xml:space="preserve">Summary information for study by McColl &amp; Grigal (1975) </w:t>
      </w:r>
      <w:r w:rsidR="001561C9">
        <w:t>[</w:t>
      </w:r>
      <w:r w:rsidR="00177D03">
        <w:rPr>
          <w:rFonts w:eastAsia="宋体" w:hint="eastAsia"/>
          <w:lang w:eastAsia="zh-CN"/>
        </w:rPr>
        <w:t>31</w:t>
      </w:r>
      <w:r w:rsidR="001561C9">
        <w:t>].</w:t>
      </w:r>
    </w:p>
    <w:tbl>
      <w:tblPr>
        <w:tblStyle w:val="Mdeck5tablebodythreelines"/>
        <w:tblW w:w="9105" w:type="dxa"/>
        <w:tblLook w:val="04A0"/>
      </w:tblPr>
      <w:tblGrid>
        <w:gridCol w:w="2420"/>
        <w:gridCol w:w="6685"/>
      </w:tblGrid>
      <w:tr w:rsidR="00860A84" w:rsidRPr="00AD067A" w:rsidTr="00AD067A">
        <w:trPr>
          <w:cnfStyle w:val="100000000000"/>
          <w:trHeight w:val="42"/>
        </w:trPr>
        <w:tc>
          <w:tcPr>
            <w:tcW w:w="2420" w:type="dxa"/>
          </w:tcPr>
          <w:p w:rsidR="00860A84" w:rsidRPr="0017501F" w:rsidRDefault="00860A84" w:rsidP="00D90F8C">
            <w:pPr>
              <w:pStyle w:val="Mdeck5tablebody"/>
              <w:spacing w:line="260" w:lineRule="exact"/>
              <w:rPr>
                <w:b/>
                <w:sz w:val="22"/>
              </w:rPr>
            </w:pPr>
            <w:r w:rsidRPr="0017501F">
              <w:rPr>
                <w:b/>
                <w:sz w:val="22"/>
              </w:rPr>
              <w:t xml:space="preserve">Information </w:t>
            </w:r>
            <w:r>
              <w:rPr>
                <w:rFonts w:eastAsia="宋体" w:hint="eastAsia"/>
                <w:b/>
                <w:sz w:val="22"/>
                <w:lang w:eastAsia="zh-CN"/>
              </w:rPr>
              <w:t>t</w:t>
            </w:r>
            <w:r w:rsidRPr="0017501F">
              <w:rPr>
                <w:b/>
                <w:sz w:val="22"/>
              </w:rPr>
              <w:t>ype</w:t>
            </w:r>
          </w:p>
        </w:tc>
        <w:tc>
          <w:tcPr>
            <w:tcW w:w="6685" w:type="dxa"/>
          </w:tcPr>
          <w:p w:rsidR="00860A84" w:rsidRPr="0017501F" w:rsidRDefault="00860A84" w:rsidP="00D90F8C">
            <w:pPr>
              <w:pStyle w:val="Mdeck5tablebody"/>
              <w:spacing w:line="260" w:lineRule="exact"/>
              <w:rPr>
                <w:b/>
                <w:sz w:val="22"/>
              </w:rPr>
            </w:pPr>
            <w:r w:rsidRPr="0017501F">
              <w:rPr>
                <w:b/>
                <w:sz w:val="22"/>
              </w:rPr>
              <w:t xml:space="preserve">Article </w:t>
            </w:r>
            <w:r>
              <w:rPr>
                <w:rFonts w:eastAsia="宋体" w:hint="eastAsia"/>
                <w:b/>
                <w:sz w:val="22"/>
                <w:lang w:eastAsia="zh-CN"/>
              </w:rPr>
              <w:t>s</w:t>
            </w:r>
            <w:r w:rsidRPr="0017501F">
              <w:rPr>
                <w:b/>
                <w:sz w:val="22"/>
              </w:rPr>
              <w:t>ummary</w:t>
            </w:r>
          </w:p>
        </w:tc>
      </w:tr>
      <w:tr w:rsidR="00053FC3" w:rsidRPr="00AD067A" w:rsidTr="00AD067A">
        <w:trPr>
          <w:trHeight w:val="510"/>
        </w:trPr>
        <w:tc>
          <w:tcPr>
            <w:tcW w:w="2420" w:type="dxa"/>
            <w:hideMark/>
          </w:tcPr>
          <w:p w:rsidR="00053FC3" w:rsidRPr="00AD067A" w:rsidRDefault="00053FC3" w:rsidP="00D90F8C">
            <w:pPr>
              <w:pStyle w:val="Mdeck5tablebody"/>
              <w:spacing w:line="260" w:lineRule="exact"/>
              <w:rPr>
                <w:i/>
                <w:sz w:val="22"/>
              </w:rPr>
            </w:pPr>
            <w:r w:rsidRPr="00AD067A">
              <w:rPr>
                <w:i/>
                <w:sz w:val="22"/>
              </w:rPr>
              <w:t>Location:</w:t>
            </w:r>
          </w:p>
        </w:tc>
        <w:tc>
          <w:tcPr>
            <w:tcW w:w="6685" w:type="dxa"/>
            <w:hideMark/>
          </w:tcPr>
          <w:p w:rsidR="00053FC3" w:rsidRPr="00211C5A" w:rsidRDefault="00053FC3" w:rsidP="00D90F8C">
            <w:pPr>
              <w:pStyle w:val="Mdeck5tablebody"/>
              <w:spacing w:line="260" w:lineRule="exact"/>
              <w:rPr>
                <w:sz w:val="22"/>
                <w:lang w:val="en-US"/>
              </w:rPr>
            </w:pPr>
            <w:r w:rsidRPr="00211C5A">
              <w:rPr>
                <w:sz w:val="22"/>
                <w:lang w:val="en-US"/>
              </w:rPr>
              <w:t>Dogfish Lake and Meander Lake watersheds, Little Sioux Fire, Boundary Waters Canoe Area Wilderness, MN</w:t>
            </w:r>
          </w:p>
        </w:tc>
      </w:tr>
      <w:tr w:rsidR="00053FC3" w:rsidRPr="00AD067A" w:rsidTr="00AD067A">
        <w:trPr>
          <w:trHeight w:val="66"/>
        </w:trPr>
        <w:tc>
          <w:tcPr>
            <w:tcW w:w="2420" w:type="dxa"/>
            <w:hideMark/>
          </w:tcPr>
          <w:p w:rsidR="00053FC3" w:rsidRPr="00AD067A" w:rsidRDefault="00053FC3" w:rsidP="00D90F8C">
            <w:pPr>
              <w:pStyle w:val="Mdeck5tablebody"/>
              <w:spacing w:line="260" w:lineRule="exact"/>
              <w:rPr>
                <w:i/>
                <w:sz w:val="22"/>
              </w:rPr>
            </w:pPr>
            <w:r w:rsidRPr="00AD067A">
              <w:rPr>
                <w:i/>
                <w:sz w:val="22"/>
              </w:rPr>
              <w:t>Forest Type:</w:t>
            </w:r>
          </w:p>
        </w:tc>
        <w:tc>
          <w:tcPr>
            <w:tcW w:w="6685" w:type="dxa"/>
            <w:hideMark/>
          </w:tcPr>
          <w:p w:rsidR="00053FC3" w:rsidRPr="00AD067A" w:rsidRDefault="00053FC3" w:rsidP="00D90F8C">
            <w:pPr>
              <w:pStyle w:val="Mdeck5tablebody"/>
              <w:spacing w:line="260" w:lineRule="exact"/>
              <w:rPr>
                <w:sz w:val="22"/>
              </w:rPr>
            </w:pPr>
            <w:r w:rsidRPr="00AD067A">
              <w:rPr>
                <w:sz w:val="22"/>
              </w:rPr>
              <w:t>Mixed conifer</w:t>
            </w:r>
          </w:p>
        </w:tc>
      </w:tr>
      <w:tr w:rsidR="00053FC3" w:rsidRPr="00AD067A" w:rsidTr="00AD067A">
        <w:trPr>
          <w:trHeight w:val="66"/>
        </w:trPr>
        <w:tc>
          <w:tcPr>
            <w:tcW w:w="2420" w:type="dxa"/>
            <w:hideMark/>
          </w:tcPr>
          <w:p w:rsidR="00053FC3" w:rsidRPr="00AD067A" w:rsidRDefault="00053FC3" w:rsidP="00D90F8C">
            <w:pPr>
              <w:pStyle w:val="Mdeck5tablebody"/>
              <w:spacing w:line="260" w:lineRule="exact"/>
              <w:rPr>
                <w:i/>
                <w:sz w:val="22"/>
              </w:rPr>
            </w:pPr>
            <w:r w:rsidRPr="00AD067A">
              <w:rPr>
                <w:i/>
                <w:sz w:val="22"/>
              </w:rPr>
              <w:t>Fire Type:</w:t>
            </w:r>
          </w:p>
        </w:tc>
        <w:tc>
          <w:tcPr>
            <w:tcW w:w="6685" w:type="dxa"/>
            <w:hideMark/>
          </w:tcPr>
          <w:p w:rsidR="00053FC3" w:rsidRPr="00AD067A" w:rsidRDefault="00053FC3" w:rsidP="00D90F8C">
            <w:pPr>
              <w:pStyle w:val="Mdeck5tablebody"/>
              <w:spacing w:line="260" w:lineRule="exact"/>
              <w:rPr>
                <w:sz w:val="22"/>
              </w:rPr>
            </w:pPr>
            <w:r w:rsidRPr="00AD067A">
              <w:rPr>
                <w:sz w:val="22"/>
              </w:rPr>
              <w:t>Wildfire</w:t>
            </w:r>
          </w:p>
        </w:tc>
      </w:tr>
      <w:tr w:rsidR="00053FC3" w:rsidRPr="00AD067A" w:rsidTr="00AD067A">
        <w:trPr>
          <w:trHeight w:val="510"/>
        </w:trPr>
        <w:tc>
          <w:tcPr>
            <w:tcW w:w="2420" w:type="dxa"/>
            <w:hideMark/>
          </w:tcPr>
          <w:p w:rsidR="00053FC3" w:rsidRPr="00211C5A" w:rsidRDefault="00053FC3" w:rsidP="00D90F8C">
            <w:pPr>
              <w:pStyle w:val="Mdeck5tablebody"/>
              <w:spacing w:line="260" w:lineRule="exact"/>
              <w:rPr>
                <w:i/>
                <w:sz w:val="22"/>
                <w:lang w:val="en-US"/>
              </w:rPr>
            </w:pPr>
            <w:r w:rsidRPr="00211C5A">
              <w:rPr>
                <w:i/>
                <w:sz w:val="22"/>
                <w:lang w:val="en-US"/>
              </w:rPr>
              <w:t>Chronosequence or other long-term measurements?</w:t>
            </w:r>
          </w:p>
        </w:tc>
        <w:tc>
          <w:tcPr>
            <w:tcW w:w="6685" w:type="dxa"/>
            <w:hideMark/>
          </w:tcPr>
          <w:p w:rsidR="00053FC3" w:rsidRPr="00AD067A" w:rsidRDefault="00053FC3" w:rsidP="00D90F8C">
            <w:pPr>
              <w:pStyle w:val="Mdeck5tablebody"/>
              <w:spacing w:line="260" w:lineRule="exact"/>
              <w:rPr>
                <w:sz w:val="22"/>
              </w:rPr>
            </w:pPr>
            <w:r w:rsidRPr="00AD067A">
              <w:rPr>
                <w:sz w:val="22"/>
              </w:rPr>
              <w:t>No</w:t>
            </w:r>
          </w:p>
        </w:tc>
      </w:tr>
      <w:tr w:rsidR="00053FC3" w:rsidRPr="00AD067A" w:rsidTr="00AD067A">
        <w:trPr>
          <w:trHeight w:val="88"/>
        </w:trPr>
        <w:tc>
          <w:tcPr>
            <w:tcW w:w="2420" w:type="dxa"/>
            <w:hideMark/>
          </w:tcPr>
          <w:p w:rsidR="00053FC3" w:rsidRPr="00211C5A" w:rsidRDefault="00053FC3" w:rsidP="00D90F8C">
            <w:pPr>
              <w:pStyle w:val="Mdeck5tablebody"/>
              <w:spacing w:line="260" w:lineRule="exact"/>
              <w:rPr>
                <w:i/>
                <w:sz w:val="22"/>
                <w:lang w:val="en-US"/>
              </w:rPr>
            </w:pPr>
            <w:r w:rsidRPr="00211C5A">
              <w:rPr>
                <w:i/>
                <w:sz w:val="22"/>
                <w:lang w:val="en-US"/>
              </w:rPr>
              <w:t>Reported number of fires within study area:</w:t>
            </w:r>
          </w:p>
        </w:tc>
        <w:tc>
          <w:tcPr>
            <w:tcW w:w="6685" w:type="dxa"/>
            <w:hideMark/>
          </w:tcPr>
          <w:p w:rsidR="00053FC3" w:rsidRPr="00AD067A" w:rsidRDefault="00053FC3" w:rsidP="00D90F8C">
            <w:pPr>
              <w:pStyle w:val="Mdeck5tablebody"/>
              <w:spacing w:line="260" w:lineRule="exact"/>
              <w:rPr>
                <w:sz w:val="22"/>
              </w:rPr>
            </w:pPr>
            <w:r w:rsidRPr="00AD067A">
              <w:rPr>
                <w:sz w:val="22"/>
              </w:rPr>
              <w:t>1</w:t>
            </w:r>
          </w:p>
        </w:tc>
      </w:tr>
      <w:tr w:rsidR="00053FC3" w:rsidRPr="00AD067A" w:rsidTr="00AD067A">
        <w:trPr>
          <w:trHeight w:val="66"/>
        </w:trPr>
        <w:tc>
          <w:tcPr>
            <w:tcW w:w="2420" w:type="dxa"/>
            <w:hideMark/>
          </w:tcPr>
          <w:p w:rsidR="00053FC3" w:rsidRPr="00AD067A" w:rsidRDefault="00053FC3" w:rsidP="00D90F8C">
            <w:pPr>
              <w:pStyle w:val="Mdeck5tablebody"/>
              <w:spacing w:line="260" w:lineRule="exact"/>
              <w:rPr>
                <w:i/>
                <w:sz w:val="22"/>
              </w:rPr>
            </w:pPr>
            <w:r w:rsidRPr="00AD067A">
              <w:rPr>
                <w:i/>
                <w:sz w:val="22"/>
              </w:rPr>
              <w:t>Year(s) of fires:</w:t>
            </w:r>
          </w:p>
        </w:tc>
        <w:tc>
          <w:tcPr>
            <w:tcW w:w="6685" w:type="dxa"/>
            <w:hideMark/>
          </w:tcPr>
          <w:p w:rsidR="00053FC3" w:rsidRPr="00AD067A" w:rsidRDefault="00053FC3" w:rsidP="00D90F8C">
            <w:pPr>
              <w:pStyle w:val="Mdeck5tablebody"/>
              <w:spacing w:line="260" w:lineRule="exact"/>
              <w:rPr>
                <w:sz w:val="22"/>
              </w:rPr>
            </w:pPr>
            <w:r w:rsidRPr="00AD067A">
              <w:rPr>
                <w:sz w:val="22"/>
              </w:rPr>
              <w:t>1971 (May)</w:t>
            </w:r>
          </w:p>
        </w:tc>
      </w:tr>
      <w:tr w:rsidR="00053FC3" w:rsidRPr="00AD067A" w:rsidTr="00AD067A">
        <w:trPr>
          <w:trHeight w:val="510"/>
        </w:trPr>
        <w:tc>
          <w:tcPr>
            <w:tcW w:w="2420" w:type="dxa"/>
            <w:hideMark/>
          </w:tcPr>
          <w:p w:rsidR="00053FC3" w:rsidRPr="00211C5A" w:rsidRDefault="00053FC3" w:rsidP="00D90F8C">
            <w:pPr>
              <w:pStyle w:val="Mdeck5tablebody"/>
              <w:spacing w:line="260" w:lineRule="exact"/>
              <w:rPr>
                <w:i/>
                <w:sz w:val="22"/>
                <w:lang w:val="en-US"/>
              </w:rPr>
            </w:pPr>
            <w:r w:rsidRPr="00211C5A">
              <w:rPr>
                <w:i/>
                <w:sz w:val="22"/>
                <w:lang w:val="en-US"/>
              </w:rPr>
              <w:t>Time between last fire and sampling (years):</w:t>
            </w:r>
          </w:p>
        </w:tc>
        <w:tc>
          <w:tcPr>
            <w:tcW w:w="6685" w:type="dxa"/>
            <w:hideMark/>
          </w:tcPr>
          <w:p w:rsidR="00053FC3" w:rsidRPr="00AD067A" w:rsidRDefault="00DD19BE" w:rsidP="00D90F8C">
            <w:pPr>
              <w:pStyle w:val="Mdeck5tablebody"/>
              <w:spacing w:line="260" w:lineRule="exact"/>
              <w:rPr>
                <w:sz w:val="22"/>
              </w:rPr>
            </w:pPr>
            <w:r>
              <w:rPr>
                <w:sz w:val="22"/>
              </w:rPr>
              <w:t>0–</w:t>
            </w:r>
            <w:r w:rsidR="00053FC3" w:rsidRPr="00AD067A">
              <w:rPr>
                <w:sz w:val="22"/>
              </w:rPr>
              <w:t>2</w:t>
            </w:r>
          </w:p>
        </w:tc>
      </w:tr>
      <w:tr w:rsidR="00053FC3" w:rsidRPr="00AD067A" w:rsidTr="00AD067A">
        <w:trPr>
          <w:trHeight w:val="458"/>
        </w:trPr>
        <w:tc>
          <w:tcPr>
            <w:tcW w:w="2420" w:type="dxa"/>
            <w:hideMark/>
          </w:tcPr>
          <w:p w:rsidR="00053FC3" w:rsidRPr="00AD067A" w:rsidRDefault="00053FC3" w:rsidP="00D90F8C">
            <w:pPr>
              <w:pStyle w:val="Mdeck5tablebody"/>
              <w:spacing w:line="260" w:lineRule="exact"/>
              <w:rPr>
                <w:i/>
                <w:sz w:val="22"/>
              </w:rPr>
            </w:pPr>
            <w:r w:rsidRPr="00AD067A">
              <w:rPr>
                <w:i/>
                <w:sz w:val="22"/>
              </w:rPr>
              <w:t>Fire behavior information:</w:t>
            </w:r>
          </w:p>
        </w:tc>
        <w:tc>
          <w:tcPr>
            <w:tcW w:w="6685" w:type="dxa"/>
            <w:hideMark/>
          </w:tcPr>
          <w:p w:rsidR="00053FC3" w:rsidRPr="00AD067A" w:rsidRDefault="00053FC3" w:rsidP="00D90F8C">
            <w:pPr>
              <w:pStyle w:val="Mdeck5tablebody"/>
              <w:spacing w:line="260" w:lineRule="exact"/>
              <w:rPr>
                <w:sz w:val="22"/>
              </w:rPr>
            </w:pPr>
            <w:r w:rsidRPr="00AD067A">
              <w:rPr>
                <w:sz w:val="22"/>
              </w:rPr>
              <w:t>No</w:t>
            </w:r>
          </w:p>
        </w:tc>
      </w:tr>
      <w:tr w:rsidR="00053FC3" w:rsidRPr="00AD067A" w:rsidTr="00AD067A">
        <w:trPr>
          <w:trHeight w:val="66"/>
        </w:trPr>
        <w:tc>
          <w:tcPr>
            <w:tcW w:w="2420" w:type="dxa"/>
            <w:hideMark/>
          </w:tcPr>
          <w:p w:rsidR="00053FC3" w:rsidRPr="00AD067A" w:rsidRDefault="00053FC3" w:rsidP="00D90F8C">
            <w:pPr>
              <w:pStyle w:val="Mdeck5tablebody"/>
              <w:spacing w:line="260" w:lineRule="exact"/>
              <w:rPr>
                <w:i/>
                <w:sz w:val="22"/>
              </w:rPr>
            </w:pPr>
            <w:r w:rsidRPr="00AD067A">
              <w:rPr>
                <w:i/>
                <w:sz w:val="22"/>
              </w:rPr>
              <w:t>Fire Temperature:</w:t>
            </w:r>
          </w:p>
        </w:tc>
        <w:tc>
          <w:tcPr>
            <w:tcW w:w="6685" w:type="dxa"/>
            <w:hideMark/>
          </w:tcPr>
          <w:p w:rsidR="00053FC3" w:rsidRPr="00AD067A" w:rsidRDefault="00053FC3" w:rsidP="00D90F8C">
            <w:pPr>
              <w:pStyle w:val="Mdeck5tablebody"/>
              <w:spacing w:line="260" w:lineRule="exact"/>
              <w:rPr>
                <w:sz w:val="22"/>
              </w:rPr>
            </w:pPr>
            <w:r w:rsidRPr="00AD067A">
              <w:rPr>
                <w:sz w:val="22"/>
              </w:rPr>
              <w:t>n.d.</w:t>
            </w:r>
          </w:p>
        </w:tc>
      </w:tr>
      <w:tr w:rsidR="00053FC3" w:rsidRPr="00AD067A" w:rsidTr="00AD067A">
        <w:trPr>
          <w:trHeight w:val="66"/>
        </w:trPr>
        <w:tc>
          <w:tcPr>
            <w:tcW w:w="2420" w:type="dxa"/>
            <w:hideMark/>
          </w:tcPr>
          <w:p w:rsidR="00053FC3" w:rsidRPr="00211C5A" w:rsidRDefault="00053FC3" w:rsidP="00D90F8C">
            <w:pPr>
              <w:pStyle w:val="Mdeck5tablebody"/>
              <w:spacing w:line="260" w:lineRule="exact"/>
              <w:rPr>
                <w:i/>
                <w:sz w:val="22"/>
                <w:lang w:val="en-US"/>
              </w:rPr>
            </w:pPr>
            <w:r w:rsidRPr="00211C5A">
              <w:rPr>
                <w:i/>
                <w:sz w:val="22"/>
                <w:lang w:val="en-US"/>
              </w:rPr>
              <w:t>Experimental control or pre/post measurements:</w:t>
            </w:r>
          </w:p>
        </w:tc>
        <w:tc>
          <w:tcPr>
            <w:tcW w:w="6685" w:type="dxa"/>
            <w:hideMark/>
          </w:tcPr>
          <w:p w:rsidR="00053FC3" w:rsidRPr="00AD067A" w:rsidRDefault="00053FC3" w:rsidP="00D90F8C">
            <w:pPr>
              <w:pStyle w:val="Mdeck5tablebody"/>
              <w:spacing w:line="260" w:lineRule="exact"/>
              <w:rPr>
                <w:sz w:val="22"/>
              </w:rPr>
            </w:pPr>
            <w:r w:rsidRPr="00AD067A">
              <w:rPr>
                <w:sz w:val="22"/>
              </w:rPr>
              <w:t>Unburned watershed (</w:t>
            </w:r>
            <w:r w:rsidR="00424E99" w:rsidRPr="00AD067A">
              <w:rPr>
                <w:sz w:val="22"/>
              </w:rPr>
              <w:t>Dogfish Lake</w:t>
            </w:r>
            <w:r w:rsidRPr="00AD067A">
              <w:rPr>
                <w:sz w:val="22"/>
              </w:rPr>
              <w:t>)</w:t>
            </w:r>
          </w:p>
        </w:tc>
      </w:tr>
      <w:tr w:rsidR="00053FC3" w:rsidRPr="00AD067A" w:rsidTr="00AD067A">
        <w:trPr>
          <w:trHeight w:val="66"/>
        </w:trPr>
        <w:tc>
          <w:tcPr>
            <w:tcW w:w="2420" w:type="dxa"/>
            <w:hideMark/>
          </w:tcPr>
          <w:p w:rsidR="00053FC3" w:rsidRPr="00AD067A" w:rsidRDefault="00053FC3" w:rsidP="00D90F8C">
            <w:pPr>
              <w:pStyle w:val="Mdeck5tablebody"/>
              <w:spacing w:line="260" w:lineRule="exact"/>
              <w:rPr>
                <w:i/>
                <w:sz w:val="22"/>
              </w:rPr>
            </w:pPr>
            <w:r w:rsidRPr="00AD067A">
              <w:rPr>
                <w:i/>
                <w:sz w:val="22"/>
              </w:rPr>
              <w:t>Soil type:</w:t>
            </w:r>
          </w:p>
        </w:tc>
        <w:tc>
          <w:tcPr>
            <w:tcW w:w="6685" w:type="dxa"/>
            <w:hideMark/>
          </w:tcPr>
          <w:p w:rsidR="00053FC3" w:rsidRPr="00AD067A" w:rsidRDefault="00053FC3" w:rsidP="00D90F8C">
            <w:pPr>
              <w:pStyle w:val="Mdeck5tablebody"/>
              <w:spacing w:line="260" w:lineRule="exact"/>
              <w:rPr>
                <w:sz w:val="22"/>
              </w:rPr>
            </w:pPr>
            <w:r w:rsidRPr="00AD067A">
              <w:rPr>
                <w:sz w:val="22"/>
              </w:rPr>
              <w:t>Sandy loam (Dystrochrepts)</w:t>
            </w:r>
          </w:p>
        </w:tc>
      </w:tr>
      <w:tr w:rsidR="00053FC3" w:rsidRPr="00AD067A" w:rsidTr="00AD067A">
        <w:trPr>
          <w:trHeight w:val="66"/>
        </w:trPr>
        <w:tc>
          <w:tcPr>
            <w:tcW w:w="2420" w:type="dxa"/>
            <w:hideMark/>
          </w:tcPr>
          <w:p w:rsidR="00053FC3" w:rsidRPr="00AD067A" w:rsidRDefault="00053FC3" w:rsidP="00D90F8C">
            <w:pPr>
              <w:pStyle w:val="Mdeck5tablebody"/>
              <w:spacing w:line="260" w:lineRule="exact"/>
              <w:rPr>
                <w:i/>
                <w:sz w:val="22"/>
              </w:rPr>
            </w:pPr>
            <w:r w:rsidRPr="00AD067A">
              <w:rPr>
                <w:i/>
                <w:sz w:val="22"/>
              </w:rPr>
              <w:t>Sampling Depth:</w:t>
            </w:r>
          </w:p>
        </w:tc>
        <w:tc>
          <w:tcPr>
            <w:tcW w:w="6685" w:type="dxa"/>
            <w:hideMark/>
          </w:tcPr>
          <w:p w:rsidR="00053FC3" w:rsidRPr="00211C5A" w:rsidRDefault="00053FC3" w:rsidP="00D90F8C">
            <w:pPr>
              <w:pStyle w:val="Mdeck5tablebody"/>
              <w:spacing w:line="260" w:lineRule="exact"/>
              <w:rPr>
                <w:sz w:val="22"/>
                <w:lang w:val="en-US"/>
              </w:rPr>
            </w:pPr>
            <w:r w:rsidRPr="00211C5A">
              <w:rPr>
                <w:sz w:val="22"/>
                <w:lang w:val="en-US"/>
              </w:rPr>
              <w:t>Under forest floor or in mineral soil at various depths between 15 cm to 75 cm, depending on soil depth</w:t>
            </w:r>
          </w:p>
        </w:tc>
      </w:tr>
      <w:tr w:rsidR="00053FC3" w:rsidRPr="00AD067A" w:rsidTr="00AD067A">
        <w:trPr>
          <w:trHeight w:val="66"/>
        </w:trPr>
        <w:tc>
          <w:tcPr>
            <w:tcW w:w="2420" w:type="dxa"/>
            <w:hideMark/>
          </w:tcPr>
          <w:p w:rsidR="00053FC3" w:rsidRPr="00AD067A" w:rsidRDefault="00053FC3" w:rsidP="00D90F8C">
            <w:pPr>
              <w:pStyle w:val="Mdeck5tablebody"/>
              <w:spacing w:line="260" w:lineRule="exact"/>
              <w:rPr>
                <w:i/>
                <w:sz w:val="22"/>
              </w:rPr>
            </w:pPr>
            <w:r w:rsidRPr="00AD067A">
              <w:rPr>
                <w:i/>
                <w:sz w:val="22"/>
              </w:rPr>
              <w:t>Soil variables measured:</w:t>
            </w:r>
          </w:p>
        </w:tc>
        <w:tc>
          <w:tcPr>
            <w:tcW w:w="6685" w:type="dxa"/>
            <w:hideMark/>
          </w:tcPr>
          <w:p w:rsidR="00053FC3" w:rsidRPr="00211C5A" w:rsidRDefault="00053FC3" w:rsidP="00D90F8C">
            <w:pPr>
              <w:pStyle w:val="Mdeck5tablebody"/>
              <w:spacing w:line="260" w:lineRule="exact"/>
              <w:rPr>
                <w:sz w:val="22"/>
                <w:lang w:val="en-US"/>
              </w:rPr>
            </w:pPr>
            <w:r w:rsidRPr="00211C5A">
              <w:rPr>
                <w:sz w:val="22"/>
                <w:lang w:val="en-US"/>
              </w:rPr>
              <w:t>Total and relative amounts of P in overland flow and soil water; volume of overland flow and soil water</w:t>
            </w:r>
          </w:p>
        </w:tc>
      </w:tr>
      <w:tr w:rsidR="00053FC3" w:rsidRPr="00AD067A" w:rsidTr="00AD067A">
        <w:trPr>
          <w:trHeight w:val="1070"/>
        </w:trPr>
        <w:tc>
          <w:tcPr>
            <w:tcW w:w="2420" w:type="dxa"/>
            <w:hideMark/>
          </w:tcPr>
          <w:p w:rsidR="00053FC3" w:rsidRPr="00AD067A" w:rsidRDefault="00053FC3" w:rsidP="00D90F8C">
            <w:pPr>
              <w:pStyle w:val="Mdeck5tablebody"/>
              <w:spacing w:line="260" w:lineRule="exact"/>
              <w:rPr>
                <w:i/>
                <w:sz w:val="22"/>
              </w:rPr>
            </w:pPr>
            <w:r w:rsidRPr="00AD067A">
              <w:rPr>
                <w:i/>
                <w:sz w:val="22"/>
              </w:rPr>
              <w:t>Response:</w:t>
            </w:r>
          </w:p>
        </w:tc>
        <w:tc>
          <w:tcPr>
            <w:tcW w:w="6685" w:type="dxa"/>
            <w:hideMark/>
          </w:tcPr>
          <w:p w:rsidR="00053FC3" w:rsidRPr="00211C5A" w:rsidRDefault="00053FC3" w:rsidP="00D90F8C">
            <w:pPr>
              <w:pStyle w:val="Mdeck5tablebody"/>
              <w:spacing w:line="260" w:lineRule="exact"/>
              <w:rPr>
                <w:sz w:val="22"/>
                <w:lang w:val="en-US"/>
              </w:rPr>
            </w:pPr>
            <w:r w:rsidRPr="00211C5A">
              <w:rPr>
                <w:sz w:val="22"/>
                <w:lang w:val="en-US"/>
              </w:rPr>
              <w:t>Fire increased P in overland flow in 1971 and increased overland flow volume in 1972; P concentration was reduced in 1972</w:t>
            </w:r>
            <w:r w:rsidR="00DE6EDC" w:rsidRPr="00211C5A">
              <w:rPr>
                <w:sz w:val="22"/>
                <w:lang w:val="en-US"/>
              </w:rPr>
              <w:t>–</w:t>
            </w:r>
            <w:r w:rsidRPr="00211C5A">
              <w:rPr>
                <w:sz w:val="22"/>
                <w:lang w:val="en-US"/>
              </w:rPr>
              <w:t>73.</w:t>
            </w:r>
            <w:r w:rsidR="00DE53BB" w:rsidRPr="00211C5A">
              <w:rPr>
                <w:sz w:val="22"/>
                <w:lang w:val="en-US"/>
              </w:rPr>
              <w:t xml:space="preserve"> </w:t>
            </w:r>
            <w:r w:rsidRPr="00211C5A">
              <w:rPr>
                <w:sz w:val="22"/>
                <w:lang w:val="en-US"/>
              </w:rPr>
              <w:t>Soil water volume increased in 1971 and P increase peaked in 1972.</w:t>
            </w:r>
            <w:r w:rsidR="00DE53BB" w:rsidRPr="00211C5A">
              <w:rPr>
                <w:sz w:val="22"/>
                <w:lang w:val="en-US"/>
              </w:rPr>
              <w:t xml:space="preserve"> </w:t>
            </w:r>
            <w:r w:rsidRPr="00211C5A">
              <w:rPr>
                <w:sz w:val="22"/>
                <w:lang w:val="en-US"/>
              </w:rPr>
              <w:t>Authors suggest that rapid revegetation following the spring fire ameliorated nutrient losses to lakes and streams.</w:t>
            </w:r>
          </w:p>
        </w:tc>
      </w:tr>
    </w:tbl>
    <w:p w:rsidR="00AD067A" w:rsidRDefault="00AD067A" w:rsidP="00D90F8C">
      <w:pPr>
        <w:adjustRightInd w:val="0"/>
        <w:snapToGrid w:val="0"/>
        <w:rPr>
          <w:rFonts w:ascii="Times New Roman" w:eastAsia="Times New Roman" w:hAnsi="Times New Roman" w:cs="Times New Roman"/>
          <w:b/>
          <w:color w:val="000000"/>
          <w:sz w:val="24"/>
          <w:szCs w:val="24"/>
          <w:lang w:eastAsia="de-DE"/>
        </w:rPr>
      </w:pPr>
      <w:r>
        <w:rPr>
          <w:rFonts w:ascii="Times New Roman" w:eastAsia="Times New Roman" w:hAnsi="Times New Roman" w:cs="Times New Roman"/>
          <w:b/>
          <w:color w:val="000000"/>
          <w:sz w:val="24"/>
          <w:szCs w:val="24"/>
          <w:lang w:eastAsia="de-DE"/>
        </w:rPr>
        <w:br w:type="page"/>
      </w:r>
    </w:p>
    <w:p w:rsidR="00053FC3" w:rsidRPr="00053FC3" w:rsidRDefault="00053FC3" w:rsidP="00D90F8C">
      <w:pPr>
        <w:pStyle w:val="Mdeck5tablecaption"/>
        <w:jc w:val="center"/>
      </w:pPr>
      <w:r w:rsidRPr="00AD067A">
        <w:rPr>
          <w:b/>
        </w:rPr>
        <w:lastRenderedPageBreak/>
        <w:t xml:space="preserve">Table </w:t>
      </w:r>
      <w:r w:rsidR="00441043" w:rsidRPr="00AD067A">
        <w:rPr>
          <w:b/>
        </w:rPr>
        <w:t>S3</w:t>
      </w:r>
      <w:r w:rsidR="003C1FD1" w:rsidRPr="00AD067A">
        <w:rPr>
          <w:b/>
        </w:rPr>
        <w:t>2</w:t>
      </w:r>
      <w:r w:rsidRPr="00AD067A">
        <w:rPr>
          <w:b/>
        </w:rPr>
        <w:t>.</w:t>
      </w:r>
      <w:r w:rsidRPr="00053FC3">
        <w:rPr>
          <w:b/>
        </w:rPr>
        <w:t xml:space="preserve"> </w:t>
      </w:r>
      <w:r w:rsidRPr="00053FC3">
        <w:t xml:space="preserve">Summary information for study by McColl &amp; Grigal (1977) </w:t>
      </w:r>
      <w:r w:rsidR="001561C9">
        <w:t>[</w:t>
      </w:r>
      <w:r w:rsidR="00177D03">
        <w:rPr>
          <w:rFonts w:eastAsia="宋体" w:hint="eastAsia"/>
          <w:lang w:eastAsia="zh-CN"/>
        </w:rPr>
        <w:t>32</w:t>
      </w:r>
      <w:r w:rsidR="001561C9">
        <w:t>].</w:t>
      </w:r>
    </w:p>
    <w:tbl>
      <w:tblPr>
        <w:tblStyle w:val="Mdeck5tablebodythreelines"/>
        <w:tblW w:w="9105" w:type="dxa"/>
        <w:tblLook w:val="04A0"/>
      </w:tblPr>
      <w:tblGrid>
        <w:gridCol w:w="2420"/>
        <w:gridCol w:w="6685"/>
      </w:tblGrid>
      <w:tr w:rsidR="00860A84" w:rsidRPr="00AD067A" w:rsidTr="00AD067A">
        <w:trPr>
          <w:cnfStyle w:val="100000000000"/>
          <w:trHeight w:val="36"/>
        </w:trPr>
        <w:tc>
          <w:tcPr>
            <w:tcW w:w="2420" w:type="dxa"/>
          </w:tcPr>
          <w:p w:rsidR="00860A84" w:rsidRPr="0017501F" w:rsidRDefault="00860A84" w:rsidP="00D90F8C">
            <w:pPr>
              <w:pStyle w:val="Mdeck5tablebody"/>
              <w:spacing w:line="260" w:lineRule="exact"/>
              <w:rPr>
                <w:b/>
                <w:sz w:val="22"/>
              </w:rPr>
            </w:pPr>
            <w:r w:rsidRPr="0017501F">
              <w:rPr>
                <w:b/>
                <w:sz w:val="22"/>
              </w:rPr>
              <w:t xml:space="preserve">Information </w:t>
            </w:r>
            <w:r>
              <w:rPr>
                <w:rFonts w:eastAsia="宋体" w:hint="eastAsia"/>
                <w:b/>
                <w:sz w:val="22"/>
                <w:lang w:eastAsia="zh-CN"/>
              </w:rPr>
              <w:t>t</w:t>
            </w:r>
            <w:r w:rsidRPr="0017501F">
              <w:rPr>
                <w:b/>
                <w:sz w:val="22"/>
              </w:rPr>
              <w:t>ype</w:t>
            </w:r>
          </w:p>
        </w:tc>
        <w:tc>
          <w:tcPr>
            <w:tcW w:w="6685" w:type="dxa"/>
          </w:tcPr>
          <w:p w:rsidR="00860A84" w:rsidRPr="0017501F" w:rsidRDefault="00860A84" w:rsidP="00D90F8C">
            <w:pPr>
              <w:pStyle w:val="Mdeck5tablebody"/>
              <w:spacing w:line="260" w:lineRule="exact"/>
              <w:rPr>
                <w:b/>
                <w:sz w:val="22"/>
              </w:rPr>
            </w:pPr>
            <w:r w:rsidRPr="0017501F">
              <w:rPr>
                <w:b/>
                <w:sz w:val="22"/>
              </w:rPr>
              <w:t xml:space="preserve">Article </w:t>
            </w:r>
            <w:r>
              <w:rPr>
                <w:rFonts w:eastAsia="宋体" w:hint="eastAsia"/>
                <w:b/>
                <w:sz w:val="22"/>
                <w:lang w:eastAsia="zh-CN"/>
              </w:rPr>
              <w:t>s</w:t>
            </w:r>
            <w:r w:rsidRPr="0017501F">
              <w:rPr>
                <w:b/>
                <w:sz w:val="22"/>
              </w:rPr>
              <w:t>ummary</w:t>
            </w:r>
          </w:p>
        </w:tc>
      </w:tr>
      <w:tr w:rsidR="00053FC3" w:rsidRPr="00AD067A" w:rsidTr="00AD067A">
        <w:trPr>
          <w:trHeight w:val="510"/>
        </w:trPr>
        <w:tc>
          <w:tcPr>
            <w:tcW w:w="2420" w:type="dxa"/>
            <w:hideMark/>
          </w:tcPr>
          <w:p w:rsidR="00053FC3" w:rsidRPr="00AD067A" w:rsidRDefault="00053FC3" w:rsidP="00D90F8C">
            <w:pPr>
              <w:pStyle w:val="Mdeck5tablebody"/>
              <w:spacing w:line="240" w:lineRule="exact"/>
              <w:rPr>
                <w:i/>
                <w:sz w:val="22"/>
              </w:rPr>
            </w:pPr>
            <w:r w:rsidRPr="00AD067A">
              <w:rPr>
                <w:i/>
                <w:sz w:val="22"/>
              </w:rPr>
              <w:t>Location:</w:t>
            </w:r>
          </w:p>
        </w:tc>
        <w:tc>
          <w:tcPr>
            <w:tcW w:w="6685" w:type="dxa"/>
            <w:hideMark/>
          </w:tcPr>
          <w:p w:rsidR="00053FC3" w:rsidRPr="00211C5A" w:rsidRDefault="00053FC3" w:rsidP="00D90F8C">
            <w:pPr>
              <w:pStyle w:val="Mdeck5tablebody"/>
              <w:spacing w:line="240" w:lineRule="exact"/>
              <w:rPr>
                <w:sz w:val="22"/>
                <w:lang w:val="en-US"/>
              </w:rPr>
            </w:pPr>
            <w:r w:rsidRPr="00211C5A">
              <w:rPr>
                <w:sz w:val="22"/>
                <w:lang w:val="en-US"/>
              </w:rPr>
              <w:t>Dogfish Lake</w:t>
            </w:r>
            <w:r w:rsidR="00424E99" w:rsidRPr="00211C5A">
              <w:rPr>
                <w:sz w:val="22"/>
                <w:lang w:val="en-US"/>
              </w:rPr>
              <w:t xml:space="preserve">, </w:t>
            </w:r>
            <w:r w:rsidRPr="00211C5A">
              <w:rPr>
                <w:sz w:val="22"/>
                <w:lang w:val="en-US"/>
              </w:rPr>
              <w:t>Meander Lake</w:t>
            </w:r>
            <w:r w:rsidR="00424E99" w:rsidRPr="00211C5A">
              <w:rPr>
                <w:sz w:val="22"/>
                <w:lang w:val="en-US"/>
              </w:rPr>
              <w:t>, and Lamb Lake</w:t>
            </w:r>
            <w:r w:rsidRPr="00211C5A">
              <w:rPr>
                <w:sz w:val="22"/>
                <w:lang w:val="en-US"/>
              </w:rPr>
              <w:t xml:space="preserve"> watersheds, Little Sioux Fire, Boundary Waters Canoe Area Wilderness, MN</w:t>
            </w:r>
          </w:p>
        </w:tc>
      </w:tr>
      <w:tr w:rsidR="00053FC3" w:rsidRPr="00AD067A" w:rsidTr="00AD067A">
        <w:trPr>
          <w:trHeight w:val="66"/>
        </w:trPr>
        <w:tc>
          <w:tcPr>
            <w:tcW w:w="2420" w:type="dxa"/>
            <w:hideMark/>
          </w:tcPr>
          <w:p w:rsidR="00053FC3" w:rsidRPr="00AD067A" w:rsidRDefault="00053FC3" w:rsidP="00D90F8C">
            <w:pPr>
              <w:pStyle w:val="Mdeck5tablebody"/>
              <w:spacing w:line="240" w:lineRule="exact"/>
              <w:rPr>
                <w:i/>
                <w:sz w:val="22"/>
              </w:rPr>
            </w:pPr>
            <w:r w:rsidRPr="00AD067A">
              <w:rPr>
                <w:i/>
                <w:sz w:val="22"/>
              </w:rPr>
              <w:t>Forest Type:</w:t>
            </w:r>
          </w:p>
        </w:tc>
        <w:tc>
          <w:tcPr>
            <w:tcW w:w="6685" w:type="dxa"/>
            <w:hideMark/>
          </w:tcPr>
          <w:p w:rsidR="00053FC3" w:rsidRPr="00AD067A" w:rsidRDefault="00053FC3" w:rsidP="00D90F8C">
            <w:pPr>
              <w:pStyle w:val="Mdeck5tablebody"/>
              <w:spacing w:line="240" w:lineRule="exact"/>
              <w:rPr>
                <w:sz w:val="22"/>
              </w:rPr>
            </w:pPr>
            <w:r w:rsidRPr="00AD067A">
              <w:rPr>
                <w:sz w:val="22"/>
              </w:rPr>
              <w:t>Mixed conifer</w:t>
            </w:r>
          </w:p>
        </w:tc>
      </w:tr>
      <w:tr w:rsidR="00053FC3" w:rsidRPr="00AD067A" w:rsidTr="00AD067A">
        <w:trPr>
          <w:trHeight w:val="66"/>
        </w:trPr>
        <w:tc>
          <w:tcPr>
            <w:tcW w:w="2420" w:type="dxa"/>
            <w:hideMark/>
          </w:tcPr>
          <w:p w:rsidR="00053FC3" w:rsidRPr="00AD067A" w:rsidRDefault="00053FC3" w:rsidP="00D90F8C">
            <w:pPr>
              <w:pStyle w:val="Mdeck5tablebody"/>
              <w:spacing w:line="240" w:lineRule="exact"/>
              <w:rPr>
                <w:i/>
                <w:sz w:val="22"/>
              </w:rPr>
            </w:pPr>
            <w:r w:rsidRPr="00AD067A">
              <w:rPr>
                <w:i/>
                <w:sz w:val="22"/>
              </w:rPr>
              <w:t>Fire Type:</w:t>
            </w:r>
          </w:p>
        </w:tc>
        <w:tc>
          <w:tcPr>
            <w:tcW w:w="6685" w:type="dxa"/>
            <w:hideMark/>
          </w:tcPr>
          <w:p w:rsidR="00053FC3" w:rsidRPr="00AD067A" w:rsidRDefault="00053FC3" w:rsidP="00D90F8C">
            <w:pPr>
              <w:pStyle w:val="Mdeck5tablebody"/>
              <w:spacing w:line="240" w:lineRule="exact"/>
              <w:rPr>
                <w:sz w:val="22"/>
              </w:rPr>
            </w:pPr>
            <w:r w:rsidRPr="00AD067A">
              <w:rPr>
                <w:sz w:val="22"/>
              </w:rPr>
              <w:t>Wildfire</w:t>
            </w:r>
          </w:p>
        </w:tc>
      </w:tr>
      <w:tr w:rsidR="00053FC3" w:rsidRPr="00AD067A" w:rsidTr="00AD067A">
        <w:trPr>
          <w:trHeight w:val="66"/>
        </w:trPr>
        <w:tc>
          <w:tcPr>
            <w:tcW w:w="2420" w:type="dxa"/>
            <w:hideMark/>
          </w:tcPr>
          <w:p w:rsidR="00053FC3" w:rsidRPr="00211C5A" w:rsidRDefault="00053FC3" w:rsidP="00D90F8C">
            <w:pPr>
              <w:pStyle w:val="Mdeck5tablebody"/>
              <w:spacing w:line="240" w:lineRule="exact"/>
              <w:rPr>
                <w:i/>
                <w:sz w:val="22"/>
                <w:lang w:val="en-US"/>
              </w:rPr>
            </w:pPr>
            <w:r w:rsidRPr="00211C5A">
              <w:rPr>
                <w:i/>
                <w:sz w:val="22"/>
                <w:lang w:val="en-US"/>
              </w:rPr>
              <w:t>Chronosequence or other long-term measurements?</w:t>
            </w:r>
          </w:p>
        </w:tc>
        <w:tc>
          <w:tcPr>
            <w:tcW w:w="6685" w:type="dxa"/>
            <w:hideMark/>
          </w:tcPr>
          <w:p w:rsidR="00053FC3" w:rsidRPr="00AD067A" w:rsidRDefault="00053FC3" w:rsidP="00D90F8C">
            <w:pPr>
              <w:pStyle w:val="Mdeck5tablebody"/>
              <w:spacing w:line="240" w:lineRule="exact"/>
              <w:rPr>
                <w:sz w:val="22"/>
              </w:rPr>
            </w:pPr>
            <w:r w:rsidRPr="00AD067A">
              <w:rPr>
                <w:sz w:val="22"/>
              </w:rPr>
              <w:t>No</w:t>
            </w:r>
          </w:p>
        </w:tc>
      </w:tr>
      <w:tr w:rsidR="00053FC3" w:rsidRPr="00AD067A" w:rsidTr="00AD067A">
        <w:trPr>
          <w:trHeight w:val="66"/>
        </w:trPr>
        <w:tc>
          <w:tcPr>
            <w:tcW w:w="2420" w:type="dxa"/>
            <w:hideMark/>
          </w:tcPr>
          <w:p w:rsidR="00053FC3" w:rsidRPr="00211C5A" w:rsidRDefault="00053FC3" w:rsidP="00D90F8C">
            <w:pPr>
              <w:pStyle w:val="Mdeck5tablebody"/>
              <w:spacing w:line="240" w:lineRule="exact"/>
              <w:rPr>
                <w:i/>
                <w:sz w:val="22"/>
                <w:lang w:val="en-US"/>
              </w:rPr>
            </w:pPr>
            <w:r w:rsidRPr="00211C5A">
              <w:rPr>
                <w:i/>
                <w:sz w:val="22"/>
                <w:lang w:val="en-US"/>
              </w:rPr>
              <w:t>Reported number of fires within study area:</w:t>
            </w:r>
          </w:p>
        </w:tc>
        <w:tc>
          <w:tcPr>
            <w:tcW w:w="6685" w:type="dxa"/>
            <w:hideMark/>
          </w:tcPr>
          <w:p w:rsidR="00053FC3" w:rsidRPr="00AD067A" w:rsidRDefault="00053FC3" w:rsidP="00D90F8C">
            <w:pPr>
              <w:pStyle w:val="Mdeck5tablebody"/>
              <w:spacing w:line="240" w:lineRule="exact"/>
              <w:rPr>
                <w:sz w:val="22"/>
              </w:rPr>
            </w:pPr>
            <w:r w:rsidRPr="00AD067A">
              <w:rPr>
                <w:sz w:val="22"/>
              </w:rPr>
              <w:t>1</w:t>
            </w:r>
          </w:p>
        </w:tc>
      </w:tr>
      <w:tr w:rsidR="00053FC3" w:rsidRPr="00AD067A" w:rsidTr="00AD067A">
        <w:trPr>
          <w:trHeight w:val="66"/>
        </w:trPr>
        <w:tc>
          <w:tcPr>
            <w:tcW w:w="2420" w:type="dxa"/>
            <w:hideMark/>
          </w:tcPr>
          <w:p w:rsidR="00053FC3" w:rsidRPr="00AD067A" w:rsidRDefault="00053FC3" w:rsidP="00D90F8C">
            <w:pPr>
              <w:pStyle w:val="Mdeck5tablebody"/>
              <w:spacing w:line="240" w:lineRule="exact"/>
              <w:rPr>
                <w:i/>
                <w:sz w:val="22"/>
              </w:rPr>
            </w:pPr>
            <w:r w:rsidRPr="00AD067A">
              <w:rPr>
                <w:i/>
                <w:sz w:val="22"/>
              </w:rPr>
              <w:t>Year(s) of fires:</w:t>
            </w:r>
          </w:p>
        </w:tc>
        <w:tc>
          <w:tcPr>
            <w:tcW w:w="6685" w:type="dxa"/>
            <w:hideMark/>
          </w:tcPr>
          <w:p w:rsidR="00053FC3" w:rsidRPr="00AD067A" w:rsidRDefault="00053FC3" w:rsidP="00D90F8C">
            <w:pPr>
              <w:pStyle w:val="Mdeck5tablebody"/>
              <w:spacing w:line="240" w:lineRule="exact"/>
              <w:rPr>
                <w:sz w:val="22"/>
              </w:rPr>
            </w:pPr>
            <w:r w:rsidRPr="00AD067A">
              <w:rPr>
                <w:sz w:val="22"/>
              </w:rPr>
              <w:t>1971 (May)</w:t>
            </w:r>
          </w:p>
        </w:tc>
      </w:tr>
      <w:tr w:rsidR="00053FC3" w:rsidRPr="00AD067A" w:rsidTr="00AD067A">
        <w:trPr>
          <w:trHeight w:val="66"/>
        </w:trPr>
        <w:tc>
          <w:tcPr>
            <w:tcW w:w="2420" w:type="dxa"/>
            <w:hideMark/>
          </w:tcPr>
          <w:p w:rsidR="00053FC3" w:rsidRPr="00211C5A" w:rsidRDefault="00053FC3" w:rsidP="00D90F8C">
            <w:pPr>
              <w:pStyle w:val="Mdeck5tablebody"/>
              <w:spacing w:line="240" w:lineRule="exact"/>
              <w:rPr>
                <w:i/>
                <w:sz w:val="22"/>
                <w:lang w:val="en-US"/>
              </w:rPr>
            </w:pPr>
            <w:r w:rsidRPr="00211C5A">
              <w:rPr>
                <w:i/>
                <w:sz w:val="22"/>
                <w:lang w:val="en-US"/>
              </w:rPr>
              <w:t>Time between last fire and sampling (years):</w:t>
            </w:r>
          </w:p>
        </w:tc>
        <w:tc>
          <w:tcPr>
            <w:tcW w:w="6685" w:type="dxa"/>
            <w:hideMark/>
          </w:tcPr>
          <w:p w:rsidR="00053FC3" w:rsidRPr="00AD067A" w:rsidRDefault="00053FC3" w:rsidP="00D90F8C">
            <w:pPr>
              <w:pStyle w:val="Mdeck5tablebody"/>
              <w:spacing w:line="240" w:lineRule="exact"/>
              <w:rPr>
                <w:sz w:val="22"/>
              </w:rPr>
            </w:pPr>
            <w:r w:rsidRPr="00AD067A">
              <w:rPr>
                <w:sz w:val="22"/>
              </w:rPr>
              <w:t>0</w:t>
            </w:r>
            <w:r w:rsidR="00DE6EDC">
              <w:rPr>
                <w:sz w:val="22"/>
              </w:rPr>
              <w:t>–</w:t>
            </w:r>
            <w:r w:rsidRPr="00AD067A">
              <w:rPr>
                <w:sz w:val="22"/>
              </w:rPr>
              <w:t>2</w:t>
            </w:r>
          </w:p>
        </w:tc>
      </w:tr>
      <w:tr w:rsidR="00053FC3" w:rsidRPr="00AD067A" w:rsidTr="00AD067A">
        <w:trPr>
          <w:trHeight w:val="458"/>
        </w:trPr>
        <w:tc>
          <w:tcPr>
            <w:tcW w:w="2420" w:type="dxa"/>
            <w:hideMark/>
          </w:tcPr>
          <w:p w:rsidR="00053FC3" w:rsidRPr="00AD067A" w:rsidRDefault="00053FC3" w:rsidP="00D90F8C">
            <w:pPr>
              <w:pStyle w:val="Mdeck5tablebody"/>
              <w:spacing w:line="240" w:lineRule="exact"/>
              <w:rPr>
                <w:i/>
                <w:sz w:val="22"/>
              </w:rPr>
            </w:pPr>
            <w:r w:rsidRPr="00AD067A">
              <w:rPr>
                <w:i/>
                <w:sz w:val="22"/>
              </w:rPr>
              <w:t>Fire behavior information:</w:t>
            </w:r>
          </w:p>
        </w:tc>
        <w:tc>
          <w:tcPr>
            <w:tcW w:w="6685" w:type="dxa"/>
            <w:hideMark/>
          </w:tcPr>
          <w:p w:rsidR="00053FC3" w:rsidRPr="00AD067A" w:rsidRDefault="00053FC3" w:rsidP="00D90F8C">
            <w:pPr>
              <w:pStyle w:val="Mdeck5tablebody"/>
              <w:spacing w:line="240" w:lineRule="exact"/>
              <w:rPr>
                <w:sz w:val="22"/>
              </w:rPr>
            </w:pPr>
            <w:r w:rsidRPr="00AD067A">
              <w:rPr>
                <w:sz w:val="22"/>
              </w:rPr>
              <w:t>No</w:t>
            </w:r>
          </w:p>
        </w:tc>
      </w:tr>
      <w:tr w:rsidR="00053FC3" w:rsidRPr="00AD067A" w:rsidTr="00AD067A">
        <w:trPr>
          <w:trHeight w:val="66"/>
        </w:trPr>
        <w:tc>
          <w:tcPr>
            <w:tcW w:w="2420" w:type="dxa"/>
            <w:hideMark/>
          </w:tcPr>
          <w:p w:rsidR="00053FC3" w:rsidRPr="00AD067A" w:rsidRDefault="00053FC3" w:rsidP="00D90F8C">
            <w:pPr>
              <w:pStyle w:val="Mdeck5tablebody"/>
              <w:spacing w:line="240" w:lineRule="exact"/>
              <w:rPr>
                <w:i/>
                <w:sz w:val="22"/>
              </w:rPr>
            </w:pPr>
            <w:r w:rsidRPr="00AD067A">
              <w:rPr>
                <w:i/>
                <w:sz w:val="22"/>
              </w:rPr>
              <w:t>Fire Temperature:</w:t>
            </w:r>
          </w:p>
        </w:tc>
        <w:tc>
          <w:tcPr>
            <w:tcW w:w="6685" w:type="dxa"/>
            <w:hideMark/>
          </w:tcPr>
          <w:p w:rsidR="00053FC3" w:rsidRPr="00AD067A" w:rsidRDefault="00053FC3" w:rsidP="00D90F8C">
            <w:pPr>
              <w:pStyle w:val="Mdeck5tablebody"/>
              <w:spacing w:line="240" w:lineRule="exact"/>
              <w:rPr>
                <w:sz w:val="22"/>
              </w:rPr>
            </w:pPr>
            <w:r w:rsidRPr="00AD067A">
              <w:rPr>
                <w:sz w:val="22"/>
              </w:rPr>
              <w:t>n.d.</w:t>
            </w:r>
          </w:p>
        </w:tc>
      </w:tr>
      <w:tr w:rsidR="00053FC3" w:rsidRPr="00AD067A" w:rsidTr="00AD067A">
        <w:trPr>
          <w:trHeight w:val="66"/>
        </w:trPr>
        <w:tc>
          <w:tcPr>
            <w:tcW w:w="2420" w:type="dxa"/>
            <w:hideMark/>
          </w:tcPr>
          <w:p w:rsidR="00053FC3" w:rsidRPr="00211C5A" w:rsidRDefault="00053FC3" w:rsidP="00D90F8C">
            <w:pPr>
              <w:pStyle w:val="Mdeck5tablebody"/>
              <w:spacing w:line="240" w:lineRule="exact"/>
              <w:rPr>
                <w:i/>
                <w:sz w:val="22"/>
                <w:lang w:val="en-US"/>
              </w:rPr>
            </w:pPr>
            <w:r w:rsidRPr="00211C5A">
              <w:rPr>
                <w:i/>
                <w:sz w:val="22"/>
                <w:lang w:val="en-US"/>
              </w:rPr>
              <w:t>Experimental control or pre/post measurements:</w:t>
            </w:r>
          </w:p>
        </w:tc>
        <w:tc>
          <w:tcPr>
            <w:tcW w:w="6685" w:type="dxa"/>
            <w:hideMark/>
          </w:tcPr>
          <w:p w:rsidR="00053FC3" w:rsidRPr="00AD067A" w:rsidRDefault="00053FC3" w:rsidP="00D90F8C">
            <w:pPr>
              <w:pStyle w:val="Mdeck5tablebody"/>
              <w:spacing w:line="240" w:lineRule="exact"/>
              <w:rPr>
                <w:sz w:val="22"/>
              </w:rPr>
            </w:pPr>
            <w:r w:rsidRPr="00AD067A">
              <w:rPr>
                <w:sz w:val="22"/>
              </w:rPr>
              <w:t>Unburned watershed (</w:t>
            </w:r>
            <w:r w:rsidR="00424E99" w:rsidRPr="00AD067A">
              <w:rPr>
                <w:sz w:val="22"/>
              </w:rPr>
              <w:t>Dogfish Lake</w:t>
            </w:r>
            <w:r w:rsidRPr="00AD067A">
              <w:rPr>
                <w:sz w:val="22"/>
              </w:rPr>
              <w:t>)</w:t>
            </w:r>
          </w:p>
        </w:tc>
      </w:tr>
      <w:tr w:rsidR="00053FC3" w:rsidRPr="00AD067A" w:rsidTr="00AD067A">
        <w:trPr>
          <w:trHeight w:val="440"/>
        </w:trPr>
        <w:tc>
          <w:tcPr>
            <w:tcW w:w="2420" w:type="dxa"/>
            <w:hideMark/>
          </w:tcPr>
          <w:p w:rsidR="00053FC3" w:rsidRPr="00AD067A" w:rsidRDefault="00053FC3" w:rsidP="00D90F8C">
            <w:pPr>
              <w:pStyle w:val="Mdeck5tablebody"/>
              <w:spacing w:line="240" w:lineRule="exact"/>
              <w:rPr>
                <w:i/>
                <w:sz w:val="22"/>
              </w:rPr>
            </w:pPr>
            <w:r w:rsidRPr="00AD067A">
              <w:rPr>
                <w:i/>
                <w:sz w:val="22"/>
              </w:rPr>
              <w:t>Soil type:</w:t>
            </w:r>
          </w:p>
        </w:tc>
        <w:tc>
          <w:tcPr>
            <w:tcW w:w="6685" w:type="dxa"/>
            <w:hideMark/>
          </w:tcPr>
          <w:p w:rsidR="00053FC3" w:rsidRPr="00211C5A" w:rsidRDefault="00424E99" w:rsidP="00D90F8C">
            <w:pPr>
              <w:pStyle w:val="Mdeck5tablebody"/>
              <w:spacing w:line="240" w:lineRule="exact"/>
              <w:rPr>
                <w:sz w:val="22"/>
                <w:lang w:val="en-US"/>
              </w:rPr>
            </w:pPr>
            <w:r w:rsidRPr="00211C5A">
              <w:rPr>
                <w:sz w:val="22"/>
                <w:lang w:val="en-US"/>
              </w:rPr>
              <w:t>Sandy loam (Dystrochrepts) in Meander Lake (burned) and Dogfish Lake (unburned) watersheds; sandy loam to silty loam (Eutochrepts) in Lamb Lake (burned) watershed</w:t>
            </w:r>
          </w:p>
        </w:tc>
      </w:tr>
      <w:tr w:rsidR="00053FC3" w:rsidRPr="00AD067A" w:rsidTr="00AD067A">
        <w:trPr>
          <w:trHeight w:val="66"/>
        </w:trPr>
        <w:tc>
          <w:tcPr>
            <w:tcW w:w="2420" w:type="dxa"/>
            <w:hideMark/>
          </w:tcPr>
          <w:p w:rsidR="00053FC3" w:rsidRPr="00AD067A" w:rsidRDefault="00053FC3" w:rsidP="00D90F8C">
            <w:pPr>
              <w:pStyle w:val="Mdeck5tablebody"/>
              <w:spacing w:line="240" w:lineRule="exact"/>
              <w:rPr>
                <w:i/>
                <w:sz w:val="22"/>
              </w:rPr>
            </w:pPr>
            <w:r w:rsidRPr="00AD067A">
              <w:rPr>
                <w:i/>
                <w:sz w:val="22"/>
              </w:rPr>
              <w:t>Sampling Depth:</w:t>
            </w:r>
          </w:p>
        </w:tc>
        <w:tc>
          <w:tcPr>
            <w:tcW w:w="6685" w:type="dxa"/>
            <w:hideMark/>
          </w:tcPr>
          <w:p w:rsidR="00053FC3" w:rsidRPr="00211C5A" w:rsidRDefault="00053FC3" w:rsidP="00D90F8C">
            <w:pPr>
              <w:pStyle w:val="Mdeck5tablebody"/>
              <w:spacing w:line="240" w:lineRule="exact"/>
              <w:rPr>
                <w:sz w:val="22"/>
                <w:lang w:val="en-US"/>
              </w:rPr>
            </w:pPr>
            <w:r w:rsidRPr="00211C5A">
              <w:rPr>
                <w:sz w:val="22"/>
                <w:lang w:val="en-US"/>
              </w:rPr>
              <w:t>Under forest floor or in mineral soil at various depths between 15 cm to 75 cm, depending on soil depth and presence of stones or boulders</w:t>
            </w:r>
          </w:p>
        </w:tc>
      </w:tr>
      <w:tr w:rsidR="00053FC3" w:rsidRPr="00AD067A" w:rsidTr="00AD067A">
        <w:trPr>
          <w:trHeight w:val="66"/>
        </w:trPr>
        <w:tc>
          <w:tcPr>
            <w:tcW w:w="2420" w:type="dxa"/>
            <w:hideMark/>
          </w:tcPr>
          <w:p w:rsidR="00053FC3" w:rsidRPr="00AD067A" w:rsidRDefault="00053FC3" w:rsidP="00D90F8C">
            <w:pPr>
              <w:pStyle w:val="Mdeck5tablebody"/>
              <w:spacing w:line="240" w:lineRule="exact"/>
              <w:rPr>
                <w:i/>
                <w:sz w:val="22"/>
              </w:rPr>
            </w:pPr>
            <w:r w:rsidRPr="00AD067A">
              <w:rPr>
                <w:i/>
                <w:sz w:val="22"/>
              </w:rPr>
              <w:t>Soil variables measured:</w:t>
            </w:r>
          </w:p>
        </w:tc>
        <w:tc>
          <w:tcPr>
            <w:tcW w:w="6685" w:type="dxa"/>
            <w:hideMark/>
          </w:tcPr>
          <w:p w:rsidR="00053FC3" w:rsidRPr="00211C5A" w:rsidRDefault="00053FC3" w:rsidP="00D90F8C">
            <w:pPr>
              <w:pStyle w:val="Mdeck5tablebody"/>
              <w:spacing w:line="240" w:lineRule="exact"/>
              <w:rPr>
                <w:sz w:val="22"/>
                <w:lang w:val="en-US"/>
              </w:rPr>
            </w:pPr>
            <w:r w:rsidRPr="00211C5A">
              <w:rPr>
                <w:sz w:val="22"/>
                <w:lang w:val="en-US"/>
              </w:rPr>
              <w:t>Concentrations of Ca, Mg, K, total P and N, nitrate-N, and pH of overland flow and soil water</w:t>
            </w:r>
          </w:p>
        </w:tc>
      </w:tr>
      <w:tr w:rsidR="00053FC3" w:rsidRPr="00AD067A" w:rsidTr="00AD067A">
        <w:trPr>
          <w:trHeight w:val="296"/>
        </w:trPr>
        <w:tc>
          <w:tcPr>
            <w:tcW w:w="2420" w:type="dxa"/>
            <w:hideMark/>
          </w:tcPr>
          <w:p w:rsidR="00053FC3" w:rsidRPr="00AD067A" w:rsidRDefault="00053FC3" w:rsidP="00D90F8C">
            <w:pPr>
              <w:pStyle w:val="Mdeck5tablebody"/>
              <w:spacing w:line="240" w:lineRule="exact"/>
              <w:rPr>
                <w:i/>
                <w:sz w:val="22"/>
              </w:rPr>
            </w:pPr>
            <w:r w:rsidRPr="00AD067A">
              <w:rPr>
                <w:i/>
                <w:sz w:val="22"/>
              </w:rPr>
              <w:t>Response:</w:t>
            </w:r>
          </w:p>
        </w:tc>
        <w:tc>
          <w:tcPr>
            <w:tcW w:w="6685" w:type="dxa"/>
            <w:hideMark/>
          </w:tcPr>
          <w:p w:rsidR="00053FC3" w:rsidRPr="00211C5A" w:rsidRDefault="00053FC3" w:rsidP="00D90F8C">
            <w:pPr>
              <w:pStyle w:val="Mdeck5tablebody"/>
              <w:spacing w:line="240" w:lineRule="exact"/>
              <w:rPr>
                <w:sz w:val="22"/>
                <w:lang w:val="en-US"/>
              </w:rPr>
            </w:pPr>
            <w:r w:rsidRPr="00211C5A">
              <w:rPr>
                <w:sz w:val="22"/>
                <w:lang w:val="en-US"/>
              </w:rPr>
              <w:t>Differences in nutrient concentrations in overland flow water between burned and unburned watersheds decreased over time.</w:t>
            </w:r>
            <w:r w:rsidR="00DE53BB" w:rsidRPr="00211C5A">
              <w:rPr>
                <w:sz w:val="22"/>
                <w:lang w:val="en-US"/>
              </w:rPr>
              <w:t xml:space="preserve"> </w:t>
            </w:r>
            <w:r w:rsidRPr="00211C5A">
              <w:rPr>
                <w:sz w:val="22"/>
                <w:lang w:val="en-US"/>
              </w:rPr>
              <w:t>Nutrient concentrations in soil water decreased in burned watersheds across three years post-fire, and this was attributed to an increase in soil water.</w:t>
            </w:r>
            <w:r w:rsidR="00DE53BB" w:rsidRPr="00211C5A">
              <w:rPr>
                <w:sz w:val="22"/>
                <w:lang w:val="en-US"/>
              </w:rPr>
              <w:t xml:space="preserve"> </w:t>
            </w:r>
            <w:r w:rsidRPr="00211C5A">
              <w:rPr>
                <w:sz w:val="22"/>
                <w:lang w:val="en-US"/>
              </w:rPr>
              <w:t>Higher nutrient concentrations were observed in one burned watershed relative to the unburned control; authors suggest that an interaction exists between fire and soil parent material.</w:t>
            </w:r>
          </w:p>
        </w:tc>
      </w:tr>
    </w:tbl>
    <w:p w:rsidR="000217F6" w:rsidRDefault="000217F6" w:rsidP="00D90F8C">
      <w:pPr>
        <w:pStyle w:val="Mdeck5tablecaption"/>
        <w:jc w:val="center"/>
      </w:pPr>
      <w:r w:rsidRPr="00AD067A">
        <w:rPr>
          <w:b/>
        </w:rPr>
        <w:t>Table S3</w:t>
      </w:r>
      <w:r w:rsidR="003C1FD1" w:rsidRPr="00AD067A">
        <w:rPr>
          <w:b/>
        </w:rPr>
        <w:t>3</w:t>
      </w:r>
      <w:r w:rsidRPr="00AD067A">
        <w:rPr>
          <w:b/>
        </w:rPr>
        <w:t>.</w:t>
      </w:r>
      <w:r w:rsidRPr="00053FC3">
        <w:rPr>
          <w:b/>
        </w:rPr>
        <w:t xml:space="preserve"> </w:t>
      </w:r>
      <w:r w:rsidRPr="00053FC3">
        <w:t>Summary information for study by</w:t>
      </w:r>
      <w:r>
        <w:t xml:space="preserve"> Mitchell </w:t>
      </w:r>
      <w:r w:rsidR="00ED2640" w:rsidRPr="00ED2640">
        <w:rPr>
          <w:i/>
        </w:rPr>
        <w:t>et al</w:t>
      </w:r>
      <w:r>
        <w:t>. 2012</w:t>
      </w:r>
      <w:r w:rsidR="001561C9">
        <w:t xml:space="preserve"> [</w:t>
      </w:r>
      <w:r w:rsidR="00177D03">
        <w:rPr>
          <w:rFonts w:eastAsia="宋体" w:hint="eastAsia"/>
          <w:lang w:eastAsia="zh-CN"/>
        </w:rPr>
        <w:t>33</w:t>
      </w:r>
      <w:r w:rsidR="001561C9">
        <w:t>].</w:t>
      </w:r>
    </w:p>
    <w:tbl>
      <w:tblPr>
        <w:tblStyle w:val="Mdeck5tablebodythreelines"/>
        <w:tblW w:w="9090" w:type="dxa"/>
        <w:tblLook w:val="04A0"/>
      </w:tblPr>
      <w:tblGrid>
        <w:gridCol w:w="2430"/>
        <w:gridCol w:w="6660"/>
      </w:tblGrid>
      <w:tr w:rsidR="00860A84" w:rsidRPr="00AD067A" w:rsidTr="00AD067A">
        <w:trPr>
          <w:cnfStyle w:val="100000000000"/>
          <w:trHeight w:val="36"/>
        </w:trPr>
        <w:tc>
          <w:tcPr>
            <w:tcW w:w="2430" w:type="dxa"/>
            <w:hideMark/>
          </w:tcPr>
          <w:p w:rsidR="00860A84" w:rsidRPr="0017501F" w:rsidRDefault="00860A84" w:rsidP="00D90F8C">
            <w:pPr>
              <w:pStyle w:val="Mdeck5tablebody"/>
              <w:spacing w:line="260" w:lineRule="exact"/>
              <w:rPr>
                <w:b/>
                <w:sz w:val="22"/>
              </w:rPr>
            </w:pPr>
            <w:r w:rsidRPr="0017501F">
              <w:rPr>
                <w:b/>
                <w:sz w:val="22"/>
              </w:rPr>
              <w:t xml:space="preserve">Information </w:t>
            </w:r>
            <w:r>
              <w:rPr>
                <w:rFonts w:eastAsia="宋体" w:hint="eastAsia"/>
                <w:b/>
                <w:sz w:val="22"/>
                <w:lang w:eastAsia="zh-CN"/>
              </w:rPr>
              <w:t>t</w:t>
            </w:r>
            <w:r w:rsidRPr="0017501F">
              <w:rPr>
                <w:b/>
                <w:sz w:val="22"/>
              </w:rPr>
              <w:t>ype</w:t>
            </w:r>
          </w:p>
        </w:tc>
        <w:tc>
          <w:tcPr>
            <w:tcW w:w="6660" w:type="dxa"/>
            <w:hideMark/>
          </w:tcPr>
          <w:p w:rsidR="00860A84" w:rsidRPr="0017501F" w:rsidRDefault="00860A84" w:rsidP="00D90F8C">
            <w:pPr>
              <w:pStyle w:val="Mdeck5tablebody"/>
              <w:spacing w:line="260" w:lineRule="exact"/>
              <w:rPr>
                <w:b/>
                <w:sz w:val="22"/>
              </w:rPr>
            </w:pPr>
            <w:r w:rsidRPr="0017501F">
              <w:rPr>
                <w:b/>
                <w:sz w:val="22"/>
              </w:rPr>
              <w:t xml:space="preserve">Article </w:t>
            </w:r>
            <w:r>
              <w:rPr>
                <w:rFonts w:eastAsia="宋体" w:hint="eastAsia"/>
                <w:b/>
                <w:sz w:val="22"/>
                <w:lang w:eastAsia="zh-CN"/>
              </w:rPr>
              <w:t>s</w:t>
            </w:r>
            <w:r w:rsidRPr="0017501F">
              <w:rPr>
                <w:b/>
                <w:sz w:val="22"/>
              </w:rPr>
              <w:t>ummary</w:t>
            </w:r>
          </w:p>
        </w:tc>
      </w:tr>
      <w:tr w:rsidR="00D14533" w:rsidRPr="00AD067A" w:rsidTr="00AD067A">
        <w:trPr>
          <w:trHeight w:val="56"/>
        </w:trPr>
        <w:tc>
          <w:tcPr>
            <w:tcW w:w="2430" w:type="dxa"/>
            <w:hideMark/>
          </w:tcPr>
          <w:p w:rsidR="00CF777B" w:rsidRPr="00AD067A" w:rsidRDefault="00CF777B" w:rsidP="00D90F8C">
            <w:pPr>
              <w:pStyle w:val="Mdeck5tablebody"/>
              <w:spacing w:line="230" w:lineRule="exact"/>
              <w:rPr>
                <w:i/>
                <w:sz w:val="22"/>
              </w:rPr>
            </w:pPr>
            <w:r w:rsidRPr="00AD067A">
              <w:rPr>
                <w:i/>
                <w:sz w:val="22"/>
              </w:rPr>
              <w:t>Location:</w:t>
            </w:r>
          </w:p>
        </w:tc>
        <w:tc>
          <w:tcPr>
            <w:tcW w:w="6660" w:type="dxa"/>
            <w:hideMark/>
          </w:tcPr>
          <w:p w:rsidR="00CF777B" w:rsidRPr="00AD067A" w:rsidRDefault="00CF777B" w:rsidP="00D90F8C">
            <w:pPr>
              <w:pStyle w:val="Mdeck5tablebody"/>
              <w:spacing w:line="230" w:lineRule="exact"/>
              <w:rPr>
                <w:sz w:val="22"/>
              </w:rPr>
            </w:pPr>
            <w:r w:rsidRPr="00AD067A">
              <w:rPr>
                <w:sz w:val="22"/>
              </w:rPr>
              <w:t>Superior National Forest, MN</w:t>
            </w:r>
          </w:p>
        </w:tc>
      </w:tr>
      <w:tr w:rsidR="00D14533" w:rsidRPr="00AD067A" w:rsidTr="00AD067A">
        <w:trPr>
          <w:trHeight w:val="66"/>
        </w:trPr>
        <w:tc>
          <w:tcPr>
            <w:tcW w:w="2430" w:type="dxa"/>
            <w:hideMark/>
          </w:tcPr>
          <w:p w:rsidR="00CF777B" w:rsidRPr="00AD067A" w:rsidRDefault="00CF777B" w:rsidP="00D90F8C">
            <w:pPr>
              <w:pStyle w:val="Mdeck5tablebody"/>
              <w:spacing w:line="230" w:lineRule="exact"/>
              <w:rPr>
                <w:i/>
                <w:sz w:val="22"/>
              </w:rPr>
            </w:pPr>
            <w:r w:rsidRPr="00AD067A">
              <w:rPr>
                <w:i/>
                <w:sz w:val="22"/>
              </w:rPr>
              <w:t>Forest Type:</w:t>
            </w:r>
          </w:p>
        </w:tc>
        <w:tc>
          <w:tcPr>
            <w:tcW w:w="6660" w:type="dxa"/>
            <w:hideMark/>
          </w:tcPr>
          <w:p w:rsidR="00CF777B" w:rsidRPr="00AD067A" w:rsidRDefault="00CF777B" w:rsidP="00D90F8C">
            <w:pPr>
              <w:pStyle w:val="Mdeck5tablebody"/>
              <w:spacing w:line="230" w:lineRule="exact"/>
              <w:rPr>
                <w:sz w:val="22"/>
              </w:rPr>
            </w:pPr>
            <w:r w:rsidRPr="00AD067A">
              <w:rPr>
                <w:sz w:val="22"/>
              </w:rPr>
              <w:t>Jack pine</w:t>
            </w:r>
          </w:p>
        </w:tc>
      </w:tr>
      <w:tr w:rsidR="00D14533" w:rsidRPr="00AD067A" w:rsidTr="00AD067A">
        <w:trPr>
          <w:trHeight w:val="66"/>
        </w:trPr>
        <w:tc>
          <w:tcPr>
            <w:tcW w:w="2430" w:type="dxa"/>
            <w:hideMark/>
          </w:tcPr>
          <w:p w:rsidR="00CF777B" w:rsidRPr="00AD067A" w:rsidRDefault="00CF777B" w:rsidP="00D90F8C">
            <w:pPr>
              <w:pStyle w:val="Mdeck5tablebody"/>
              <w:spacing w:line="230" w:lineRule="exact"/>
              <w:rPr>
                <w:i/>
                <w:sz w:val="22"/>
              </w:rPr>
            </w:pPr>
            <w:r w:rsidRPr="00AD067A">
              <w:rPr>
                <w:i/>
                <w:sz w:val="22"/>
              </w:rPr>
              <w:t>Fire Type:</w:t>
            </w:r>
          </w:p>
        </w:tc>
        <w:tc>
          <w:tcPr>
            <w:tcW w:w="6660" w:type="dxa"/>
            <w:hideMark/>
          </w:tcPr>
          <w:p w:rsidR="00CF777B" w:rsidRPr="00AD067A" w:rsidRDefault="00CF777B" w:rsidP="00D90F8C">
            <w:pPr>
              <w:pStyle w:val="Mdeck5tablebody"/>
              <w:spacing w:line="230" w:lineRule="exact"/>
              <w:rPr>
                <w:sz w:val="22"/>
              </w:rPr>
            </w:pPr>
            <w:r w:rsidRPr="00AD067A">
              <w:rPr>
                <w:sz w:val="22"/>
              </w:rPr>
              <w:t>Wildfire (Ham Lake)</w:t>
            </w:r>
          </w:p>
        </w:tc>
      </w:tr>
      <w:tr w:rsidR="00D14533" w:rsidRPr="00AD067A" w:rsidTr="00AD067A">
        <w:trPr>
          <w:trHeight w:val="66"/>
        </w:trPr>
        <w:tc>
          <w:tcPr>
            <w:tcW w:w="2430" w:type="dxa"/>
            <w:hideMark/>
          </w:tcPr>
          <w:p w:rsidR="00CF777B" w:rsidRPr="00211C5A" w:rsidRDefault="00CF777B" w:rsidP="00D90F8C">
            <w:pPr>
              <w:pStyle w:val="Mdeck5tablebody"/>
              <w:spacing w:line="230" w:lineRule="exact"/>
              <w:rPr>
                <w:i/>
                <w:sz w:val="22"/>
                <w:lang w:val="en-US"/>
              </w:rPr>
            </w:pPr>
            <w:r w:rsidRPr="00211C5A">
              <w:rPr>
                <w:i/>
                <w:sz w:val="22"/>
                <w:lang w:val="en-US"/>
              </w:rPr>
              <w:t>Chronosequence or other long-term measurements?</w:t>
            </w:r>
          </w:p>
        </w:tc>
        <w:tc>
          <w:tcPr>
            <w:tcW w:w="6660" w:type="dxa"/>
            <w:hideMark/>
          </w:tcPr>
          <w:p w:rsidR="00CF777B" w:rsidRPr="00AD067A" w:rsidRDefault="00CF777B" w:rsidP="00D90F8C">
            <w:pPr>
              <w:pStyle w:val="Mdeck5tablebody"/>
              <w:spacing w:line="230" w:lineRule="exact"/>
              <w:rPr>
                <w:sz w:val="22"/>
              </w:rPr>
            </w:pPr>
            <w:r w:rsidRPr="00AD067A">
              <w:rPr>
                <w:sz w:val="22"/>
              </w:rPr>
              <w:t>No</w:t>
            </w:r>
          </w:p>
        </w:tc>
      </w:tr>
      <w:tr w:rsidR="00D14533" w:rsidRPr="00AD067A" w:rsidTr="00AD067A">
        <w:trPr>
          <w:trHeight w:val="66"/>
        </w:trPr>
        <w:tc>
          <w:tcPr>
            <w:tcW w:w="2430" w:type="dxa"/>
            <w:hideMark/>
          </w:tcPr>
          <w:p w:rsidR="00CF777B" w:rsidRPr="00211C5A" w:rsidRDefault="00CF777B" w:rsidP="00D90F8C">
            <w:pPr>
              <w:pStyle w:val="Mdeck5tablebody"/>
              <w:spacing w:line="230" w:lineRule="exact"/>
              <w:rPr>
                <w:i/>
                <w:sz w:val="22"/>
                <w:lang w:val="en-US"/>
              </w:rPr>
            </w:pPr>
            <w:r w:rsidRPr="00211C5A">
              <w:rPr>
                <w:i/>
                <w:sz w:val="22"/>
                <w:lang w:val="en-US"/>
              </w:rPr>
              <w:t>Reported number of fires within study area:</w:t>
            </w:r>
          </w:p>
        </w:tc>
        <w:tc>
          <w:tcPr>
            <w:tcW w:w="6660" w:type="dxa"/>
            <w:hideMark/>
          </w:tcPr>
          <w:p w:rsidR="00CF777B" w:rsidRPr="00AD067A" w:rsidRDefault="00CF777B" w:rsidP="00D90F8C">
            <w:pPr>
              <w:pStyle w:val="Mdeck5tablebody"/>
              <w:spacing w:line="230" w:lineRule="exact"/>
              <w:rPr>
                <w:sz w:val="22"/>
              </w:rPr>
            </w:pPr>
            <w:r w:rsidRPr="00AD067A">
              <w:rPr>
                <w:sz w:val="22"/>
              </w:rPr>
              <w:t>1</w:t>
            </w:r>
          </w:p>
        </w:tc>
      </w:tr>
      <w:tr w:rsidR="00D14533" w:rsidRPr="00AD067A" w:rsidTr="00AD067A">
        <w:trPr>
          <w:trHeight w:val="66"/>
        </w:trPr>
        <w:tc>
          <w:tcPr>
            <w:tcW w:w="2430" w:type="dxa"/>
            <w:hideMark/>
          </w:tcPr>
          <w:p w:rsidR="00CF777B" w:rsidRPr="00AD067A" w:rsidRDefault="00CF777B" w:rsidP="00D90F8C">
            <w:pPr>
              <w:pStyle w:val="Mdeck5tablebody"/>
              <w:spacing w:line="230" w:lineRule="exact"/>
              <w:rPr>
                <w:i/>
                <w:sz w:val="22"/>
              </w:rPr>
            </w:pPr>
            <w:r w:rsidRPr="00AD067A">
              <w:rPr>
                <w:i/>
                <w:sz w:val="22"/>
              </w:rPr>
              <w:t>Year(s) of fires:</w:t>
            </w:r>
          </w:p>
        </w:tc>
        <w:tc>
          <w:tcPr>
            <w:tcW w:w="6660" w:type="dxa"/>
            <w:hideMark/>
          </w:tcPr>
          <w:p w:rsidR="00CF777B" w:rsidRPr="00AD067A" w:rsidRDefault="00CF777B" w:rsidP="00D90F8C">
            <w:pPr>
              <w:pStyle w:val="Mdeck5tablebody"/>
              <w:spacing w:line="230" w:lineRule="exact"/>
              <w:rPr>
                <w:sz w:val="22"/>
              </w:rPr>
            </w:pPr>
            <w:r w:rsidRPr="00AD067A">
              <w:rPr>
                <w:sz w:val="22"/>
              </w:rPr>
              <w:t>2007 (May)</w:t>
            </w:r>
          </w:p>
        </w:tc>
      </w:tr>
      <w:tr w:rsidR="00D14533" w:rsidRPr="00AD067A" w:rsidTr="00AD067A">
        <w:trPr>
          <w:trHeight w:val="66"/>
        </w:trPr>
        <w:tc>
          <w:tcPr>
            <w:tcW w:w="2430" w:type="dxa"/>
            <w:hideMark/>
          </w:tcPr>
          <w:p w:rsidR="00CF777B" w:rsidRPr="00211C5A" w:rsidRDefault="00CF777B" w:rsidP="00D90F8C">
            <w:pPr>
              <w:pStyle w:val="Mdeck5tablebody"/>
              <w:spacing w:line="230" w:lineRule="exact"/>
              <w:rPr>
                <w:i/>
                <w:sz w:val="22"/>
                <w:lang w:val="en-US"/>
              </w:rPr>
            </w:pPr>
            <w:r w:rsidRPr="00211C5A">
              <w:rPr>
                <w:i/>
                <w:sz w:val="22"/>
                <w:lang w:val="en-US"/>
              </w:rPr>
              <w:t>Time between last fire and sampling (years):</w:t>
            </w:r>
          </w:p>
        </w:tc>
        <w:tc>
          <w:tcPr>
            <w:tcW w:w="6660" w:type="dxa"/>
            <w:hideMark/>
          </w:tcPr>
          <w:p w:rsidR="00CF777B" w:rsidRPr="00211C5A" w:rsidRDefault="00CF777B" w:rsidP="00D90F8C">
            <w:pPr>
              <w:pStyle w:val="Mdeck5tablebody"/>
              <w:spacing w:line="230" w:lineRule="exact"/>
              <w:rPr>
                <w:sz w:val="22"/>
                <w:lang w:val="en-US"/>
              </w:rPr>
            </w:pPr>
            <w:r w:rsidRPr="00211C5A">
              <w:rPr>
                <w:sz w:val="22"/>
                <w:lang w:val="en-US"/>
              </w:rPr>
              <w:t>1 year for disturbed plots; 2 years for control plots</w:t>
            </w:r>
          </w:p>
        </w:tc>
      </w:tr>
      <w:tr w:rsidR="00D14533" w:rsidRPr="00AD067A" w:rsidTr="00AD067A">
        <w:trPr>
          <w:trHeight w:val="449"/>
        </w:trPr>
        <w:tc>
          <w:tcPr>
            <w:tcW w:w="2430" w:type="dxa"/>
            <w:hideMark/>
          </w:tcPr>
          <w:p w:rsidR="00CF777B" w:rsidRPr="00AD067A" w:rsidRDefault="00CF777B" w:rsidP="00D90F8C">
            <w:pPr>
              <w:pStyle w:val="Mdeck5tablebody"/>
              <w:spacing w:line="230" w:lineRule="exact"/>
              <w:rPr>
                <w:i/>
                <w:sz w:val="22"/>
              </w:rPr>
            </w:pPr>
            <w:r w:rsidRPr="00AD067A">
              <w:rPr>
                <w:i/>
                <w:sz w:val="22"/>
              </w:rPr>
              <w:t>Fire behavior information:</w:t>
            </w:r>
          </w:p>
        </w:tc>
        <w:tc>
          <w:tcPr>
            <w:tcW w:w="6660" w:type="dxa"/>
            <w:hideMark/>
          </w:tcPr>
          <w:p w:rsidR="00CF777B" w:rsidRPr="00AD067A" w:rsidRDefault="00CF777B" w:rsidP="00D90F8C">
            <w:pPr>
              <w:pStyle w:val="Mdeck5tablebody"/>
              <w:spacing w:line="230" w:lineRule="exact"/>
              <w:rPr>
                <w:sz w:val="22"/>
              </w:rPr>
            </w:pPr>
            <w:r w:rsidRPr="00AD067A">
              <w:rPr>
                <w:sz w:val="22"/>
              </w:rPr>
              <w:t>No</w:t>
            </w:r>
          </w:p>
        </w:tc>
      </w:tr>
      <w:tr w:rsidR="00D14533" w:rsidRPr="00AD067A" w:rsidTr="00AD067A">
        <w:trPr>
          <w:trHeight w:val="66"/>
        </w:trPr>
        <w:tc>
          <w:tcPr>
            <w:tcW w:w="2430" w:type="dxa"/>
            <w:hideMark/>
          </w:tcPr>
          <w:p w:rsidR="00CF777B" w:rsidRPr="00AD067A" w:rsidRDefault="00CF777B" w:rsidP="00D90F8C">
            <w:pPr>
              <w:pStyle w:val="Mdeck5tablebody"/>
              <w:spacing w:line="230" w:lineRule="exact"/>
              <w:rPr>
                <w:i/>
                <w:sz w:val="22"/>
              </w:rPr>
            </w:pPr>
            <w:r w:rsidRPr="00AD067A">
              <w:rPr>
                <w:i/>
                <w:sz w:val="22"/>
              </w:rPr>
              <w:t>Fire Temperature:</w:t>
            </w:r>
          </w:p>
        </w:tc>
        <w:tc>
          <w:tcPr>
            <w:tcW w:w="6660" w:type="dxa"/>
            <w:hideMark/>
          </w:tcPr>
          <w:p w:rsidR="00CF777B" w:rsidRPr="00AD067A" w:rsidRDefault="00CF777B" w:rsidP="00D90F8C">
            <w:pPr>
              <w:pStyle w:val="Mdeck5tablebody"/>
              <w:spacing w:line="230" w:lineRule="exact"/>
              <w:rPr>
                <w:sz w:val="22"/>
              </w:rPr>
            </w:pPr>
            <w:r w:rsidRPr="00AD067A">
              <w:rPr>
                <w:sz w:val="22"/>
              </w:rPr>
              <w:t>n.d.</w:t>
            </w:r>
          </w:p>
        </w:tc>
      </w:tr>
      <w:tr w:rsidR="00D14533" w:rsidRPr="00AD067A" w:rsidTr="00AD067A">
        <w:trPr>
          <w:trHeight w:val="66"/>
        </w:trPr>
        <w:tc>
          <w:tcPr>
            <w:tcW w:w="2430" w:type="dxa"/>
            <w:hideMark/>
          </w:tcPr>
          <w:p w:rsidR="00CF777B" w:rsidRPr="00211C5A" w:rsidRDefault="00CF777B" w:rsidP="00D90F8C">
            <w:pPr>
              <w:pStyle w:val="Mdeck5tablebody"/>
              <w:spacing w:line="230" w:lineRule="exact"/>
              <w:rPr>
                <w:i/>
                <w:sz w:val="22"/>
                <w:lang w:val="en-US"/>
              </w:rPr>
            </w:pPr>
            <w:r w:rsidRPr="00211C5A">
              <w:rPr>
                <w:i/>
                <w:sz w:val="22"/>
                <w:lang w:val="en-US"/>
              </w:rPr>
              <w:t>Experimental control or pre/post measurements:</w:t>
            </w:r>
          </w:p>
        </w:tc>
        <w:tc>
          <w:tcPr>
            <w:tcW w:w="6660" w:type="dxa"/>
            <w:hideMark/>
          </w:tcPr>
          <w:p w:rsidR="00CF777B" w:rsidRPr="00AD067A" w:rsidRDefault="00CF777B" w:rsidP="00D90F8C">
            <w:pPr>
              <w:pStyle w:val="Mdeck5tablebody"/>
              <w:spacing w:line="230" w:lineRule="exact"/>
              <w:rPr>
                <w:sz w:val="22"/>
              </w:rPr>
            </w:pPr>
            <w:r w:rsidRPr="00AD067A">
              <w:rPr>
                <w:sz w:val="22"/>
              </w:rPr>
              <w:t>Control</w:t>
            </w:r>
          </w:p>
        </w:tc>
      </w:tr>
      <w:tr w:rsidR="00D14533" w:rsidRPr="00AD067A" w:rsidTr="00AD067A">
        <w:trPr>
          <w:trHeight w:val="66"/>
        </w:trPr>
        <w:tc>
          <w:tcPr>
            <w:tcW w:w="2430" w:type="dxa"/>
            <w:hideMark/>
          </w:tcPr>
          <w:p w:rsidR="00CF777B" w:rsidRPr="00AD067A" w:rsidRDefault="00CF777B" w:rsidP="00D90F8C">
            <w:pPr>
              <w:pStyle w:val="Mdeck5tablebody"/>
              <w:spacing w:line="230" w:lineRule="exact"/>
              <w:rPr>
                <w:i/>
                <w:sz w:val="22"/>
              </w:rPr>
            </w:pPr>
            <w:r w:rsidRPr="00AD067A">
              <w:rPr>
                <w:i/>
                <w:sz w:val="22"/>
              </w:rPr>
              <w:t>Soil type:</w:t>
            </w:r>
          </w:p>
        </w:tc>
        <w:tc>
          <w:tcPr>
            <w:tcW w:w="6660" w:type="dxa"/>
            <w:hideMark/>
          </w:tcPr>
          <w:p w:rsidR="00CF777B" w:rsidRPr="00AD067A" w:rsidRDefault="00CF777B" w:rsidP="00D90F8C">
            <w:pPr>
              <w:pStyle w:val="Mdeck5tablebody"/>
              <w:spacing w:line="230" w:lineRule="exact"/>
              <w:rPr>
                <w:sz w:val="22"/>
              </w:rPr>
            </w:pPr>
            <w:r w:rsidRPr="00AD067A">
              <w:rPr>
                <w:sz w:val="22"/>
              </w:rPr>
              <w:t>Stony sandy loam</w:t>
            </w:r>
          </w:p>
        </w:tc>
      </w:tr>
      <w:tr w:rsidR="00D14533" w:rsidRPr="00AD067A" w:rsidTr="00AD067A">
        <w:trPr>
          <w:trHeight w:val="63"/>
        </w:trPr>
        <w:tc>
          <w:tcPr>
            <w:tcW w:w="2430" w:type="dxa"/>
            <w:hideMark/>
          </w:tcPr>
          <w:p w:rsidR="00CF777B" w:rsidRPr="00AD067A" w:rsidRDefault="00CF777B" w:rsidP="00D90F8C">
            <w:pPr>
              <w:pStyle w:val="Mdeck5tablebody"/>
              <w:spacing w:line="230" w:lineRule="exact"/>
              <w:rPr>
                <w:i/>
                <w:sz w:val="22"/>
              </w:rPr>
            </w:pPr>
            <w:r w:rsidRPr="00AD067A">
              <w:rPr>
                <w:i/>
                <w:sz w:val="22"/>
              </w:rPr>
              <w:t>Sampling Depth:</w:t>
            </w:r>
          </w:p>
        </w:tc>
        <w:tc>
          <w:tcPr>
            <w:tcW w:w="6660" w:type="dxa"/>
            <w:hideMark/>
          </w:tcPr>
          <w:p w:rsidR="00CF777B" w:rsidRPr="00211C5A" w:rsidRDefault="00CF777B" w:rsidP="00D90F8C">
            <w:pPr>
              <w:pStyle w:val="Mdeck5tablebody"/>
              <w:spacing w:line="230" w:lineRule="exact"/>
              <w:rPr>
                <w:sz w:val="22"/>
                <w:lang w:val="en-US"/>
              </w:rPr>
            </w:pPr>
            <w:r w:rsidRPr="00211C5A">
              <w:rPr>
                <w:sz w:val="22"/>
                <w:lang w:val="en-US"/>
              </w:rPr>
              <w:t>Forest floor (Litter/Oi layer and duff/Oe</w:t>
            </w:r>
            <w:r w:rsidR="00DE6EDC" w:rsidRPr="00211C5A">
              <w:rPr>
                <w:sz w:val="22"/>
                <w:lang w:val="en-US"/>
              </w:rPr>
              <w:t xml:space="preserve"> </w:t>
            </w:r>
            <w:r w:rsidRPr="00211C5A">
              <w:rPr>
                <w:sz w:val="22"/>
                <w:lang w:val="en-US"/>
              </w:rPr>
              <w:t>+</w:t>
            </w:r>
            <w:r w:rsidR="00DE6EDC" w:rsidRPr="00211C5A">
              <w:rPr>
                <w:sz w:val="22"/>
                <w:lang w:val="en-US"/>
              </w:rPr>
              <w:t xml:space="preserve"> </w:t>
            </w:r>
            <w:r w:rsidRPr="00211C5A">
              <w:rPr>
                <w:sz w:val="22"/>
                <w:lang w:val="en-US"/>
              </w:rPr>
              <w:t>Oa layer); mineral soil to 10 cm or bedrock</w:t>
            </w:r>
          </w:p>
        </w:tc>
      </w:tr>
      <w:tr w:rsidR="00D14533" w:rsidRPr="00AD067A" w:rsidTr="00AD067A">
        <w:trPr>
          <w:trHeight w:val="63"/>
        </w:trPr>
        <w:tc>
          <w:tcPr>
            <w:tcW w:w="2430" w:type="dxa"/>
            <w:hideMark/>
          </w:tcPr>
          <w:p w:rsidR="00CF777B" w:rsidRPr="00AD067A" w:rsidRDefault="00CF777B" w:rsidP="00D90F8C">
            <w:pPr>
              <w:pStyle w:val="Mdeck5tablebody"/>
              <w:spacing w:line="230" w:lineRule="exact"/>
              <w:rPr>
                <w:i/>
                <w:sz w:val="22"/>
              </w:rPr>
            </w:pPr>
            <w:r w:rsidRPr="00AD067A">
              <w:rPr>
                <w:i/>
                <w:sz w:val="22"/>
              </w:rPr>
              <w:t>Soil variables measured:</w:t>
            </w:r>
          </w:p>
        </w:tc>
        <w:tc>
          <w:tcPr>
            <w:tcW w:w="6660" w:type="dxa"/>
            <w:hideMark/>
          </w:tcPr>
          <w:p w:rsidR="00CF777B" w:rsidRPr="00211C5A" w:rsidRDefault="00CF777B" w:rsidP="00D90F8C">
            <w:pPr>
              <w:pStyle w:val="Mdeck5tablebody"/>
              <w:spacing w:line="230" w:lineRule="exact"/>
              <w:rPr>
                <w:sz w:val="22"/>
                <w:lang w:val="en-US"/>
              </w:rPr>
            </w:pPr>
            <w:r w:rsidRPr="00211C5A">
              <w:rPr>
                <w:sz w:val="22"/>
                <w:lang w:val="en-US"/>
              </w:rPr>
              <w:t>Mercury pools and concentrations in forest floor and mineral soil</w:t>
            </w:r>
          </w:p>
        </w:tc>
      </w:tr>
      <w:tr w:rsidR="00D14533" w:rsidRPr="00AD067A" w:rsidTr="00AD067A">
        <w:trPr>
          <w:trHeight w:val="63"/>
        </w:trPr>
        <w:tc>
          <w:tcPr>
            <w:tcW w:w="2430" w:type="dxa"/>
            <w:hideMark/>
          </w:tcPr>
          <w:p w:rsidR="00CF777B" w:rsidRPr="00AD067A" w:rsidRDefault="00CF777B" w:rsidP="00D90F8C">
            <w:pPr>
              <w:pStyle w:val="Mdeck5tablebody"/>
              <w:spacing w:line="230" w:lineRule="exact"/>
              <w:rPr>
                <w:i/>
                <w:sz w:val="22"/>
              </w:rPr>
            </w:pPr>
            <w:r w:rsidRPr="00AD067A">
              <w:rPr>
                <w:i/>
                <w:sz w:val="22"/>
              </w:rPr>
              <w:t>Response:</w:t>
            </w:r>
          </w:p>
        </w:tc>
        <w:tc>
          <w:tcPr>
            <w:tcW w:w="6660" w:type="dxa"/>
            <w:hideMark/>
          </w:tcPr>
          <w:p w:rsidR="00CF777B" w:rsidRPr="00211C5A" w:rsidRDefault="00CF777B" w:rsidP="00D90F8C">
            <w:pPr>
              <w:pStyle w:val="Mdeck5tablebody"/>
              <w:spacing w:line="230" w:lineRule="exact"/>
              <w:rPr>
                <w:sz w:val="22"/>
                <w:lang w:val="en-US"/>
              </w:rPr>
            </w:pPr>
            <w:r w:rsidRPr="00211C5A">
              <w:rPr>
                <w:sz w:val="22"/>
                <w:lang w:val="en-US"/>
              </w:rPr>
              <w:t>There was no effect of fire alone on mineral soil Hg concentrations or pools in mineral soil or forest floor layers.</w:t>
            </w:r>
          </w:p>
        </w:tc>
      </w:tr>
    </w:tbl>
    <w:p w:rsidR="00053FC3" w:rsidRPr="00053FC3" w:rsidRDefault="00053FC3" w:rsidP="00D90F8C">
      <w:pPr>
        <w:pStyle w:val="Mdeck5tablecaption"/>
        <w:jc w:val="center"/>
      </w:pPr>
      <w:r w:rsidRPr="00AD067A">
        <w:rPr>
          <w:b/>
        </w:rPr>
        <w:lastRenderedPageBreak/>
        <w:t xml:space="preserve">Table </w:t>
      </w:r>
      <w:r w:rsidR="00441043" w:rsidRPr="00AD067A">
        <w:rPr>
          <w:b/>
        </w:rPr>
        <w:t>S3</w:t>
      </w:r>
      <w:r w:rsidR="003C1FD1" w:rsidRPr="00AD067A">
        <w:rPr>
          <w:b/>
        </w:rPr>
        <w:t>4</w:t>
      </w:r>
      <w:r w:rsidRPr="00AD067A">
        <w:rPr>
          <w:b/>
        </w:rPr>
        <w:t>.</w:t>
      </w:r>
      <w:r w:rsidRPr="00053FC3">
        <w:rPr>
          <w:b/>
        </w:rPr>
        <w:t xml:space="preserve"> </w:t>
      </w:r>
      <w:r w:rsidRPr="00053FC3">
        <w:t xml:space="preserve">Summary information for study by Noble </w:t>
      </w:r>
      <w:r w:rsidR="00ED2640" w:rsidRPr="00ED2640">
        <w:rPr>
          <w:i/>
        </w:rPr>
        <w:t>et al</w:t>
      </w:r>
      <w:r w:rsidRPr="00053FC3">
        <w:t xml:space="preserve">. (1977) </w:t>
      </w:r>
      <w:r w:rsidR="001561C9">
        <w:t>[</w:t>
      </w:r>
      <w:r w:rsidR="00177D03">
        <w:rPr>
          <w:rFonts w:eastAsia="宋体" w:hint="eastAsia"/>
          <w:lang w:eastAsia="zh-CN"/>
        </w:rPr>
        <w:t>34</w:t>
      </w:r>
      <w:r w:rsidR="001561C9">
        <w:t>].</w:t>
      </w:r>
    </w:p>
    <w:tbl>
      <w:tblPr>
        <w:tblStyle w:val="Mdeck5tablebodythreelines"/>
        <w:tblW w:w="9105" w:type="dxa"/>
        <w:tblLook w:val="04A0"/>
      </w:tblPr>
      <w:tblGrid>
        <w:gridCol w:w="2420"/>
        <w:gridCol w:w="6685"/>
      </w:tblGrid>
      <w:tr w:rsidR="00023651" w:rsidRPr="00AD067A" w:rsidTr="00AD067A">
        <w:trPr>
          <w:cnfStyle w:val="100000000000"/>
          <w:trHeight w:val="33"/>
        </w:trPr>
        <w:tc>
          <w:tcPr>
            <w:tcW w:w="2420" w:type="dxa"/>
          </w:tcPr>
          <w:p w:rsidR="00023651" w:rsidRPr="0017501F" w:rsidRDefault="00023651" w:rsidP="00D90F8C">
            <w:pPr>
              <w:pStyle w:val="Mdeck5tablebody"/>
              <w:spacing w:line="260" w:lineRule="exact"/>
              <w:rPr>
                <w:b/>
                <w:sz w:val="22"/>
              </w:rPr>
            </w:pPr>
            <w:r w:rsidRPr="0017501F">
              <w:rPr>
                <w:b/>
                <w:sz w:val="22"/>
              </w:rPr>
              <w:t xml:space="preserve">Information </w:t>
            </w:r>
            <w:r>
              <w:rPr>
                <w:rFonts w:eastAsia="宋体" w:hint="eastAsia"/>
                <w:b/>
                <w:sz w:val="22"/>
                <w:lang w:eastAsia="zh-CN"/>
              </w:rPr>
              <w:t>t</w:t>
            </w:r>
            <w:r w:rsidRPr="0017501F">
              <w:rPr>
                <w:b/>
                <w:sz w:val="22"/>
              </w:rPr>
              <w:t>ype</w:t>
            </w:r>
          </w:p>
        </w:tc>
        <w:tc>
          <w:tcPr>
            <w:tcW w:w="6685" w:type="dxa"/>
          </w:tcPr>
          <w:p w:rsidR="00023651" w:rsidRPr="0017501F" w:rsidRDefault="00023651" w:rsidP="00D90F8C">
            <w:pPr>
              <w:pStyle w:val="Mdeck5tablebody"/>
              <w:spacing w:line="260" w:lineRule="exact"/>
              <w:rPr>
                <w:b/>
                <w:sz w:val="22"/>
              </w:rPr>
            </w:pPr>
            <w:r w:rsidRPr="0017501F">
              <w:rPr>
                <w:b/>
                <w:sz w:val="22"/>
              </w:rPr>
              <w:t xml:space="preserve">Article </w:t>
            </w:r>
            <w:r>
              <w:rPr>
                <w:rFonts w:eastAsia="宋体" w:hint="eastAsia"/>
                <w:b/>
                <w:sz w:val="22"/>
                <w:lang w:eastAsia="zh-CN"/>
              </w:rPr>
              <w:t>s</w:t>
            </w:r>
            <w:r w:rsidRPr="0017501F">
              <w:rPr>
                <w:b/>
                <w:sz w:val="22"/>
              </w:rPr>
              <w:t>ummary</w:t>
            </w:r>
          </w:p>
        </w:tc>
      </w:tr>
      <w:tr w:rsidR="00053FC3" w:rsidRPr="00AD067A" w:rsidTr="00AD067A">
        <w:trPr>
          <w:trHeight w:val="53"/>
        </w:trPr>
        <w:tc>
          <w:tcPr>
            <w:tcW w:w="2420" w:type="dxa"/>
            <w:hideMark/>
          </w:tcPr>
          <w:p w:rsidR="00053FC3" w:rsidRPr="00AD067A" w:rsidRDefault="00053FC3" w:rsidP="00D90F8C">
            <w:pPr>
              <w:pStyle w:val="Mdeck5tablebody"/>
              <w:spacing w:line="240" w:lineRule="exact"/>
              <w:rPr>
                <w:i/>
                <w:sz w:val="22"/>
              </w:rPr>
            </w:pPr>
            <w:r w:rsidRPr="00AD067A">
              <w:rPr>
                <w:i/>
                <w:sz w:val="22"/>
              </w:rPr>
              <w:t>Location:</w:t>
            </w:r>
          </w:p>
        </w:tc>
        <w:tc>
          <w:tcPr>
            <w:tcW w:w="6685" w:type="dxa"/>
            <w:hideMark/>
          </w:tcPr>
          <w:p w:rsidR="00053FC3" w:rsidRPr="00211C5A" w:rsidRDefault="00053FC3" w:rsidP="00D90F8C">
            <w:pPr>
              <w:pStyle w:val="Mdeck5tablebody"/>
              <w:spacing w:line="240" w:lineRule="exact"/>
              <w:rPr>
                <w:sz w:val="22"/>
                <w:lang w:val="en-US"/>
              </w:rPr>
            </w:pPr>
            <w:r w:rsidRPr="00211C5A">
              <w:rPr>
                <w:sz w:val="22"/>
                <w:lang w:val="en-US"/>
              </w:rPr>
              <w:t>Superior National Forest, MN and Quetico Provincial Park, ON</w:t>
            </w:r>
          </w:p>
        </w:tc>
      </w:tr>
      <w:tr w:rsidR="00053FC3" w:rsidRPr="00AD067A" w:rsidTr="00AD067A">
        <w:trPr>
          <w:trHeight w:val="63"/>
        </w:trPr>
        <w:tc>
          <w:tcPr>
            <w:tcW w:w="2420" w:type="dxa"/>
            <w:hideMark/>
          </w:tcPr>
          <w:p w:rsidR="00053FC3" w:rsidRPr="00AD067A" w:rsidRDefault="00053FC3" w:rsidP="00D90F8C">
            <w:pPr>
              <w:pStyle w:val="Mdeck5tablebody"/>
              <w:spacing w:line="240" w:lineRule="exact"/>
              <w:rPr>
                <w:i/>
                <w:sz w:val="22"/>
              </w:rPr>
            </w:pPr>
            <w:r w:rsidRPr="00AD067A">
              <w:rPr>
                <w:i/>
                <w:sz w:val="22"/>
              </w:rPr>
              <w:t>Forest Type:</w:t>
            </w:r>
          </w:p>
        </w:tc>
        <w:tc>
          <w:tcPr>
            <w:tcW w:w="6685" w:type="dxa"/>
            <w:hideMark/>
          </w:tcPr>
          <w:p w:rsidR="00053FC3" w:rsidRPr="00211C5A" w:rsidRDefault="00053FC3" w:rsidP="00D90F8C">
            <w:pPr>
              <w:pStyle w:val="Mdeck5tablebody"/>
              <w:spacing w:line="240" w:lineRule="exact"/>
              <w:rPr>
                <w:sz w:val="22"/>
                <w:lang w:val="en-US"/>
              </w:rPr>
            </w:pPr>
            <w:r w:rsidRPr="00211C5A">
              <w:rPr>
                <w:sz w:val="22"/>
                <w:lang w:val="en-US"/>
              </w:rPr>
              <w:t>Jack pine and black spruce</w:t>
            </w:r>
          </w:p>
        </w:tc>
      </w:tr>
      <w:tr w:rsidR="00053FC3" w:rsidRPr="00AD067A" w:rsidTr="00AD067A">
        <w:trPr>
          <w:trHeight w:val="63"/>
        </w:trPr>
        <w:tc>
          <w:tcPr>
            <w:tcW w:w="2420" w:type="dxa"/>
            <w:hideMark/>
          </w:tcPr>
          <w:p w:rsidR="00053FC3" w:rsidRPr="00AD067A" w:rsidRDefault="00053FC3" w:rsidP="00D90F8C">
            <w:pPr>
              <w:pStyle w:val="Mdeck5tablebody"/>
              <w:spacing w:line="240" w:lineRule="exact"/>
              <w:rPr>
                <w:i/>
                <w:sz w:val="22"/>
              </w:rPr>
            </w:pPr>
            <w:r w:rsidRPr="00AD067A">
              <w:rPr>
                <w:i/>
                <w:sz w:val="22"/>
              </w:rPr>
              <w:t>Fire Type:</w:t>
            </w:r>
          </w:p>
        </w:tc>
        <w:tc>
          <w:tcPr>
            <w:tcW w:w="6685" w:type="dxa"/>
            <w:hideMark/>
          </w:tcPr>
          <w:p w:rsidR="00053FC3" w:rsidRPr="00211C5A" w:rsidRDefault="00053FC3" w:rsidP="00D90F8C">
            <w:pPr>
              <w:pStyle w:val="Mdeck5tablebody"/>
              <w:spacing w:line="240" w:lineRule="exact"/>
              <w:rPr>
                <w:sz w:val="22"/>
                <w:lang w:val="en-US"/>
              </w:rPr>
            </w:pPr>
            <w:r w:rsidRPr="00211C5A">
              <w:rPr>
                <w:sz w:val="22"/>
                <w:lang w:val="en-US"/>
              </w:rPr>
              <w:t>Wildfire and post-logging prescribed slash burn</w:t>
            </w:r>
          </w:p>
        </w:tc>
      </w:tr>
      <w:tr w:rsidR="00053FC3" w:rsidRPr="00AD067A" w:rsidTr="00AD067A">
        <w:trPr>
          <w:trHeight w:val="63"/>
        </w:trPr>
        <w:tc>
          <w:tcPr>
            <w:tcW w:w="2420" w:type="dxa"/>
            <w:hideMark/>
          </w:tcPr>
          <w:p w:rsidR="00053FC3" w:rsidRPr="00211C5A" w:rsidRDefault="00053FC3" w:rsidP="00D90F8C">
            <w:pPr>
              <w:pStyle w:val="Mdeck5tablebody"/>
              <w:spacing w:line="240" w:lineRule="exact"/>
              <w:rPr>
                <w:i/>
                <w:sz w:val="22"/>
                <w:lang w:val="en-US"/>
              </w:rPr>
            </w:pPr>
            <w:r w:rsidRPr="00211C5A">
              <w:rPr>
                <w:i/>
                <w:sz w:val="22"/>
                <w:lang w:val="en-US"/>
              </w:rPr>
              <w:t>Chronosequence or other long-term measurements?</w:t>
            </w:r>
          </w:p>
        </w:tc>
        <w:tc>
          <w:tcPr>
            <w:tcW w:w="6685" w:type="dxa"/>
            <w:hideMark/>
          </w:tcPr>
          <w:p w:rsidR="00053FC3" w:rsidRPr="00211C5A" w:rsidRDefault="00053FC3" w:rsidP="00D90F8C">
            <w:pPr>
              <w:pStyle w:val="Mdeck5tablebody"/>
              <w:spacing w:line="240" w:lineRule="exact"/>
              <w:rPr>
                <w:sz w:val="22"/>
                <w:lang w:val="en-US"/>
              </w:rPr>
            </w:pPr>
            <w:r w:rsidRPr="00211C5A">
              <w:rPr>
                <w:sz w:val="22"/>
                <w:lang w:val="en-US"/>
              </w:rPr>
              <w:t>Data from sites disturbed in 1961 and sites disturbed in 1971</w:t>
            </w:r>
          </w:p>
        </w:tc>
      </w:tr>
      <w:tr w:rsidR="00053FC3" w:rsidRPr="00AD067A" w:rsidTr="00AD067A">
        <w:trPr>
          <w:trHeight w:val="63"/>
        </w:trPr>
        <w:tc>
          <w:tcPr>
            <w:tcW w:w="2420" w:type="dxa"/>
            <w:hideMark/>
          </w:tcPr>
          <w:p w:rsidR="00053FC3" w:rsidRPr="00211C5A" w:rsidRDefault="00053FC3" w:rsidP="00D90F8C">
            <w:pPr>
              <w:pStyle w:val="Mdeck5tablebody"/>
              <w:spacing w:line="240" w:lineRule="exact"/>
              <w:rPr>
                <w:i/>
                <w:sz w:val="22"/>
                <w:lang w:val="en-US"/>
              </w:rPr>
            </w:pPr>
            <w:r w:rsidRPr="00211C5A">
              <w:rPr>
                <w:i/>
                <w:sz w:val="22"/>
                <w:lang w:val="en-US"/>
              </w:rPr>
              <w:t>Reported number of fires within study area:</w:t>
            </w:r>
          </w:p>
        </w:tc>
        <w:tc>
          <w:tcPr>
            <w:tcW w:w="6685" w:type="dxa"/>
            <w:hideMark/>
          </w:tcPr>
          <w:p w:rsidR="00053FC3" w:rsidRPr="00AD067A" w:rsidRDefault="00053FC3" w:rsidP="00D90F8C">
            <w:pPr>
              <w:pStyle w:val="Mdeck5tablebody"/>
              <w:spacing w:line="240" w:lineRule="exact"/>
              <w:rPr>
                <w:sz w:val="22"/>
              </w:rPr>
            </w:pPr>
            <w:r w:rsidRPr="00AD067A">
              <w:rPr>
                <w:sz w:val="22"/>
              </w:rPr>
              <w:t>1</w:t>
            </w:r>
          </w:p>
        </w:tc>
      </w:tr>
      <w:tr w:rsidR="00053FC3" w:rsidRPr="00AD067A" w:rsidTr="00AD067A">
        <w:trPr>
          <w:trHeight w:val="63"/>
        </w:trPr>
        <w:tc>
          <w:tcPr>
            <w:tcW w:w="2420" w:type="dxa"/>
            <w:hideMark/>
          </w:tcPr>
          <w:p w:rsidR="00053FC3" w:rsidRPr="00AD067A" w:rsidRDefault="00053FC3" w:rsidP="00D90F8C">
            <w:pPr>
              <w:pStyle w:val="Mdeck5tablebody"/>
              <w:spacing w:line="240" w:lineRule="exact"/>
              <w:rPr>
                <w:i/>
                <w:sz w:val="22"/>
              </w:rPr>
            </w:pPr>
            <w:r w:rsidRPr="00AD067A">
              <w:rPr>
                <w:i/>
                <w:sz w:val="22"/>
              </w:rPr>
              <w:t>Year(s) of fires:</w:t>
            </w:r>
          </w:p>
        </w:tc>
        <w:tc>
          <w:tcPr>
            <w:tcW w:w="6685" w:type="dxa"/>
            <w:hideMark/>
          </w:tcPr>
          <w:p w:rsidR="00053FC3" w:rsidRPr="00AD067A" w:rsidRDefault="00053FC3" w:rsidP="00D90F8C">
            <w:pPr>
              <w:pStyle w:val="Mdeck5tablebody"/>
              <w:spacing w:line="240" w:lineRule="exact"/>
              <w:rPr>
                <w:sz w:val="22"/>
              </w:rPr>
            </w:pPr>
            <w:r w:rsidRPr="00AD067A">
              <w:rPr>
                <w:sz w:val="22"/>
              </w:rPr>
              <w:t>1961 or 1971</w:t>
            </w:r>
          </w:p>
        </w:tc>
      </w:tr>
      <w:tr w:rsidR="00053FC3" w:rsidRPr="00AD067A" w:rsidTr="00AD067A">
        <w:trPr>
          <w:trHeight w:val="63"/>
        </w:trPr>
        <w:tc>
          <w:tcPr>
            <w:tcW w:w="2420" w:type="dxa"/>
            <w:hideMark/>
          </w:tcPr>
          <w:p w:rsidR="00053FC3" w:rsidRPr="00211C5A" w:rsidRDefault="00053FC3" w:rsidP="00D90F8C">
            <w:pPr>
              <w:pStyle w:val="Mdeck5tablebody"/>
              <w:spacing w:line="240" w:lineRule="exact"/>
              <w:rPr>
                <w:i/>
                <w:sz w:val="22"/>
                <w:lang w:val="en-US"/>
              </w:rPr>
            </w:pPr>
            <w:r w:rsidRPr="00211C5A">
              <w:rPr>
                <w:i/>
                <w:sz w:val="22"/>
                <w:lang w:val="en-US"/>
              </w:rPr>
              <w:t>Time between last fire and sampling (years):</w:t>
            </w:r>
          </w:p>
        </w:tc>
        <w:tc>
          <w:tcPr>
            <w:tcW w:w="6685" w:type="dxa"/>
            <w:hideMark/>
          </w:tcPr>
          <w:p w:rsidR="00053FC3" w:rsidRPr="00211C5A" w:rsidRDefault="00053FC3" w:rsidP="00D90F8C">
            <w:pPr>
              <w:pStyle w:val="Mdeck5tablebody"/>
              <w:spacing w:line="240" w:lineRule="exact"/>
              <w:rPr>
                <w:sz w:val="22"/>
                <w:lang w:val="en-US"/>
              </w:rPr>
            </w:pPr>
            <w:r w:rsidRPr="00211C5A">
              <w:rPr>
                <w:sz w:val="22"/>
                <w:lang w:val="en-US"/>
              </w:rPr>
              <w:t>Not specified; study conducted in early/mid-1970s</w:t>
            </w:r>
          </w:p>
        </w:tc>
      </w:tr>
      <w:tr w:rsidR="00053FC3" w:rsidRPr="00AD067A" w:rsidTr="00AD067A">
        <w:trPr>
          <w:trHeight w:val="440"/>
        </w:trPr>
        <w:tc>
          <w:tcPr>
            <w:tcW w:w="2420" w:type="dxa"/>
            <w:hideMark/>
          </w:tcPr>
          <w:p w:rsidR="00053FC3" w:rsidRPr="00AD067A" w:rsidRDefault="00053FC3" w:rsidP="00D90F8C">
            <w:pPr>
              <w:pStyle w:val="Mdeck5tablebody"/>
              <w:spacing w:line="240" w:lineRule="exact"/>
              <w:rPr>
                <w:i/>
                <w:sz w:val="22"/>
              </w:rPr>
            </w:pPr>
            <w:r w:rsidRPr="00AD067A">
              <w:rPr>
                <w:i/>
                <w:sz w:val="22"/>
              </w:rPr>
              <w:t>Fire behavior information:</w:t>
            </w:r>
          </w:p>
        </w:tc>
        <w:tc>
          <w:tcPr>
            <w:tcW w:w="6685" w:type="dxa"/>
            <w:hideMark/>
          </w:tcPr>
          <w:p w:rsidR="00053FC3" w:rsidRPr="00AD067A" w:rsidRDefault="00053FC3" w:rsidP="00D90F8C">
            <w:pPr>
              <w:pStyle w:val="Mdeck5tablebody"/>
              <w:spacing w:line="240" w:lineRule="exact"/>
              <w:rPr>
                <w:sz w:val="22"/>
              </w:rPr>
            </w:pPr>
            <w:r w:rsidRPr="00AD067A">
              <w:rPr>
                <w:sz w:val="22"/>
              </w:rPr>
              <w:t>No</w:t>
            </w:r>
          </w:p>
        </w:tc>
      </w:tr>
      <w:tr w:rsidR="00053FC3" w:rsidRPr="00AD067A" w:rsidTr="00AD067A">
        <w:trPr>
          <w:trHeight w:val="63"/>
        </w:trPr>
        <w:tc>
          <w:tcPr>
            <w:tcW w:w="2420" w:type="dxa"/>
            <w:hideMark/>
          </w:tcPr>
          <w:p w:rsidR="00053FC3" w:rsidRPr="00AD067A" w:rsidRDefault="00053FC3" w:rsidP="00D90F8C">
            <w:pPr>
              <w:pStyle w:val="Mdeck5tablebody"/>
              <w:spacing w:line="240" w:lineRule="exact"/>
              <w:rPr>
                <w:i/>
                <w:sz w:val="22"/>
              </w:rPr>
            </w:pPr>
            <w:r w:rsidRPr="00AD067A">
              <w:rPr>
                <w:i/>
                <w:sz w:val="22"/>
              </w:rPr>
              <w:t>Fire Temperature:</w:t>
            </w:r>
          </w:p>
        </w:tc>
        <w:tc>
          <w:tcPr>
            <w:tcW w:w="6685" w:type="dxa"/>
            <w:hideMark/>
          </w:tcPr>
          <w:p w:rsidR="00053FC3" w:rsidRPr="00AD067A" w:rsidRDefault="00053FC3" w:rsidP="00D90F8C">
            <w:pPr>
              <w:pStyle w:val="Mdeck5tablebody"/>
              <w:spacing w:line="240" w:lineRule="exact"/>
              <w:rPr>
                <w:sz w:val="22"/>
              </w:rPr>
            </w:pPr>
            <w:r w:rsidRPr="00AD067A">
              <w:rPr>
                <w:sz w:val="22"/>
              </w:rPr>
              <w:t>n.d.</w:t>
            </w:r>
          </w:p>
        </w:tc>
      </w:tr>
      <w:tr w:rsidR="00053FC3" w:rsidRPr="00AD067A" w:rsidTr="00AD067A">
        <w:trPr>
          <w:trHeight w:val="63"/>
        </w:trPr>
        <w:tc>
          <w:tcPr>
            <w:tcW w:w="2420" w:type="dxa"/>
            <w:hideMark/>
          </w:tcPr>
          <w:p w:rsidR="00053FC3" w:rsidRPr="00211C5A" w:rsidRDefault="00053FC3" w:rsidP="00D90F8C">
            <w:pPr>
              <w:pStyle w:val="Mdeck5tablebody"/>
              <w:spacing w:line="240" w:lineRule="exact"/>
              <w:rPr>
                <w:i/>
                <w:sz w:val="22"/>
                <w:lang w:val="en-US"/>
              </w:rPr>
            </w:pPr>
            <w:r w:rsidRPr="00211C5A">
              <w:rPr>
                <w:i/>
                <w:sz w:val="22"/>
                <w:lang w:val="en-US"/>
              </w:rPr>
              <w:t>Experimental control or pre/post measurements:</w:t>
            </w:r>
          </w:p>
        </w:tc>
        <w:tc>
          <w:tcPr>
            <w:tcW w:w="6685" w:type="dxa"/>
            <w:hideMark/>
          </w:tcPr>
          <w:p w:rsidR="00053FC3" w:rsidRPr="00AD067A" w:rsidRDefault="00053FC3" w:rsidP="00D90F8C">
            <w:pPr>
              <w:pStyle w:val="Mdeck5tablebody"/>
              <w:spacing w:line="240" w:lineRule="exact"/>
              <w:rPr>
                <w:sz w:val="22"/>
              </w:rPr>
            </w:pPr>
            <w:r w:rsidRPr="00AD067A">
              <w:rPr>
                <w:sz w:val="22"/>
              </w:rPr>
              <w:t>Unburned adjacent virgin forest</w:t>
            </w:r>
          </w:p>
        </w:tc>
      </w:tr>
      <w:tr w:rsidR="00053FC3" w:rsidRPr="00AD067A" w:rsidTr="00AD067A">
        <w:trPr>
          <w:trHeight w:val="63"/>
        </w:trPr>
        <w:tc>
          <w:tcPr>
            <w:tcW w:w="2420" w:type="dxa"/>
            <w:hideMark/>
          </w:tcPr>
          <w:p w:rsidR="00053FC3" w:rsidRPr="00AD067A" w:rsidRDefault="00053FC3" w:rsidP="00D90F8C">
            <w:pPr>
              <w:pStyle w:val="Mdeck5tablebody"/>
              <w:spacing w:line="240" w:lineRule="exact"/>
              <w:rPr>
                <w:i/>
                <w:sz w:val="22"/>
              </w:rPr>
            </w:pPr>
            <w:r w:rsidRPr="00AD067A">
              <w:rPr>
                <w:i/>
                <w:sz w:val="22"/>
              </w:rPr>
              <w:t>Soil type:</w:t>
            </w:r>
          </w:p>
        </w:tc>
        <w:tc>
          <w:tcPr>
            <w:tcW w:w="6685" w:type="dxa"/>
            <w:hideMark/>
          </w:tcPr>
          <w:p w:rsidR="00053FC3" w:rsidRPr="00AD067A" w:rsidRDefault="00053FC3" w:rsidP="00D90F8C">
            <w:pPr>
              <w:pStyle w:val="Mdeck5tablebody"/>
              <w:spacing w:line="240" w:lineRule="exact"/>
              <w:rPr>
                <w:sz w:val="22"/>
              </w:rPr>
            </w:pPr>
            <w:r w:rsidRPr="00AD067A">
              <w:rPr>
                <w:sz w:val="22"/>
              </w:rPr>
              <w:t>No information given</w:t>
            </w:r>
          </w:p>
        </w:tc>
      </w:tr>
      <w:tr w:rsidR="00053FC3" w:rsidRPr="00AD067A" w:rsidTr="00AD067A">
        <w:trPr>
          <w:trHeight w:val="63"/>
        </w:trPr>
        <w:tc>
          <w:tcPr>
            <w:tcW w:w="2420" w:type="dxa"/>
            <w:hideMark/>
          </w:tcPr>
          <w:p w:rsidR="00053FC3" w:rsidRPr="00AD067A" w:rsidRDefault="00053FC3" w:rsidP="00D90F8C">
            <w:pPr>
              <w:pStyle w:val="Mdeck5tablebody"/>
              <w:spacing w:line="240" w:lineRule="exact"/>
              <w:rPr>
                <w:i/>
                <w:sz w:val="22"/>
              </w:rPr>
            </w:pPr>
            <w:r w:rsidRPr="00AD067A">
              <w:rPr>
                <w:i/>
                <w:sz w:val="22"/>
              </w:rPr>
              <w:t>Sampling Depth:</w:t>
            </w:r>
          </w:p>
        </w:tc>
        <w:tc>
          <w:tcPr>
            <w:tcW w:w="6685" w:type="dxa"/>
            <w:hideMark/>
          </w:tcPr>
          <w:p w:rsidR="00053FC3" w:rsidRPr="00211C5A" w:rsidRDefault="00053FC3" w:rsidP="00D90F8C">
            <w:pPr>
              <w:pStyle w:val="Mdeck5tablebody"/>
              <w:spacing w:line="240" w:lineRule="exact"/>
              <w:rPr>
                <w:sz w:val="22"/>
                <w:lang w:val="en-US"/>
              </w:rPr>
            </w:pPr>
            <w:r w:rsidRPr="00211C5A">
              <w:rPr>
                <w:sz w:val="22"/>
                <w:lang w:val="en-US"/>
              </w:rPr>
              <w:t>Forest floor; mineral soil 0</w:t>
            </w:r>
            <w:r w:rsidR="00826BD7" w:rsidRPr="00211C5A">
              <w:rPr>
                <w:sz w:val="22"/>
                <w:lang w:val="en-US"/>
              </w:rPr>
              <w:t>–</w:t>
            </w:r>
            <w:r w:rsidRPr="00211C5A">
              <w:rPr>
                <w:sz w:val="22"/>
                <w:lang w:val="en-US"/>
              </w:rPr>
              <w:t>9.2 cm and 9.2</w:t>
            </w:r>
            <w:r w:rsidR="00826BD7" w:rsidRPr="00211C5A">
              <w:rPr>
                <w:sz w:val="22"/>
                <w:lang w:val="en-US"/>
              </w:rPr>
              <w:t>–</w:t>
            </w:r>
            <w:r w:rsidRPr="00211C5A">
              <w:rPr>
                <w:sz w:val="22"/>
                <w:lang w:val="en-US"/>
              </w:rPr>
              <w:t>18.4</w:t>
            </w:r>
          </w:p>
        </w:tc>
      </w:tr>
      <w:tr w:rsidR="00053FC3" w:rsidRPr="00AD067A" w:rsidTr="00AD067A">
        <w:trPr>
          <w:trHeight w:val="63"/>
        </w:trPr>
        <w:tc>
          <w:tcPr>
            <w:tcW w:w="2420" w:type="dxa"/>
            <w:hideMark/>
          </w:tcPr>
          <w:p w:rsidR="00053FC3" w:rsidRPr="00AD067A" w:rsidRDefault="00053FC3" w:rsidP="00D90F8C">
            <w:pPr>
              <w:pStyle w:val="Mdeck5tablebody"/>
              <w:spacing w:line="240" w:lineRule="exact"/>
              <w:rPr>
                <w:i/>
                <w:sz w:val="22"/>
              </w:rPr>
            </w:pPr>
            <w:r w:rsidRPr="00AD067A">
              <w:rPr>
                <w:i/>
                <w:sz w:val="22"/>
              </w:rPr>
              <w:t>Soil variables measured:</w:t>
            </w:r>
          </w:p>
        </w:tc>
        <w:tc>
          <w:tcPr>
            <w:tcW w:w="6685" w:type="dxa"/>
            <w:hideMark/>
          </w:tcPr>
          <w:p w:rsidR="00053FC3" w:rsidRPr="00211C5A" w:rsidRDefault="00053FC3" w:rsidP="00D90F8C">
            <w:pPr>
              <w:pStyle w:val="Mdeck5tablebody"/>
              <w:spacing w:line="240" w:lineRule="exact"/>
              <w:rPr>
                <w:sz w:val="22"/>
                <w:lang w:val="en-US"/>
              </w:rPr>
            </w:pPr>
            <w:r w:rsidRPr="00211C5A">
              <w:rPr>
                <w:sz w:val="22"/>
                <w:lang w:val="en-US"/>
              </w:rPr>
              <w:t>Particle size distribution, percent organic matter, conductivity, pH, available P, total N, replaceable Ca, Mg, K, Na</w:t>
            </w:r>
          </w:p>
        </w:tc>
      </w:tr>
      <w:tr w:rsidR="00053FC3" w:rsidRPr="00AD067A" w:rsidTr="009C33C3">
        <w:trPr>
          <w:trHeight w:val="63"/>
        </w:trPr>
        <w:tc>
          <w:tcPr>
            <w:tcW w:w="2420" w:type="dxa"/>
            <w:hideMark/>
          </w:tcPr>
          <w:p w:rsidR="00053FC3" w:rsidRPr="00AD067A" w:rsidRDefault="00053FC3" w:rsidP="00D90F8C">
            <w:pPr>
              <w:pStyle w:val="Mdeck5tablebody"/>
              <w:spacing w:line="240" w:lineRule="exact"/>
              <w:rPr>
                <w:i/>
                <w:sz w:val="22"/>
              </w:rPr>
            </w:pPr>
            <w:r w:rsidRPr="00AD067A">
              <w:rPr>
                <w:i/>
                <w:sz w:val="22"/>
              </w:rPr>
              <w:t>Response:</w:t>
            </w:r>
          </w:p>
        </w:tc>
        <w:tc>
          <w:tcPr>
            <w:tcW w:w="6685" w:type="dxa"/>
            <w:hideMark/>
          </w:tcPr>
          <w:p w:rsidR="00053FC3" w:rsidRPr="00211C5A" w:rsidRDefault="00053FC3" w:rsidP="00D90F8C">
            <w:pPr>
              <w:pStyle w:val="Mdeck5tablebody"/>
              <w:spacing w:line="240" w:lineRule="exact"/>
              <w:rPr>
                <w:sz w:val="22"/>
                <w:lang w:val="en-US"/>
              </w:rPr>
            </w:pPr>
            <w:r w:rsidRPr="00211C5A">
              <w:rPr>
                <w:sz w:val="22"/>
                <w:lang w:val="en-US"/>
              </w:rPr>
              <w:t>The 1961 wildfire and slash burn sites show similar characteristics to undisturbed sites, indicating that short-term effects of fire diminish with time since disturbance.</w:t>
            </w:r>
          </w:p>
        </w:tc>
      </w:tr>
    </w:tbl>
    <w:p w:rsidR="00053FC3" w:rsidRPr="00053FC3" w:rsidRDefault="00053FC3" w:rsidP="00D90F8C">
      <w:pPr>
        <w:pStyle w:val="Mdeck5tablecaption"/>
        <w:jc w:val="center"/>
      </w:pPr>
      <w:r w:rsidRPr="009C33C3">
        <w:rPr>
          <w:b/>
        </w:rPr>
        <w:t xml:space="preserve">Table </w:t>
      </w:r>
      <w:r w:rsidR="00441043" w:rsidRPr="009C33C3">
        <w:rPr>
          <w:b/>
        </w:rPr>
        <w:t>S3</w:t>
      </w:r>
      <w:r w:rsidR="003C1FD1" w:rsidRPr="009C33C3">
        <w:rPr>
          <w:b/>
        </w:rPr>
        <w:t>5</w:t>
      </w:r>
      <w:r w:rsidRPr="009C33C3">
        <w:rPr>
          <w:b/>
        </w:rPr>
        <w:t>.</w:t>
      </w:r>
      <w:r w:rsidRPr="00053FC3">
        <w:rPr>
          <w:b/>
        </w:rPr>
        <w:t xml:space="preserve"> </w:t>
      </w:r>
      <w:r w:rsidRPr="00053FC3">
        <w:t xml:space="preserve">Summary information for study by Norris &amp; Reich (2009) </w:t>
      </w:r>
      <w:r w:rsidR="001561C9">
        <w:t>[</w:t>
      </w:r>
      <w:r w:rsidR="00177D03">
        <w:rPr>
          <w:rFonts w:eastAsia="宋体" w:hint="eastAsia"/>
          <w:lang w:eastAsia="zh-CN"/>
        </w:rPr>
        <w:t>35</w:t>
      </w:r>
      <w:r w:rsidR="001561C9">
        <w:t>].</w:t>
      </w:r>
    </w:p>
    <w:tbl>
      <w:tblPr>
        <w:tblStyle w:val="Mdeck5tablebodythreelines"/>
        <w:tblW w:w="9105" w:type="dxa"/>
        <w:tblLook w:val="04A0"/>
      </w:tblPr>
      <w:tblGrid>
        <w:gridCol w:w="2420"/>
        <w:gridCol w:w="6685"/>
      </w:tblGrid>
      <w:tr w:rsidR="00023651" w:rsidRPr="009C33C3" w:rsidTr="009C33C3">
        <w:trPr>
          <w:cnfStyle w:val="100000000000"/>
          <w:trHeight w:val="33"/>
        </w:trPr>
        <w:tc>
          <w:tcPr>
            <w:tcW w:w="2420" w:type="dxa"/>
          </w:tcPr>
          <w:p w:rsidR="00023651" w:rsidRPr="0017501F" w:rsidRDefault="00023651" w:rsidP="00D90F8C">
            <w:pPr>
              <w:pStyle w:val="Mdeck5tablebody"/>
              <w:spacing w:line="260" w:lineRule="exact"/>
              <w:rPr>
                <w:b/>
                <w:sz w:val="22"/>
              </w:rPr>
            </w:pPr>
            <w:r w:rsidRPr="0017501F">
              <w:rPr>
                <w:b/>
                <w:sz w:val="22"/>
              </w:rPr>
              <w:t xml:space="preserve">Information </w:t>
            </w:r>
            <w:r>
              <w:rPr>
                <w:rFonts w:eastAsia="宋体" w:hint="eastAsia"/>
                <w:b/>
                <w:sz w:val="22"/>
                <w:lang w:eastAsia="zh-CN"/>
              </w:rPr>
              <w:t>t</w:t>
            </w:r>
            <w:r w:rsidRPr="0017501F">
              <w:rPr>
                <w:b/>
                <w:sz w:val="22"/>
              </w:rPr>
              <w:t>ype</w:t>
            </w:r>
          </w:p>
        </w:tc>
        <w:tc>
          <w:tcPr>
            <w:tcW w:w="6685" w:type="dxa"/>
          </w:tcPr>
          <w:p w:rsidR="00023651" w:rsidRPr="0017501F" w:rsidRDefault="00023651" w:rsidP="00D90F8C">
            <w:pPr>
              <w:pStyle w:val="Mdeck5tablebody"/>
              <w:spacing w:line="260" w:lineRule="exact"/>
              <w:rPr>
                <w:b/>
                <w:sz w:val="22"/>
              </w:rPr>
            </w:pPr>
            <w:r w:rsidRPr="0017501F">
              <w:rPr>
                <w:b/>
                <w:sz w:val="22"/>
              </w:rPr>
              <w:t xml:space="preserve">Article </w:t>
            </w:r>
            <w:r>
              <w:rPr>
                <w:rFonts w:eastAsia="宋体" w:hint="eastAsia"/>
                <w:b/>
                <w:sz w:val="22"/>
                <w:lang w:eastAsia="zh-CN"/>
              </w:rPr>
              <w:t>s</w:t>
            </w:r>
            <w:r w:rsidRPr="0017501F">
              <w:rPr>
                <w:b/>
                <w:sz w:val="22"/>
              </w:rPr>
              <w:t>ummary</w:t>
            </w:r>
          </w:p>
        </w:tc>
      </w:tr>
      <w:tr w:rsidR="00053FC3" w:rsidRPr="009C33C3" w:rsidTr="009C33C3">
        <w:trPr>
          <w:trHeight w:val="98"/>
        </w:trPr>
        <w:tc>
          <w:tcPr>
            <w:tcW w:w="2420" w:type="dxa"/>
            <w:hideMark/>
          </w:tcPr>
          <w:p w:rsidR="00053FC3" w:rsidRPr="009C33C3" w:rsidRDefault="00053FC3" w:rsidP="00D90F8C">
            <w:pPr>
              <w:pStyle w:val="Mdeck5tablebody"/>
              <w:spacing w:line="260" w:lineRule="exact"/>
              <w:rPr>
                <w:i/>
                <w:sz w:val="22"/>
              </w:rPr>
            </w:pPr>
            <w:r w:rsidRPr="009C33C3">
              <w:rPr>
                <w:i/>
                <w:sz w:val="22"/>
              </w:rPr>
              <w:t>Location:</w:t>
            </w:r>
          </w:p>
        </w:tc>
        <w:tc>
          <w:tcPr>
            <w:tcW w:w="6685" w:type="dxa"/>
            <w:hideMark/>
          </w:tcPr>
          <w:p w:rsidR="00053FC3" w:rsidRPr="00211C5A" w:rsidRDefault="00053FC3" w:rsidP="00D90F8C">
            <w:pPr>
              <w:pStyle w:val="Mdeck5tablebody"/>
              <w:spacing w:line="260" w:lineRule="exact"/>
              <w:rPr>
                <w:sz w:val="22"/>
                <w:lang w:val="en-US"/>
              </w:rPr>
            </w:pPr>
            <w:r w:rsidRPr="00211C5A">
              <w:rPr>
                <w:sz w:val="22"/>
                <w:lang w:val="en-US"/>
              </w:rPr>
              <w:t>Cedar Creek Natural History Area, MN</w:t>
            </w:r>
          </w:p>
        </w:tc>
      </w:tr>
      <w:tr w:rsidR="00053FC3" w:rsidRPr="009C33C3" w:rsidTr="009C33C3">
        <w:trPr>
          <w:trHeight w:val="126"/>
        </w:trPr>
        <w:tc>
          <w:tcPr>
            <w:tcW w:w="2420" w:type="dxa"/>
            <w:hideMark/>
          </w:tcPr>
          <w:p w:rsidR="00053FC3" w:rsidRPr="009C33C3" w:rsidRDefault="00053FC3" w:rsidP="00D90F8C">
            <w:pPr>
              <w:pStyle w:val="Mdeck5tablebody"/>
              <w:spacing w:line="260" w:lineRule="exact"/>
              <w:rPr>
                <w:i/>
                <w:sz w:val="22"/>
              </w:rPr>
            </w:pPr>
            <w:r w:rsidRPr="009C33C3">
              <w:rPr>
                <w:i/>
                <w:sz w:val="22"/>
              </w:rPr>
              <w:t>Forest Type:</w:t>
            </w:r>
          </w:p>
        </w:tc>
        <w:tc>
          <w:tcPr>
            <w:tcW w:w="6685" w:type="dxa"/>
            <w:hideMark/>
          </w:tcPr>
          <w:p w:rsidR="00053FC3" w:rsidRPr="009C33C3" w:rsidRDefault="00053FC3" w:rsidP="00D90F8C">
            <w:pPr>
              <w:pStyle w:val="Mdeck5tablebody"/>
              <w:spacing w:line="260" w:lineRule="exact"/>
              <w:rPr>
                <w:sz w:val="22"/>
              </w:rPr>
            </w:pPr>
            <w:r w:rsidRPr="009C33C3">
              <w:rPr>
                <w:sz w:val="22"/>
              </w:rPr>
              <w:t>Oak savanna and forest</w:t>
            </w:r>
          </w:p>
        </w:tc>
      </w:tr>
      <w:tr w:rsidR="00053FC3" w:rsidRPr="009C33C3" w:rsidTr="009C33C3">
        <w:trPr>
          <w:trHeight w:val="63"/>
        </w:trPr>
        <w:tc>
          <w:tcPr>
            <w:tcW w:w="2420" w:type="dxa"/>
            <w:hideMark/>
          </w:tcPr>
          <w:p w:rsidR="00053FC3" w:rsidRPr="009C33C3" w:rsidRDefault="00053FC3" w:rsidP="00D90F8C">
            <w:pPr>
              <w:pStyle w:val="Mdeck5tablebody"/>
              <w:spacing w:line="260" w:lineRule="exact"/>
              <w:rPr>
                <w:i/>
                <w:sz w:val="22"/>
              </w:rPr>
            </w:pPr>
            <w:r w:rsidRPr="009C33C3">
              <w:rPr>
                <w:i/>
                <w:sz w:val="22"/>
              </w:rPr>
              <w:t>Fire Type:</w:t>
            </w:r>
          </w:p>
        </w:tc>
        <w:tc>
          <w:tcPr>
            <w:tcW w:w="6685" w:type="dxa"/>
            <w:hideMark/>
          </w:tcPr>
          <w:p w:rsidR="00053FC3" w:rsidRPr="009C33C3" w:rsidRDefault="00053FC3" w:rsidP="00D90F8C">
            <w:pPr>
              <w:pStyle w:val="Mdeck5tablebody"/>
              <w:spacing w:line="260" w:lineRule="exact"/>
              <w:rPr>
                <w:sz w:val="22"/>
              </w:rPr>
            </w:pPr>
            <w:r w:rsidRPr="009C33C3">
              <w:rPr>
                <w:sz w:val="22"/>
              </w:rPr>
              <w:t>Prescribed fire (Spring)</w:t>
            </w:r>
          </w:p>
        </w:tc>
      </w:tr>
      <w:tr w:rsidR="00053FC3" w:rsidRPr="009C33C3" w:rsidTr="009C33C3">
        <w:trPr>
          <w:trHeight w:val="510"/>
        </w:trPr>
        <w:tc>
          <w:tcPr>
            <w:tcW w:w="2420" w:type="dxa"/>
            <w:hideMark/>
          </w:tcPr>
          <w:p w:rsidR="00053FC3" w:rsidRPr="00211C5A" w:rsidRDefault="00053FC3" w:rsidP="00D90F8C">
            <w:pPr>
              <w:pStyle w:val="Mdeck5tablebody"/>
              <w:spacing w:line="260" w:lineRule="exact"/>
              <w:rPr>
                <w:i/>
                <w:sz w:val="22"/>
                <w:lang w:val="en-US"/>
              </w:rPr>
            </w:pPr>
            <w:r w:rsidRPr="00211C5A">
              <w:rPr>
                <w:i/>
                <w:sz w:val="22"/>
                <w:lang w:val="en-US"/>
              </w:rPr>
              <w:t>Chronosequence or other long-term measurements?</w:t>
            </w:r>
          </w:p>
        </w:tc>
        <w:tc>
          <w:tcPr>
            <w:tcW w:w="6685" w:type="dxa"/>
            <w:hideMark/>
          </w:tcPr>
          <w:p w:rsidR="00053FC3" w:rsidRPr="009C33C3" w:rsidRDefault="00053FC3" w:rsidP="00D90F8C">
            <w:pPr>
              <w:pStyle w:val="Mdeck5tablebody"/>
              <w:spacing w:line="260" w:lineRule="exact"/>
              <w:rPr>
                <w:sz w:val="22"/>
              </w:rPr>
            </w:pPr>
            <w:r w:rsidRPr="009C33C3">
              <w:rPr>
                <w:sz w:val="22"/>
              </w:rPr>
              <w:t>No</w:t>
            </w:r>
          </w:p>
        </w:tc>
      </w:tr>
      <w:tr w:rsidR="00053FC3" w:rsidRPr="009C33C3" w:rsidTr="009C33C3">
        <w:trPr>
          <w:trHeight w:val="548"/>
        </w:trPr>
        <w:tc>
          <w:tcPr>
            <w:tcW w:w="2420" w:type="dxa"/>
            <w:hideMark/>
          </w:tcPr>
          <w:p w:rsidR="00053FC3" w:rsidRPr="00211C5A" w:rsidRDefault="00053FC3" w:rsidP="00D90F8C">
            <w:pPr>
              <w:pStyle w:val="Mdeck5tablebody"/>
              <w:spacing w:line="260" w:lineRule="exact"/>
              <w:rPr>
                <w:i/>
                <w:sz w:val="22"/>
                <w:lang w:val="en-US"/>
              </w:rPr>
            </w:pPr>
            <w:r w:rsidRPr="00211C5A">
              <w:rPr>
                <w:i/>
                <w:sz w:val="22"/>
                <w:lang w:val="en-US"/>
              </w:rPr>
              <w:t>Reported number of fires within study area:</w:t>
            </w:r>
          </w:p>
        </w:tc>
        <w:tc>
          <w:tcPr>
            <w:tcW w:w="6685" w:type="dxa"/>
            <w:hideMark/>
          </w:tcPr>
          <w:p w:rsidR="00053FC3" w:rsidRPr="00211C5A" w:rsidRDefault="00053FC3" w:rsidP="00D90F8C">
            <w:pPr>
              <w:pStyle w:val="Mdeck5tablebody"/>
              <w:spacing w:line="260" w:lineRule="exact"/>
              <w:rPr>
                <w:sz w:val="22"/>
                <w:lang w:val="en-US"/>
              </w:rPr>
            </w:pPr>
            <w:r w:rsidRPr="00211C5A">
              <w:rPr>
                <w:sz w:val="22"/>
                <w:lang w:val="en-US"/>
              </w:rPr>
              <w:t>This study used sites representing high (&gt;0.80 fires/y), intermediate (0.33</w:t>
            </w:r>
            <w:r w:rsidR="00826BD7" w:rsidRPr="00211C5A">
              <w:rPr>
                <w:sz w:val="22"/>
                <w:lang w:val="en-US"/>
              </w:rPr>
              <w:t>–</w:t>
            </w:r>
            <w:r w:rsidRPr="00211C5A">
              <w:rPr>
                <w:sz w:val="22"/>
                <w:lang w:val="en-US"/>
              </w:rPr>
              <w:t>0.50 fires/y) and low (0</w:t>
            </w:r>
            <w:r w:rsidR="00826BD7" w:rsidRPr="00211C5A">
              <w:rPr>
                <w:sz w:val="22"/>
                <w:lang w:val="en-US"/>
              </w:rPr>
              <w:t>–</w:t>
            </w:r>
            <w:r w:rsidRPr="00211C5A">
              <w:rPr>
                <w:sz w:val="22"/>
                <w:lang w:val="en-US"/>
              </w:rPr>
              <w:t>0.11 fires/y) fire frequency since 1964</w:t>
            </w:r>
          </w:p>
        </w:tc>
      </w:tr>
      <w:tr w:rsidR="00053FC3" w:rsidRPr="009C33C3" w:rsidTr="009C33C3">
        <w:trPr>
          <w:trHeight w:val="63"/>
        </w:trPr>
        <w:tc>
          <w:tcPr>
            <w:tcW w:w="2420" w:type="dxa"/>
            <w:hideMark/>
          </w:tcPr>
          <w:p w:rsidR="00053FC3" w:rsidRPr="009C33C3" w:rsidRDefault="00053FC3" w:rsidP="00D90F8C">
            <w:pPr>
              <w:pStyle w:val="Mdeck5tablebody"/>
              <w:spacing w:line="260" w:lineRule="exact"/>
              <w:rPr>
                <w:i/>
                <w:sz w:val="22"/>
              </w:rPr>
            </w:pPr>
            <w:r w:rsidRPr="009C33C3">
              <w:rPr>
                <w:i/>
                <w:sz w:val="22"/>
              </w:rPr>
              <w:t>Year(s) of fires:</w:t>
            </w:r>
          </w:p>
        </w:tc>
        <w:tc>
          <w:tcPr>
            <w:tcW w:w="6685" w:type="dxa"/>
            <w:hideMark/>
          </w:tcPr>
          <w:p w:rsidR="00053FC3" w:rsidRPr="009C33C3" w:rsidRDefault="00053FC3" w:rsidP="00D90F8C">
            <w:pPr>
              <w:pStyle w:val="Mdeck5tablebody"/>
              <w:spacing w:line="260" w:lineRule="exact"/>
              <w:rPr>
                <w:sz w:val="22"/>
              </w:rPr>
            </w:pPr>
            <w:r w:rsidRPr="009C33C3">
              <w:rPr>
                <w:sz w:val="22"/>
              </w:rPr>
              <w:t>Not specified</w:t>
            </w:r>
          </w:p>
        </w:tc>
      </w:tr>
      <w:tr w:rsidR="00053FC3" w:rsidRPr="009C33C3" w:rsidTr="009C33C3">
        <w:trPr>
          <w:trHeight w:val="510"/>
        </w:trPr>
        <w:tc>
          <w:tcPr>
            <w:tcW w:w="2420" w:type="dxa"/>
            <w:hideMark/>
          </w:tcPr>
          <w:p w:rsidR="00053FC3" w:rsidRPr="00211C5A" w:rsidRDefault="00053FC3" w:rsidP="00D90F8C">
            <w:pPr>
              <w:pStyle w:val="Mdeck5tablebody"/>
              <w:spacing w:line="260" w:lineRule="exact"/>
              <w:rPr>
                <w:i/>
                <w:sz w:val="22"/>
                <w:lang w:val="en-US"/>
              </w:rPr>
            </w:pPr>
            <w:r w:rsidRPr="00211C5A">
              <w:rPr>
                <w:i/>
                <w:sz w:val="22"/>
                <w:lang w:val="en-US"/>
              </w:rPr>
              <w:t>Time between last fire and sampling (years):</w:t>
            </w:r>
          </w:p>
        </w:tc>
        <w:tc>
          <w:tcPr>
            <w:tcW w:w="6685" w:type="dxa"/>
            <w:hideMark/>
          </w:tcPr>
          <w:p w:rsidR="00053FC3" w:rsidRPr="009C33C3" w:rsidRDefault="00053FC3" w:rsidP="00D90F8C">
            <w:pPr>
              <w:pStyle w:val="Mdeck5tablebody"/>
              <w:spacing w:line="260" w:lineRule="exact"/>
              <w:rPr>
                <w:sz w:val="22"/>
              </w:rPr>
            </w:pPr>
            <w:r w:rsidRPr="009C33C3">
              <w:rPr>
                <w:sz w:val="22"/>
              </w:rPr>
              <w:t>Not reported</w:t>
            </w:r>
          </w:p>
        </w:tc>
      </w:tr>
      <w:tr w:rsidR="00053FC3" w:rsidRPr="009C33C3" w:rsidTr="009C33C3">
        <w:trPr>
          <w:trHeight w:val="458"/>
        </w:trPr>
        <w:tc>
          <w:tcPr>
            <w:tcW w:w="2420" w:type="dxa"/>
            <w:hideMark/>
          </w:tcPr>
          <w:p w:rsidR="00053FC3" w:rsidRPr="009C33C3" w:rsidRDefault="00053FC3" w:rsidP="00D90F8C">
            <w:pPr>
              <w:pStyle w:val="Mdeck5tablebody"/>
              <w:spacing w:line="260" w:lineRule="exact"/>
              <w:rPr>
                <w:i/>
                <w:sz w:val="22"/>
              </w:rPr>
            </w:pPr>
            <w:r w:rsidRPr="009C33C3">
              <w:rPr>
                <w:i/>
                <w:sz w:val="22"/>
              </w:rPr>
              <w:t>Fire behavior information:</w:t>
            </w:r>
          </w:p>
        </w:tc>
        <w:tc>
          <w:tcPr>
            <w:tcW w:w="6685" w:type="dxa"/>
            <w:hideMark/>
          </w:tcPr>
          <w:p w:rsidR="00053FC3" w:rsidRPr="009C33C3" w:rsidRDefault="00053FC3" w:rsidP="00D90F8C">
            <w:pPr>
              <w:pStyle w:val="Mdeck5tablebody"/>
              <w:spacing w:line="260" w:lineRule="exact"/>
              <w:rPr>
                <w:sz w:val="22"/>
              </w:rPr>
            </w:pPr>
            <w:r w:rsidRPr="009C33C3">
              <w:rPr>
                <w:sz w:val="22"/>
              </w:rPr>
              <w:t>No</w:t>
            </w:r>
          </w:p>
        </w:tc>
      </w:tr>
      <w:tr w:rsidR="00053FC3" w:rsidRPr="009C33C3" w:rsidTr="009C33C3">
        <w:trPr>
          <w:trHeight w:val="86"/>
        </w:trPr>
        <w:tc>
          <w:tcPr>
            <w:tcW w:w="2420" w:type="dxa"/>
            <w:hideMark/>
          </w:tcPr>
          <w:p w:rsidR="00053FC3" w:rsidRPr="009C33C3" w:rsidRDefault="00053FC3" w:rsidP="00D90F8C">
            <w:pPr>
              <w:pStyle w:val="Mdeck5tablebody"/>
              <w:spacing w:line="260" w:lineRule="exact"/>
              <w:rPr>
                <w:i/>
                <w:sz w:val="22"/>
              </w:rPr>
            </w:pPr>
            <w:r w:rsidRPr="009C33C3">
              <w:rPr>
                <w:i/>
                <w:sz w:val="22"/>
              </w:rPr>
              <w:t>Fire Temperature:</w:t>
            </w:r>
          </w:p>
        </w:tc>
        <w:tc>
          <w:tcPr>
            <w:tcW w:w="6685" w:type="dxa"/>
            <w:hideMark/>
          </w:tcPr>
          <w:p w:rsidR="00053FC3" w:rsidRPr="009C33C3" w:rsidRDefault="00053FC3" w:rsidP="00D90F8C">
            <w:pPr>
              <w:pStyle w:val="Mdeck5tablebody"/>
              <w:spacing w:line="260" w:lineRule="exact"/>
              <w:rPr>
                <w:sz w:val="22"/>
              </w:rPr>
            </w:pPr>
            <w:r w:rsidRPr="009C33C3">
              <w:rPr>
                <w:sz w:val="22"/>
              </w:rPr>
              <w:t>n.d.</w:t>
            </w:r>
          </w:p>
        </w:tc>
      </w:tr>
      <w:tr w:rsidR="00053FC3" w:rsidRPr="009C33C3" w:rsidTr="009C33C3">
        <w:trPr>
          <w:trHeight w:val="63"/>
        </w:trPr>
        <w:tc>
          <w:tcPr>
            <w:tcW w:w="2420" w:type="dxa"/>
            <w:hideMark/>
          </w:tcPr>
          <w:p w:rsidR="00053FC3" w:rsidRPr="00211C5A" w:rsidRDefault="00053FC3" w:rsidP="00D90F8C">
            <w:pPr>
              <w:pStyle w:val="Mdeck5tablebody"/>
              <w:spacing w:line="260" w:lineRule="exact"/>
              <w:rPr>
                <w:i/>
                <w:sz w:val="22"/>
                <w:lang w:val="en-US"/>
              </w:rPr>
            </w:pPr>
            <w:r w:rsidRPr="00211C5A">
              <w:rPr>
                <w:i/>
                <w:sz w:val="22"/>
                <w:lang w:val="en-US"/>
              </w:rPr>
              <w:t>Experimental control or pre/post measurements:</w:t>
            </w:r>
          </w:p>
        </w:tc>
        <w:tc>
          <w:tcPr>
            <w:tcW w:w="6685" w:type="dxa"/>
            <w:hideMark/>
          </w:tcPr>
          <w:p w:rsidR="00053FC3" w:rsidRPr="00211C5A" w:rsidRDefault="00053FC3" w:rsidP="00D90F8C">
            <w:pPr>
              <w:pStyle w:val="Mdeck5tablebody"/>
              <w:spacing w:line="260" w:lineRule="exact"/>
              <w:rPr>
                <w:sz w:val="22"/>
                <w:lang w:val="en-US"/>
              </w:rPr>
            </w:pPr>
            <w:r w:rsidRPr="00211C5A">
              <w:rPr>
                <w:sz w:val="22"/>
                <w:lang w:val="en-US"/>
              </w:rPr>
              <w:t>No control; this study presented data from areas of high, intermediate and low fire frequency</w:t>
            </w:r>
          </w:p>
        </w:tc>
      </w:tr>
      <w:tr w:rsidR="00053FC3" w:rsidRPr="009C33C3" w:rsidTr="009C33C3">
        <w:trPr>
          <w:trHeight w:val="63"/>
        </w:trPr>
        <w:tc>
          <w:tcPr>
            <w:tcW w:w="2420" w:type="dxa"/>
            <w:hideMark/>
          </w:tcPr>
          <w:p w:rsidR="00053FC3" w:rsidRPr="009C33C3" w:rsidRDefault="00053FC3" w:rsidP="00D90F8C">
            <w:pPr>
              <w:pStyle w:val="Mdeck5tablebody"/>
              <w:spacing w:line="260" w:lineRule="exact"/>
              <w:rPr>
                <w:i/>
                <w:sz w:val="22"/>
              </w:rPr>
            </w:pPr>
            <w:r w:rsidRPr="009C33C3">
              <w:rPr>
                <w:i/>
                <w:sz w:val="22"/>
              </w:rPr>
              <w:t>Soil type:</w:t>
            </w:r>
          </w:p>
        </w:tc>
        <w:tc>
          <w:tcPr>
            <w:tcW w:w="6685" w:type="dxa"/>
            <w:hideMark/>
          </w:tcPr>
          <w:p w:rsidR="00053FC3" w:rsidRPr="009C33C3" w:rsidRDefault="00053FC3" w:rsidP="00D90F8C">
            <w:pPr>
              <w:pStyle w:val="Mdeck5tablebody"/>
              <w:spacing w:line="260" w:lineRule="exact"/>
              <w:rPr>
                <w:sz w:val="22"/>
              </w:rPr>
            </w:pPr>
            <w:r w:rsidRPr="009C33C3">
              <w:rPr>
                <w:sz w:val="22"/>
              </w:rPr>
              <w:t>Sandy (Entisols)</w:t>
            </w:r>
          </w:p>
        </w:tc>
      </w:tr>
      <w:tr w:rsidR="00053FC3" w:rsidRPr="009C33C3" w:rsidTr="009C33C3">
        <w:trPr>
          <w:trHeight w:val="63"/>
        </w:trPr>
        <w:tc>
          <w:tcPr>
            <w:tcW w:w="2420" w:type="dxa"/>
            <w:hideMark/>
          </w:tcPr>
          <w:p w:rsidR="00053FC3" w:rsidRPr="009C33C3" w:rsidRDefault="00053FC3" w:rsidP="00D90F8C">
            <w:pPr>
              <w:pStyle w:val="Mdeck5tablebody"/>
              <w:spacing w:line="260" w:lineRule="exact"/>
              <w:rPr>
                <w:i/>
                <w:sz w:val="22"/>
              </w:rPr>
            </w:pPr>
            <w:r w:rsidRPr="009C33C3">
              <w:rPr>
                <w:i/>
                <w:sz w:val="22"/>
              </w:rPr>
              <w:t>Sampling Depth:</w:t>
            </w:r>
          </w:p>
        </w:tc>
        <w:tc>
          <w:tcPr>
            <w:tcW w:w="6685" w:type="dxa"/>
            <w:hideMark/>
          </w:tcPr>
          <w:p w:rsidR="00053FC3" w:rsidRPr="009C33C3" w:rsidRDefault="00053FC3" w:rsidP="00D90F8C">
            <w:pPr>
              <w:pStyle w:val="Mdeck5tablebody"/>
              <w:spacing w:line="260" w:lineRule="exact"/>
              <w:rPr>
                <w:sz w:val="22"/>
              </w:rPr>
            </w:pPr>
            <w:r w:rsidRPr="009C33C3">
              <w:rPr>
                <w:sz w:val="22"/>
              </w:rPr>
              <w:t>0</w:t>
            </w:r>
            <w:r w:rsidR="00826BD7">
              <w:rPr>
                <w:sz w:val="22"/>
              </w:rPr>
              <w:t>–</w:t>
            </w:r>
            <w:r w:rsidRPr="009C33C3">
              <w:rPr>
                <w:sz w:val="22"/>
              </w:rPr>
              <w:t>20 cm</w:t>
            </w:r>
          </w:p>
        </w:tc>
      </w:tr>
      <w:tr w:rsidR="00053FC3" w:rsidRPr="009C33C3" w:rsidTr="009C33C3">
        <w:trPr>
          <w:trHeight w:val="63"/>
        </w:trPr>
        <w:tc>
          <w:tcPr>
            <w:tcW w:w="2420" w:type="dxa"/>
            <w:hideMark/>
          </w:tcPr>
          <w:p w:rsidR="00053FC3" w:rsidRPr="009C33C3" w:rsidRDefault="00053FC3" w:rsidP="00D90F8C">
            <w:pPr>
              <w:pStyle w:val="Mdeck5tablebody"/>
              <w:spacing w:line="260" w:lineRule="exact"/>
              <w:rPr>
                <w:i/>
                <w:sz w:val="22"/>
              </w:rPr>
            </w:pPr>
            <w:r w:rsidRPr="009C33C3">
              <w:rPr>
                <w:i/>
                <w:sz w:val="22"/>
              </w:rPr>
              <w:t>Soil variables measured:</w:t>
            </w:r>
          </w:p>
        </w:tc>
        <w:tc>
          <w:tcPr>
            <w:tcW w:w="6685" w:type="dxa"/>
            <w:hideMark/>
          </w:tcPr>
          <w:p w:rsidR="00053FC3" w:rsidRPr="00211C5A" w:rsidRDefault="00053FC3" w:rsidP="00D90F8C">
            <w:pPr>
              <w:pStyle w:val="Mdeck5tablebody"/>
              <w:spacing w:line="260" w:lineRule="exact"/>
              <w:rPr>
                <w:sz w:val="22"/>
                <w:lang w:val="en-US"/>
              </w:rPr>
            </w:pPr>
            <w:r w:rsidRPr="00211C5A">
              <w:rPr>
                <w:sz w:val="22"/>
                <w:lang w:val="en-US"/>
              </w:rPr>
              <w:t>Total soil N, mineral N, net N mineralization, soil water</w:t>
            </w:r>
          </w:p>
        </w:tc>
      </w:tr>
      <w:tr w:rsidR="00053FC3" w:rsidRPr="009C33C3" w:rsidTr="009C33C3">
        <w:trPr>
          <w:trHeight w:val="710"/>
        </w:trPr>
        <w:tc>
          <w:tcPr>
            <w:tcW w:w="2420" w:type="dxa"/>
            <w:hideMark/>
          </w:tcPr>
          <w:p w:rsidR="00053FC3" w:rsidRPr="009C33C3" w:rsidRDefault="00053FC3" w:rsidP="00D90F8C">
            <w:pPr>
              <w:pStyle w:val="Mdeck5tablebody"/>
              <w:spacing w:line="260" w:lineRule="exact"/>
              <w:rPr>
                <w:i/>
                <w:sz w:val="22"/>
              </w:rPr>
            </w:pPr>
            <w:r w:rsidRPr="009C33C3">
              <w:rPr>
                <w:i/>
                <w:sz w:val="22"/>
              </w:rPr>
              <w:t>Response:</w:t>
            </w:r>
          </w:p>
        </w:tc>
        <w:tc>
          <w:tcPr>
            <w:tcW w:w="6685" w:type="dxa"/>
            <w:hideMark/>
          </w:tcPr>
          <w:p w:rsidR="00053FC3" w:rsidRPr="00211C5A" w:rsidRDefault="00053FC3" w:rsidP="00D90F8C">
            <w:pPr>
              <w:pStyle w:val="Mdeck5tablebody"/>
              <w:spacing w:line="260" w:lineRule="exact"/>
              <w:rPr>
                <w:sz w:val="22"/>
                <w:lang w:val="en-US"/>
              </w:rPr>
            </w:pPr>
            <w:r w:rsidRPr="00211C5A">
              <w:rPr>
                <w:sz w:val="22"/>
                <w:lang w:val="en-US"/>
              </w:rPr>
              <w:t xml:space="preserve">Net N mineralization was greater in the low fire frequency than intermediate or high fire frequency treatments, and mineral N was greater in the low frequency than high frequency treatment. </w:t>
            </w:r>
          </w:p>
        </w:tc>
      </w:tr>
      <w:tr w:rsidR="00053FC3" w:rsidRPr="009C33C3" w:rsidTr="009C33C3">
        <w:trPr>
          <w:trHeight w:val="585"/>
        </w:trPr>
        <w:tc>
          <w:tcPr>
            <w:tcW w:w="2420" w:type="dxa"/>
            <w:hideMark/>
          </w:tcPr>
          <w:p w:rsidR="00053FC3" w:rsidRPr="009C33C3" w:rsidRDefault="00053FC3" w:rsidP="00D90F8C">
            <w:pPr>
              <w:pStyle w:val="Mdeck5tablebody"/>
              <w:spacing w:line="260" w:lineRule="exact"/>
              <w:rPr>
                <w:i/>
                <w:sz w:val="22"/>
              </w:rPr>
            </w:pPr>
            <w:r w:rsidRPr="009C33C3">
              <w:rPr>
                <w:i/>
                <w:sz w:val="22"/>
              </w:rPr>
              <w:t>Other information:</w:t>
            </w:r>
          </w:p>
        </w:tc>
        <w:tc>
          <w:tcPr>
            <w:tcW w:w="6685" w:type="dxa"/>
            <w:hideMark/>
          </w:tcPr>
          <w:p w:rsidR="00053FC3" w:rsidRPr="00211C5A" w:rsidRDefault="00053FC3" w:rsidP="00D90F8C">
            <w:pPr>
              <w:pStyle w:val="Mdeck5tablebody"/>
              <w:spacing w:line="260" w:lineRule="exact"/>
              <w:rPr>
                <w:sz w:val="22"/>
                <w:lang w:val="en-US"/>
              </w:rPr>
            </w:pPr>
            <w:r w:rsidRPr="00211C5A">
              <w:rPr>
                <w:sz w:val="22"/>
                <w:lang w:val="en-US"/>
              </w:rPr>
              <w:t>This study focused on plant resportion efficiency and proficiency but presented previously unpublished soil data as site description information in Methods</w:t>
            </w:r>
          </w:p>
        </w:tc>
      </w:tr>
    </w:tbl>
    <w:p w:rsidR="009C33C3" w:rsidRDefault="009C33C3" w:rsidP="00D90F8C">
      <w:pPr>
        <w:adjustRightInd w:val="0"/>
        <w:snapToGrid w:val="0"/>
        <w:rPr>
          <w:rFonts w:ascii="Times New Roman" w:eastAsia="Times New Roman" w:hAnsi="Times New Roman" w:cs="Times New Roman"/>
          <w:b/>
          <w:color w:val="000000"/>
          <w:sz w:val="24"/>
          <w:szCs w:val="24"/>
          <w:lang w:eastAsia="de-DE"/>
        </w:rPr>
      </w:pPr>
      <w:r>
        <w:rPr>
          <w:rFonts w:ascii="Times New Roman" w:eastAsia="Times New Roman" w:hAnsi="Times New Roman" w:cs="Times New Roman"/>
          <w:b/>
          <w:color w:val="000000"/>
          <w:sz w:val="24"/>
          <w:szCs w:val="24"/>
          <w:lang w:eastAsia="de-DE"/>
        </w:rPr>
        <w:br w:type="page"/>
      </w:r>
    </w:p>
    <w:p w:rsidR="00053FC3" w:rsidRPr="00053FC3" w:rsidRDefault="00053FC3" w:rsidP="00D90F8C">
      <w:pPr>
        <w:pStyle w:val="Mdeck5tablecaption"/>
        <w:jc w:val="center"/>
      </w:pPr>
      <w:r w:rsidRPr="009C33C3">
        <w:rPr>
          <w:b/>
        </w:rPr>
        <w:lastRenderedPageBreak/>
        <w:t xml:space="preserve">Table </w:t>
      </w:r>
      <w:r w:rsidR="00441043" w:rsidRPr="009C33C3">
        <w:rPr>
          <w:b/>
        </w:rPr>
        <w:t>S3</w:t>
      </w:r>
      <w:r w:rsidR="003C1FD1" w:rsidRPr="009C33C3">
        <w:rPr>
          <w:b/>
        </w:rPr>
        <w:t>6</w:t>
      </w:r>
      <w:r w:rsidRPr="009C33C3">
        <w:rPr>
          <w:b/>
        </w:rPr>
        <w:t>.</w:t>
      </w:r>
      <w:r w:rsidRPr="00053FC3">
        <w:rPr>
          <w:b/>
        </w:rPr>
        <w:t xml:space="preserve"> </w:t>
      </w:r>
      <w:r w:rsidRPr="00053FC3">
        <w:t>Summary information for study by Ohman</w:t>
      </w:r>
      <w:r w:rsidR="00437870">
        <w:t>n</w:t>
      </w:r>
      <w:r w:rsidRPr="00053FC3">
        <w:t xml:space="preserve"> &amp; Grigal (1979) </w:t>
      </w:r>
      <w:r w:rsidR="001561C9">
        <w:t>[</w:t>
      </w:r>
      <w:r w:rsidR="00177D03">
        <w:rPr>
          <w:rFonts w:eastAsia="宋体" w:hint="eastAsia"/>
          <w:lang w:eastAsia="zh-CN"/>
        </w:rPr>
        <w:t>36</w:t>
      </w:r>
      <w:r w:rsidR="001561C9">
        <w:t>].</w:t>
      </w:r>
    </w:p>
    <w:tbl>
      <w:tblPr>
        <w:tblStyle w:val="Mdeck5tablebodythreelines"/>
        <w:tblW w:w="9105" w:type="dxa"/>
        <w:tblLook w:val="04A0"/>
      </w:tblPr>
      <w:tblGrid>
        <w:gridCol w:w="2420"/>
        <w:gridCol w:w="6685"/>
      </w:tblGrid>
      <w:tr w:rsidR="00023651" w:rsidRPr="009C33C3" w:rsidTr="009C33C3">
        <w:trPr>
          <w:cnfStyle w:val="100000000000"/>
          <w:trHeight w:val="33"/>
        </w:trPr>
        <w:tc>
          <w:tcPr>
            <w:tcW w:w="2420" w:type="dxa"/>
          </w:tcPr>
          <w:p w:rsidR="00023651" w:rsidRPr="0017501F" w:rsidRDefault="00023651" w:rsidP="00D90F8C">
            <w:pPr>
              <w:pStyle w:val="Mdeck5tablebody"/>
              <w:spacing w:line="260" w:lineRule="exact"/>
              <w:rPr>
                <w:b/>
                <w:sz w:val="22"/>
              </w:rPr>
            </w:pPr>
            <w:r w:rsidRPr="0017501F">
              <w:rPr>
                <w:b/>
                <w:sz w:val="22"/>
              </w:rPr>
              <w:t xml:space="preserve">Information </w:t>
            </w:r>
            <w:r>
              <w:rPr>
                <w:rFonts w:eastAsia="宋体" w:hint="eastAsia"/>
                <w:b/>
                <w:sz w:val="22"/>
                <w:lang w:eastAsia="zh-CN"/>
              </w:rPr>
              <w:t>t</w:t>
            </w:r>
            <w:r w:rsidRPr="0017501F">
              <w:rPr>
                <w:b/>
                <w:sz w:val="22"/>
              </w:rPr>
              <w:t>ype</w:t>
            </w:r>
          </w:p>
        </w:tc>
        <w:tc>
          <w:tcPr>
            <w:tcW w:w="6685" w:type="dxa"/>
          </w:tcPr>
          <w:p w:rsidR="00023651" w:rsidRPr="0017501F" w:rsidRDefault="00023651" w:rsidP="00D90F8C">
            <w:pPr>
              <w:pStyle w:val="Mdeck5tablebody"/>
              <w:spacing w:line="260" w:lineRule="exact"/>
              <w:rPr>
                <w:b/>
                <w:sz w:val="22"/>
              </w:rPr>
            </w:pPr>
            <w:r w:rsidRPr="0017501F">
              <w:rPr>
                <w:b/>
                <w:sz w:val="22"/>
              </w:rPr>
              <w:t xml:space="preserve">Article </w:t>
            </w:r>
            <w:r>
              <w:rPr>
                <w:rFonts w:eastAsia="宋体" w:hint="eastAsia"/>
                <w:b/>
                <w:sz w:val="22"/>
                <w:lang w:eastAsia="zh-CN"/>
              </w:rPr>
              <w:t>s</w:t>
            </w:r>
            <w:r w:rsidRPr="0017501F">
              <w:rPr>
                <w:b/>
                <w:sz w:val="22"/>
              </w:rPr>
              <w:t>ummary</w:t>
            </w:r>
          </w:p>
        </w:tc>
      </w:tr>
      <w:tr w:rsidR="00053FC3" w:rsidRPr="009C33C3" w:rsidTr="009C33C3">
        <w:trPr>
          <w:trHeight w:val="53"/>
        </w:trPr>
        <w:tc>
          <w:tcPr>
            <w:tcW w:w="2420" w:type="dxa"/>
            <w:hideMark/>
          </w:tcPr>
          <w:p w:rsidR="00053FC3" w:rsidRPr="009C33C3" w:rsidRDefault="00053FC3" w:rsidP="00D90F8C">
            <w:pPr>
              <w:pStyle w:val="Mdeck5tablebody"/>
              <w:spacing w:line="220" w:lineRule="exact"/>
              <w:rPr>
                <w:i/>
                <w:sz w:val="22"/>
              </w:rPr>
            </w:pPr>
            <w:r w:rsidRPr="009C33C3">
              <w:rPr>
                <w:i/>
                <w:sz w:val="22"/>
              </w:rPr>
              <w:t>Location:</w:t>
            </w:r>
          </w:p>
        </w:tc>
        <w:tc>
          <w:tcPr>
            <w:tcW w:w="6685" w:type="dxa"/>
            <w:hideMark/>
          </w:tcPr>
          <w:p w:rsidR="00053FC3" w:rsidRPr="00211C5A" w:rsidRDefault="00053FC3" w:rsidP="00D90F8C">
            <w:pPr>
              <w:pStyle w:val="Mdeck5tablebody"/>
              <w:spacing w:line="220" w:lineRule="exact"/>
              <w:rPr>
                <w:sz w:val="22"/>
                <w:lang w:val="en-US"/>
              </w:rPr>
            </w:pPr>
            <w:r w:rsidRPr="00211C5A">
              <w:rPr>
                <w:sz w:val="22"/>
                <w:lang w:val="en-US"/>
              </w:rPr>
              <w:t>Little Sioux Fire, Boundary Waters Canoe Area Wilderness, MN</w:t>
            </w:r>
          </w:p>
        </w:tc>
      </w:tr>
      <w:tr w:rsidR="00053FC3" w:rsidRPr="009C33C3" w:rsidTr="009C33C3">
        <w:trPr>
          <w:trHeight w:val="63"/>
        </w:trPr>
        <w:tc>
          <w:tcPr>
            <w:tcW w:w="2420" w:type="dxa"/>
            <w:hideMark/>
          </w:tcPr>
          <w:p w:rsidR="00053FC3" w:rsidRPr="009C33C3" w:rsidRDefault="00053FC3" w:rsidP="00D90F8C">
            <w:pPr>
              <w:pStyle w:val="Mdeck5tablebody"/>
              <w:spacing w:line="220" w:lineRule="exact"/>
              <w:rPr>
                <w:i/>
                <w:sz w:val="22"/>
              </w:rPr>
            </w:pPr>
            <w:r w:rsidRPr="009C33C3">
              <w:rPr>
                <w:i/>
                <w:sz w:val="22"/>
              </w:rPr>
              <w:t>Forest Type:</w:t>
            </w:r>
          </w:p>
        </w:tc>
        <w:tc>
          <w:tcPr>
            <w:tcW w:w="6685" w:type="dxa"/>
            <w:hideMark/>
          </w:tcPr>
          <w:p w:rsidR="00053FC3" w:rsidRPr="009C33C3" w:rsidRDefault="00053FC3" w:rsidP="00D90F8C">
            <w:pPr>
              <w:pStyle w:val="Mdeck5tablebody"/>
              <w:spacing w:line="220" w:lineRule="exact"/>
              <w:rPr>
                <w:sz w:val="22"/>
              </w:rPr>
            </w:pPr>
            <w:r w:rsidRPr="009C33C3">
              <w:rPr>
                <w:sz w:val="22"/>
              </w:rPr>
              <w:t>Mixed conifer</w:t>
            </w:r>
          </w:p>
        </w:tc>
      </w:tr>
      <w:tr w:rsidR="00053FC3" w:rsidRPr="009C33C3" w:rsidTr="009C33C3">
        <w:trPr>
          <w:trHeight w:val="63"/>
        </w:trPr>
        <w:tc>
          <w:tcPr>
            <w:tcW w:w="2420" w:type="dxa"/>
            <w:hideMark/>
          </w:tcPr>
          <w:p w:rsidR="00053FC3" w:rsidRPr="009C33C3" w:rsidRDefault="00053FC3" w:rsidP="00D90F8C">
            <w:pPr>
              <w:pStyle w:val="Mdeck5tablebody"/>
              <w:spacing w:line="220" w:lineRule="exact"/>
              <w:rPr>
                <w:i/>
                <w:sz w:val="22"/>
              </w:rPr>
            </w:pPr>
            <w:r w:rsidRPr="009C33C3">
              <w:rPr>
                <w:i/>
                <w:sz w:val="22"/>
              </w:rPr>
              <w:t>Fire Type:</w:t>
            </w:r>
          </w:p>
        </w:tc>
        <w:tc>
          <w:tcPr>
            <w:tcW w:w="6685" w:type="dxa"/>
            <w:hideMark/>
          </w:tcPr>
          <w:p w:rsidR="00053FC3" w:rsidRPr="009C33C3" w:rsidRDefault="00053FC3" w:rsidP="00D90F8C">
            <w:pPr>
              <w:pStyle w:val="Mdeck5tablebody"/>
              <w:spacing w:line="220" w:lineRule="exact"/>
              <w:rPr>
                <w:sz w:val="22"/>
              </w:rPr>
            </w:pPr>
            <w:r w:rsidRPr="009C33C3">
              <w:rPr>
                <w:sz w:val="22"/>
              </w:rPr>
              <w:t>Wildfire</w:t>
            </w:r>
          </w:p>
        </w:tc>
      </w:tr>
      <w:tr w:rsidR="00053FC3" w:rsidRPr="009C33C3" w:rsidTr="009C33C3">
        <w:trPr>
          <w:trHeight w:val="63"/>
        </w:trPr>
        <w:tc>
          <w:tcPr>
            <w:tcW w:w="2420" w:type="dxa"/>
            <w:hideMark/>
          </w:tcPr>
          <w:p w:rsidR="00053FC3" w:rsidRPr="00211C5A" w:rsidRDefault="00053FC3" w:rsidP="00D90F8C">
            <w:pPr>
              <w:pStyle w:val="Mdeck5tablebody"/>
              <w:spacing w:line="220" w:lineRule="exact"/>
              <w:rPr>
                <w:i/>
                <w:sz w:val="22"/>
                <w:lang w:val="en-US"/>
              </w:rPr>
            </w:pPr>
            <w:r w:rsidRPr="00211C5A">
              <w:rPr>
                <w:i/>
                <w:sz w:val="22"/>
                <w:lang w:val="en-US"/>
              </w:rPr>
              <w:t>Chronosequence or other long-term measurements?</w:t>
            </w:r>
          </w:p>
        </w:tc>
        <w:tc>
          <w:tcPr>
            <w:tcW w:w="6685" w:type="dxa"/>
            <w:hideMark/>
          </w:tcPr>
          <w:p w:rsidR="00053FC3" w:rsidRPr="009C33C3" w:rsidRDefault="00053FC3" w:rsidP="00D90F8C">
            <w:pPr>
              <w:pStyle w:val="Mdeck5tablebody"/>
              <w:spacing w:line="220" w:lineRule="exact"/>
              <w:rPr>
                <w:sz w:val="22"/>
              </w:rPr>
            </w:pPr>
            <w:r w:rsidRPr="009C33C3">
              <w:rPr>
                <w:sz w:val="22"/>
              </w:rPr>
              <w:t>No</w:t>
            </w:r>
          </w:p>
        </w:tc>
      </w:tr>
      <w:tr w:rsidR="00053FC3" w:rsidRPr="009C33C3" w:rsidTr="009C33C3">
        <w:trPr>
          <w:trHeight w:val="63"/>
        </w:trPr>
        <w:tc>
          <w:tcPr>
            <w:tcW w:w="2420" w:type="dxa"/>
            <w:hideMark/>
          </w:tcPr>
          <w:p w:rsidR="00053FC3" w:rsidRPr="00211C5A" w:rsidRDefault="00053FC3" w:rsidP="00D90F8C">
            <w:pPr>
              <w:pStyle w:val="Mdeck5tablebody"/>
              <w:spacing w:line="220" w:lineRule="exact"/>
              <w:rPr>
                <w:i/>
                <w:sz w:val="22"/>
                <w:lang w:val="en-US"/>
              </w:rPr>
            </w:pPr>
            <w:r w:rsidRPr="00211C5A">
              <w:rPr>
                <w:i/>
                <w:sz w:val="22"/>
                <w:lang w:val="en-US"/>
              </w:rPr>
              <w:t>Reported number of fires within study area:</w:t>
            </w:r>
          </w:p>
        </w:tc>
        <w:tc>
          <w:tcPr>
            <w:tcW w:w="6685" w:type="dxa"/>
            <w:hideMark/>
          </w:tcPr>
          <w:p w:rsidR="00053FC3" w:rsidRPr="009C33C3" w:rsidRDefault="00053FC3" w:rsidP="00D90F8C">
            <w:pPr>
              <w:pStyle w:val="Mdeck5tablebody"/>
              <w:spacing w:line="220" w:lineRule="exact"/>
              <w:rPr>
                <w:sz w:val="22"/>
              </w:rPr>
            </w:pPr>
            <w:r w:rsidRPr="009C33C3">
              <w:rPr>
                <w:sz w:val="22"/>
              </w:rPr>
              <w:t>1</w:t>
            </w:r>
          </w:p>
        </w:tc>
      </w:tr>
      <w:tr w:rsidR="00053FC3" w:rsidRPr="009C33C3" w:rsidTr="009C33C3">
        <w:trPr>
          <w:trHeight w:val="63"/>
        </w:trPr>
        <w:tc>
          <w:tcPr>
            <w:tcW w:w="2420" w:type="dxa"/>
            <w:hideMark/>
          </w:tcPr>
          <w:p w:rsidR="00053FC3" w:rsidRPr="009C33C3" w:rsidRDefault="00053FC3" w:rsidP="00D90F8C">
            <w:pPr>
              <w:pStyle w:val="Mdeck5tablebody"/>
              <w:spacing w:line="220" w:lineRule="exact"/>
              <w:rPr>
                <w:i/>
                <w:sz w:val="22"/>
              </w:rPr>
            </w:pPr>
            <w:r w:rsidRPr="009C33C3">
              <w:rPr>
                <w:i/>
                <w:sz w:val="22"/>
              </w:rPr>
              <w:t>Year(s) of fires:</w:t>
            </w:r>
          </w:p>
        </w:tc>
        <w:tc>
          <w:tcPr>
            <w:tcW w:w="6685" w:type="dxa"/>
            <w:hideMark/>
          </w:tcPr>
          <w:p w:rsidR="00053FC3" w:rsidRPr="009C33C3" w:rsidRDefault="00053FC3" w:rsidP="00D90F8C">
            <w:pPr>
              <w:pStyle w:val="Mdeck5tablebody"/>
              <w:spacing w:line="220" w:lineRule="exact"/>
              <w:rPr>
                <w:sz w:val="22"/>
              </w:rPr>
            </w:pPr>
            <w:r w:rsidRPr="009C33C3">
              <w:rPr>
                <w:sz w:val="22"/>
              </w:rPr>
              <w:t>1971 (May)</w:t>
            </w:r>
          </w:p>
        </w:tc>
      </w:tr>
      <w:tr w:rsidR="00053FC3" w:rsidRPr="009C33C3" w:rsidTr="009C33C3">
        <w:trPr>
          <w:trHeight w:val="63"/>
        </w:trPr>
        <w:tc>
          <w:tcPr>
            <w:tcW w:w="2420" w:type="dxa"/>
            <w:hideMark/>
          </w:tcPr>
          <w:p w:rsidR="00053FC3" w:rsidRPr="00211C5A" w:rsidRDefault="00053FC3" w:rsidP="00D90F8C">
            <w:pPr>
              <w:pStyle w:val="Mdeck5tablebody"/>
              <w:spacing w:line="220" w:lineRule="exact"/>
              <w:rPr>
                <w:i/>
                <w:sz w:val="22"/>
                <w:lang w:val="en-US"/>
              </w:rPr>
            </w:pPr>
            <w:r w:rsidRPr="00211C5A">
              <w:rPr>
                <w:i/>
                <w:sz w:val="22"/>
                <w:lang w:val="en-US"/>
              </w:rPr>
              <w:t>Time between last fire and sampling (years):</w:t>
            </w:r>
          </w:p>
        </w:tc>
        <w:tc>
          <w:tcPr>
            <w:tcW w:w="6685" w:type="dxa"/>
            <w:hideMark/>
          </w:tcPr>
          <w:p w:rsidR="00053FC3" w:rsidRPr="009C33C3" w:rsidRDefault="00053FC3" w:rsidP="00D90F8C">
            <w:pPr>
              <w:pStyle w:val="Mdeck5tablebody"/>
              <w:spacing w:line="220" w:lineRule="exact"/>
              <w:rPr>
                <w:sz w:val="22"/>
              </w:rPr>
            </w:pPr>
            <w:r w:rsidRPr="009C33C3">
              <w:rPr>
                <w:sz w:val="22"/>
              </w:rPr>
              <w:t>1, 3</w:t>
            </w:r>
          </w:p>
        </w:tc>
      </w:tr>
      <w:tr w:rsidR="00053FC3" w:rsidRPr="009C33C3" w:rsidTr="009C33C3">
        <w:trPr>
          <w:trHeight w:val="354"/>
        </w:trPr>
        <w:tc>
          <w:tcPr>
            <w:tcW w:w="2420" w:type="dxa"/>
            <w:hideMark/>
          </w:tcPr>
          <w:p w:rsidR="00053FC3" w:rsidRPr="009C33C3" w:rsidRDefault="00053FC3" w:rsidP="00D90F8C">
            <w:pPr>
              <w:pStyle w:val="Mdeck5tablebody"/>
              <w:spacing w:line="220" w:lineRule="exact"/>
              <w:rPr>
                <w:i/>
                <w:sz w:val="22"/>
              </w:rPr>
            </w:pPr>
            <w:r w:rsidRPr="009C33C3">
              <w:rPr>
                <w:i/>
                <w:sz w:val="22"/>
              </w:rPr>
              <w:t>Fire behavior information:</w:t>
            </w:r>
          </w:p>
        </w:tc>
        <w:tc>
          <w:tcPr>
            <w:tcW w:w="6685" w:type="dxa"/>
            <w:hideMark/>
          </w:tcPr>
          <w:p w:rsidR="00053FC3" w:rsidRPr="009C33C3" w:rsidRDefault="00053FC3" w:rsidP="00D90F8C">
            <w:pPr>
              <w:pStyle w:val="Mdeck5tablebody"/>
              <w:spacing w:line="220" w:lineRule="exact"/>
              <w:rPr>
                <w:sz w:val="22"/>
              </w:rPr>
            </w:pPr>
            <w:r w:rsidRPr="00211C5A">
              <w:rPr>
                <w:sz w:val="22"/>
                <w:lang w:val="en-US"/>
              </w:rPr>
              <w:t>Provides detailed fire weather, fire spread information.</w:t>
            </w:r>
            <w:r w:rsidR="00DE53BB" w:rsidRPr="00211C5A">
              <w:rPr>
                <w:sz w:val="22"/>
                <w:lang w:val="en-US"/>
              </w:rPr>
              <w:t xml:space="preserve"> </w:t>
            </w:r>
            <w:r w:rsidRPr="00211C5A">
              <w:rPr>
                <w:sz w:val="22"/>
                <w:lang w:val="en-US"/>
              </w:rPr>
              <w:t>Fire was mixed intensity and few areas existed in which organic materal was consumed to expose mineral soil.</w:t>
            </w:r>
            <w:r w:rsidR="00DE53BB" w:rsidRPr="00211C5A">
              <w:rPr>
                <w:sz w:val="22"/>
                <w:lang w:val="en-US"/>
              </w:rPr>
              <w:t xml:space="preserve"> </w:t>
            </w:r>
            <w:r w:rsidRPr="009C33C3">
              <w:rPr>
                <w:sz w:val="22"/>
              </w:rPr>
              <w:t>Fire intensity is reported for each stand.</w:t>
            </w:r>
          </w:p>
        </w:tc>
      </w:tr>
      <w:tr w:rsidR="00053FC3" w:rsidRPr="009C33C3" w:rsidTr="009C33C3">
        <w:trPr>
          <w:trHeight w:val="63"/>
        </w:trPr>
        <w:tc>
          <w:tcPr>
            <w:tcW w:w="2420" w:type="dxa"/>
            <w:hideMark/>
          </w:tcPr>
          <w:p w:rsidR="00053FC3" w:rsidRPr="009C33C3" w:rsidRDefault="00053FC3" w:rsidP="00D90F8C">
            <w:pPr>
              <w:pStyle w:val="Mdeck5tablebody"/>
              <w:spacing w:line="220" w:lineRule="exact"/>
              <w:rPr>
                <w:i/>
                <w:sz w:val="22"/>
              </w:rPr>
            </w:pPr>
            <w:r w:rsidRPr="009C33C3">
              <w:rPr>
                <w:i/>
                <w:sz w:val="22"/>
              </w:rPr>
              <w:t>Fire Temperature:</w:t>
            </w:r>
          </w:p>
        </w:tc>
        <w:tc>
          <w:tcPr>
            <w:tcW w:w="6685" w:type="dxa"/>
            <w:hideMark/>
          </w:tcPr>
          <w:p w:rsidR="00053FC3" w:rsidRPr="009C33C3" w:rsidRDefault="00053FC3" w:rsidP="00D90F8C">
            <w:pPr>
              <w:pStyle w:val="Mdeck5tablebody"/>
              <w:spacing w:line="220" w:lineRule="exact"/>
              <w:rPr>
                <w:sz w:val="22"/>
              </w:rPr>
            </w:pPr>
            <w:r w:rsidRPr="009C33C3">
              <w:rPr>
                <w:sz w:val="22"/>
              </w:rPr>
              <w:t>n.d.</w:t>
            </w:r>
          </w:p>
        </w:tc>
      </w:tr>
      <w:tr w:rsidR="00053FC3" w:rsidRPr="009C33C3" w:rsidTr="009C33C3">
        <w:trPr>
          <w:trHeight w:val="63"/>
        </w:trPr>
        <w:tc>
          <w:tcPr>
            <w:tcW w:w="2420" w:type="dxa"/>
            <w:hideMark/>
          </w:tcPr>
          <w:p w:rsidR="00053FC3" w:rsidRPr="00211C5A" w:rsidRDefault="00053FC3" w:rsidP="00D90F8C">
            <w:pPr>
              <w:pStyle w:val="Mdeck5tablebody"/>
              <w:spacing w:line="220" w:lineRule="exact"/>
              <w:rPr>
                <w:i/>
                <w:sz w:val="22"/>
                <w:lang w:val="en-US"/>
              </w:rPr>
            </w:pPr>
            <w:r w:rsidRPr="00211C5A">
              <w:rPr>
                <w:i/>
                <w:sz w:val="22"/>
                <w:lang w:val="en-US"/>
              </w:rPr>
              <w:t>Experimental control or pre/post measurements:</w:t>
            </w:r>
          </w:p>
        </w:tc>
        <w:tc>
          <w:tcPr>
            <w:tcW w:w="6685" w:type="dxa"/>
            <w:hideMark/>
          </w:tcPr>
          <w:p w:rsidR="00053FC3" w:rsidRPr="009C33C3" w:rsidRDefault="00053FC3" w:rsidP="00D90F8C">
            <w:pPr>
              <w:pStyle w:val="Mdeck5tablebody"/>
              <w:spacing w:line="220" w:lineRule="exact"/>
              <w:rPr>
                <w:sz w:val="22"/>
              </w:rPr>
            </w:pPr>
            <w:r w:rsidRPr="009C33C3">
              <w:rPr>
                <w:sz w:val="22"/>
              </w:rPr>
              <w:t>No experimental control</w:t>
            </w:r>
          </w:p>
        </w:tc>
      </w:tr>
      <w:tr w:rsidR="00053FC3" w:rsidRPr="009C33C3" w:rsidTr="009C33C3">
        <w:trPr>
          <w:trHeight w:val="79"/>
        </w:trPr>
        <w:tc>
          <w:tcPr>
            <w:tcW w:w="2420" w:type="dxa"/>
            <w:hideMark/>
          </w:tcPr>
          <w:p w:rsidR="00053FC3" w:rsidRPr="009C33C3" w:rsidRDefault="00053FC3" w:rsidP="00D90F8C">
            <w:pPr>
              <w:pStyle w:val="Mdeck5tablebody"/>
              <w:spacing w:line="220" w:lineRule="exact"/>
              <w:rPr>
                <w:i/>
                <w:sz w:val="22"/>
              </w:rPr>
            </w:pPr>
            <w:r w:rsidRPr="009C33C3">
              <w:rPr>
                <w:i/>
                <w:sz w:val="22"/>
              </w:rPr>
              <w:t>Soil type:</w:t>
            </w:r>
          </w:p>
        </w:tc>
        <w:tc>
          <w:tcPr>
            <w:tcW w:w="6685" w:type="dxa"/>
            <w:hideMark/>
          </w:tcPr>
          <w:p w:rsidR="00053FC3" w:rsidRPr="00211C5A" w:rsidRDefault="00053FC3" w:rsidP="00D90F8C">
            <w:pPr>
              <w:pStyle w:val="Mdeck5tablebody"/>
              <w:spacing w:line="220" w:lineRule="exact"/>
              <w:rPr>
                <w:sz w:val="22"/>
                <w:lang w:val="en-US"/>
              </w:rPr>
            </w:pPr>
            <w:r w:rsidRPr="00211C5A">
              <w:rPr>
                <w:sz w:val="22"/>
                <w:lang w:val="en-US"/>
              </w:rPr>
              <w:t>Coarse-textured till and fine-textured lacustrine deposits (Udipsamments, Eutrochrepts, and Dystrochrepts)</w:t>
            </w:r>
          </w:p>
        </w:tc>
      </w:tr>
      <w:tr w:rsidR="00053FC3" w:rsidRPr="009C33C3" w:rsidTr="009C33C3">
        <w:trPr>
          <w:trHeight w:val="161"/>
        </w:trPr>
        <w:tc>
          <w:tcPr>
            <w:tcW w:w="2420" w:type="dxa"/>
            <w:hideMark/>
          </w:tcPr>
          <w:p w:rsidR="00053FC3" w:rsidRPr="009C33C3" w:rsidRDefault="00053FC3" w:rsidP="00D90F8C">
            <w:pPr>
              <w:pStyle w:val="Mdeck5tablebody"/>
              <w:spacing w:line="220" w:lineRule="exact"/>
              <w:rPr>
                <w:i/>
                <w:sz w:val="22"/>
              </w:rPr>
            </w:pPr>
            <w:r w:rsidRPr="009C33C3">
              <w:rPr>
                <w:i/>
                <w:sz w:val="22"/>
              </w:rPr>
              <w:t>Sampling Depth:</w:t>
            </w:r>
          </w:p>
        </w:tc>
        <w:tc>
          <w:tcPr>
            <w:tcW w:w="6685" w:type="dxa"/>
            <w:hideMark/>
          </w:tcPr>
          <w:p w:rsidR="00053FC3" w:rsidRPr="00211C5A" w:rsidRDefault="00053FC3" w:rsidP="00D90F8C">
            <w:pPr>
              <w:pStyle w:val="Mdeck5tablebody"/>
              <w:spacing w:line="220" w:lineRule="exact"/>
              <w:rPr>
                <w:sz w:val="22"/>
                <w:lang w:val="en-US"/>
              </w:rPr>
            </w:pPr>
            <w:r w:rsidRPr="00211C5A">
              <w:rPr>
                <w:sz w:val="22"/>
                <w:lang w:val="en-US"/>
              </w:rPr>
              <w:t>Forest floor; mineral soil A and B horizons (depths vary and are presented by authors); mineral soil to 150 cm or bedrock</w:t>
            </w:r>
          </w:p>
        </w:tc>
      </w:tr>
      <w:tr w:rsidR="00053FC3" w:rsidRPr="009C33C3" w:rsidTr="009C33C3">
        <w:trPr>
          <w:trHeight w:val="63"/>
        </w:trPr>
        <w:tc>
          <w:tcPr>
            <w:tcW w:w="2420" w:type="dxa"/>
            <w:hideMark/>
          </w:tcPr>
          <w:p w:rsidR="00053FC3" w:rsidRPr="009C33C3" w:rsidRDefault="00053FC3" w:rsidP="00D90F8C">
            <w:pPr>
              <w:pStyle w:val="Mdeck5tablebody"/>
              <w:spacing w:line="220" w:lineRule="exact"/>
              <w:rPr>
                <w:i/>
                <w:sz w:val="22"/>
              </w:rPr>
            </w:pPr>
            <w:r w:rsidRPr="009C33C3">
              <w:rPr>
                <w:i/>
                <w:sz w:val="22"/>
              </w:rPr>
              <w:t>Soil variables measured:</w:t>
            </w:r>
          </w:p>
        </w:tc>
        <w:tc>
          <w:tcPr>
            <w:tcW w:w="6685" w:type="dxa"/>
            <w:hideMark/>
          </w:tcPr>
          <w:p w:rsidR="00053FC3" w:rsidRPr="00211C5A" w:rsidRDefault="00053FC3" w:rsidP="00D90F8C">
            <w:pPr>
              <w:pStyle w:val="Mdeck5tablebody"/>
              <w:spacing w:line="220" w:lineRule="exact"/>
              <w:rPr>
                <w:sz w:val="22"/>
                <w:lang w:val="en-US"/>
              </w:rPr>
            </w:pPr>
            <w:r w:rsidRPr="00211C5A">
              <w:rPr>
                <w:sz w:val="22"/>
                <w:lang w:val="en-US"/>
              </w:rPr>
              <w:t xml:space="preserve">Forest floor </w:t>
            </w:r>
            <w:r w:rsidR="00766925" w:rsidRPr="00211C5A">
              <w:rPr>
                <w:sz w:val="22"/>
                <w:lang w:val="en-US"/>
              </w:rPr>
              <w:t xml:space="preserve">mass, </w:t>
            </w:r>
            <w:r w:rsidRPr="00211C5A">
              <w:rPr>
                <w:sz w:val="22"/>
                <w:lang w:val="en-US"/>
              </w:rPr>
              <w:t>mineral soil bulk density, C content, N, total P, available P, exchangeable bases (Ca, Mg, K, Na), acidity, pH, exchangeable H and Al; soil texture</w:t>
            </w:r>
          </w:p>
        </w:tc>
      </w:tr>
      <w:tr w:rsidR="00053FC3" w:rsidRPr="009C33C3" w:rsidTr="009C33C3">
        <w:trPr>
          <w:trHeight w:val="63"/>
        </w:trPr>
        <w:tc>
          <w:tcPr>
            <w:tcW w:w="2420" w:type="dxa"/>
            <w:hideMark/>
          </w:tcPr>
          <w:p w:rsidR="00053FC3" w:rsidRPr="009C33C3" w:rsidRDefault="00053FC3" w:rsidP="00D90F8C">
            <w:pPr>
              <w:pStyle w:val="Mdeck5tablebody"/>
              <w:spacing w:line="220" w:lineRule="exact"/>
              <w:rPr>
                <w:i/>
                <w:sz w:val="22"/>
              </w:rPr>
            </w:pPr>
            <w:r w:rsidRPr="009C33C3">
              <w:rPr>
                <w:i/>
                <w:sz w:val="22"/>
              </w:rPr>
              <w:t>Response:</w:t>
            </w:r>
          </w:p>
        </w:tc>
        <w:tc>
          <w:tcPr>
            <w:tcW w:w="6685" w:type="dxa"/>
            <w:hideMark/>
          </w:tcPr>
          <w:p w:rsidR="00053FC3" w:rsidRPr="00211C5A" w:rsidRDefault="00053FC3" w:rsidP="00D90F8C">
            <w:pPr>
              <w:pStyle w:val="Mdeck5tablebody"/>
              <w:spacing w:line="220" w:lineRule="exact"/>
              <w:rPr>
                <w:sz w:val="22"/>
                <w:lang w:val="en-US"/>
              </w:rPr>
            </w:pPr>
            <w:r w:rsidRPr="00211C5A">
              <w:rPr>
                <w:sz w:val="22"/>
                <w:lang w:val="en-US"/>
              </w:rPr>
              <w:t>Results are presented and discussed for 7 individual stands.</w:t>
            </w:r>
            <w:r w:rsidR="00DE53BB" w:rsidRPr="00211C5A">
              <w:rPr>
                <w:sz w:val="22"/>
                <w:lang w:val="en-US"/>
              </w:rPr>
              <w:t xml:space="preserve"> </w:t>
            </w:r>
            <w:r w:rsidRPr="00211C5A">
              <w:rPr>
                <w:sz w:val="22"/>
                <w:lang w:val="en-US"/>
              </w:rPr>
              <w:t>There were no significant changes in pH, exchangeable bases, and total P between 1972 and 1974 measurements.</w:t>
            </w:r>
          </w:p>
        </w:tc>
      </w:tr>
      <w:tr w:rsidR="00053FC3" w:rsidRPr="009C33C3" w:rsidTr="009C33C3">
        <w:trPr>
          <w:trHeight w:val="558"/>
        </w:trPr>
        <w:tc>
          <w:tcPr>
            <w:tcW w:w="2420" w:type="dxa"/>
            <w:hideMark/>
          </w:tcPr>
          <w:p w:rsidR="00053FC3" w:rsidRPr="009C33C3" w:rsidRDefault="00053FC3" w:rsidP="00D90F8C">
            <w:pPr>
              <w:pStyle w:val="Mdeck5tablebody"/>
              <w:spacing w:line="220" w:lineRule="exact"/>
              <w:rPr>
                <w:i/>
                <w:sz w:val="22"/>
              </w:rPr>
            </w:pPr>
            <w:r w:rsidRPr="009C33C3">
              <w:rPr>
                <w:i/>
                <w:sz w:val="22"/>
              </w:rPr>
              <w:t>Other information:</w:t>
            </w:r>
          </w:p>
        </w:tc>
        <w:tc>
          <w:tcPr>
            <w:tcW w:w="6685" w:type="dxa"/>
            <w:hideMark/>
          </w:tcPr>
          <w:p w:rsidR="00053FC3" w:rsidRPr="00211C5A" w:rsidRDefault="00053FC3" w:rsidP="00D90F8C">
            <w:pPr>
              <w:pStyle w:val="Mdeck5tablebody"/>
              <w:spacing w:line="220" w:lineRule="exact"/>
              <w:rPr>
                <w:sz w:val="22"/>
                <w:lang w:val="en-US"/>
              </w:rPr>
            </w:pPr>
            <w:r w:rsidRPr="00211C5A">
              <w:rPr>
                <w:sz w:val="22"/>
                <w:lang w:val="en-US"/>
              </w:rPr>
              <w:t>Fire occurred in slash and budworm-killed fir that remained following logging in formerly mixed-conifer forest; pre-fire forest composition is given for each stand.</w:t>
            </w:r>
          </w:p>
        </w:tc>
      </w:tr>
    </w:tbl>
    <w:p w:rsidR="00053FC3" w:rsidRPr="00053FC3" w:rsidRDefault="00053FC3" w:rsidP="00D90F8C">
      <w:pPr>
        <w:pStyle w:val="Mdeck5tablecaption"/>
        <w:jc w:val="center"/>
      </w:pPr>
      <w:r w:rsidRPr="009C33C3">
        <w:rPr>
          <w:b/>
        </w:rPr>
        <w:t xml:space="preserve">Table </w:t>
      </w:r>
      <w:r w:rsidR="00441043" w:rsidRPr="009C33C3">
        <w:rPr>
          <w:b/>
        </w:rPr>
        <w:t>S3</w:t>
      </w:r>
      <w:r w:rsidR="003C1FD1" w:rsidRPr="009C33C3">
        <w:rPr>
          <w:b/>
        </w:rPr>
        <w:t>7</w:t>
      </w:r>
      <w:r w:rsidRPr="009C33C3">
        <w:rPr>
          <w:b/>
        </w:rPr>
        <w:t>.</w:t>
      </w:r>
      <w:r w:rsidRPr="00053FC3">
        <w:rPr>
          <w:b/>
        </w:rPr>
        <w:t xml:space="preserve"> </w:t>
      </w:r>
      <w:r w:rsidRPr="00053FC3">
        <w:t xml:space="preserve">Summary information for study by Reeder &amp; Jurgenson (1979) </w:t>
      </w:r>
      <w:r w:rsidR="001561C9">
        <w:t>[</w:t>
      </w:r>
      <w:r w:rsidR="00177D03">
        <w:rPr>
          <w:rFonts w:eastAsia="宋体" w:hint="eastAsia"/>
          <w:lang w:eastAsia="zh-CN"/>
        </w:rPr>
        <w:t>37</w:t>
      </w:r>
      <w:r w:rsidR="001561C9">
        <w:t>].</w:t>
      </w:r>
    </w:p>
    <w:tbl>
      <w:tblPr>
        <w:tblStyle w:val="Mdeck5tablebodythreelines"/>
        <w:tblW w:w="9105" w:type="dxa"/>
        <w:tblLook w:val="04A0"/>
      </w:tblPr>
      <w:tblGrid>
        <w:gridCol w:w="2420"/>
        <w:gridCol w:w="6685"/>
      </w:tblGrid>
      <w:tr w:rsidR="00023651" w:rsidRPr="009C33C3" w:rsidTr="009C33C3">
        <w:trPr>
          <w:cnfStyle w:val="100000000000"/>
          <w:trHeight w:val="33"/>
        </w:trPr>
        <w:tc>
          <w:tcPr>
            <w:tcW w:w="2420" w:type="dxa"/>
          </w:tcPr>
          <w:p w:rsidR="00023651" w:rsidRPr="0017501F" w:rsidRDefault="00023651" w:rsidP="00D90F8C">
            <w:pPr>
              <w:pStyle w:val="Mdeck5tablebody"/>
              <w:spacing w:line="260" w:lineRule="exact"/>
              <w:rPr>
                <w:b/>
                <w:sz w:val="22"/>
              </w:rPr>
            </w:pPr>
            <w:r w:rsidRPr="0017501F">
              <w:rPr>
                <w:b/>
                <w:sz w:val="22"/>
              </w:rPr>
              <w:t xml:space="preserve">Information </w:t>
            </w:r>
            <w:r>
              <w:rPr>
                <w:rFonts w:eastAsia="宋体" w:hint="eastAsia"/>
                <w:b/>
                <w:sz w:val="22"/>
                <w:lang w:eastAsia="zh-CN"/>
              </w:rPr>
              <w:t>t</w:t>
            </w:r>
            <w:r w:rsidRPr="0017501F">
              <w:rPr>
                <w:b/>
                <w:sz w:val="22"/>
              </w:rPr>
              <w:t>ype</w:t>
            </w:r>
          </w:p>
        </w:tc>
        <w:tc>
          <w:tcPr>
            <w:tcW w:w="6685" w:type="dxa"/>
          </w:tcPr>
          <w:p w:rsidR="00023651" w:rsidRPr="0017501F" w:rsidRDefault="00023651" w:rsidP="00D90F8C">
            <w:pPr>
              <w:pStyle w:val="Mdeck5tablebody"/>
              <w:spacing w:line="260" w:lineRule="exact"/>
              <w:rPr>
                <w:b/>
                <w:sz w:val="22"/>
              </w:rPr>
            </w:pPr>
            <w:r w:rsidRPr="0017501F">
              <w:rPr>
                <w:b/>
                <w:sz w:val="22"/>
              </w:rPr>
              <w:t xml:space="preserve">Article </w:t>
            </w:r>
            <w:r>
              <w:rPr>
                <w:rFonts w:eastAsia="宋体" w:hint="eastAsia"/>
                <w:b/>
                <w:sz w:val="22"/>
                <w:lang w:eastAsia="zh-CN"/>
              </w:rPr>
              <w:t>s</w:t>
            </w:r>
            <w:r w:rsidRPr="0017501F">
              <w:rPr>
                <w:b/>
                <w:sz w:val="22"/>
              </w:rPr>
              <w:t>ummary</w:t>
            </w:r>
          </w:p>
        </w:tc>
      </w:tr>
      <w:tr w:rsidR="00053FC3" w:rsidRPr="009C33C3" w:rsidTr="009C33C3">
        <w:trPr>
          <w:trHeight w:val="53"/>
        </w:trPr>
        <w:tc>
          <w:tcPr>
            <w:tcW w:w="2420" w:type="dxa"/>
            <w:hideMark/>
          </w:tcPr>
          <w:p w:rsidR="00053FC3" w:rsidRPr="009C33C3" w:rsidRDefault="00053FC3" w:rsidP="00D90F8C">
            <w:pPr>
              <w:pStyle w:val="Mdeck5tablebody"/>
              <w:spacing w:line="220" w:lineRule="exact"/>
              <w:rPr>
                <w:i/>
                <w:sz w:val="22"/>
              </w:rPr>
            </w:pPr>
            <w:r w:rsidRPr="009C33C3">
              <w:rPr>
                <w:i/>
                <w:sz w:val="22"/>
              </w:rPr>
              <w:t>Location:</w:t>
            </w:r>
          </w:p>
        </w:tc>
        <w:tc>
          <w:tcPr>
            <w:tcW w:w="6685" w:type="dxa"/>
            <w:hideMark/>
          </w:tcPr>
          <w:p w:rsidR="00053FC3" w:rsidRPr="00211C5A" w:rsidRDefault="00053FC3" w:rsidP="00D90F8C">
            <w:pPr>
              <w:pStyle w:val="Mdeck5tablebody"/>
              <w:spacing w:line="220" w:lineRule="exact"/>
              <w:rPr>
                <w:sz w:val="22"/>
                <w:lang w:val="en-US"/>
              </w:rPr>
            </w:pPr>
            <w:r w:rsidRPr="00211C5A">
              <w:rPr>
                <w:sz w:val="22"/>
                <w:lang w:val="en-US"/>
              </w:rPr>
              <w:t>Various locations in the Upper Peninsula, MI</w:t>
            </w:r>
          </w:p>
        </w:tc>
      </w:tr>
      <w:tr w:rsidR="00053FC3" w:rsidRPr="009C33C3" w:rsidTr="009C33C3">
        <w:trPr>
          <w:trHeight w:val="63"/>
        </w:trPr>
        <w:tc>
          <w:tcPr>
            <w:tcW w:w="2420" w:type="dxa"/>
            <w:hideMark/>
          </w:tcPr>
          <w:p w:rsidR="00053FC3" w:rsidRPr="009C33C3" w:rsidRDefault="00053FC3" w:rsidP="00D90F8C">
            <w:pPr>
              <w:pStyle w:val="Mdeck5tablebody"/>
              <w:spacing w:line="220" w:lineRule="exact"/>
              <w:rPr>
                <w:i/>
                <w:sz w:val="22"/>
              </w:rPr>
            </w:pPr>
            <w:r w:rsidRPr="009C33C3">
              <w:rPr>
                <w:i/>
                <w:sz w:val="22"/>
              </w:rPr>
              <w:t>Forest Type:</w:t>
            </w:r>
          </w:p>
        </w:tc>
        <w:tc>
          <w:tcPr>
            <w:tcW w:w="6685" w:type="dxa"/>
            <w:hideMark/>
          </w:tcPr>
          <w:p w:rsidR="00053FC3" w:rsidRPr="00211C5A" w:rsidRDefault="00053FC3" w:rsidP="00D90F8C">
            <w:pPr>
              <w:pStyle w:val="Mdeck5tablebody"/>
              <w:spacing w:line="220" w:lineRule="exact"/>
              <w:rPr>
                <w:sz w:val="22"/>
                <w:lang w:val="en-US"/>
              </w:rPr>
            </w:pPr>
            <w:r w:rsidRPr="00211C5A">
              <w:rPr>
                <w:sz w:val="22"/>
                <w:lang w:val="en-US"/>
              </w:rPr>
              <w:t>Hardwood, conifer; study included grass-dominated, non-forest sites</w:t>
            </w:r>
          </w:p>
        </w:tc>
      </w:tr>
      <w:tr w:rsidR="00053FC3" w:rsidRPr="009C33C3" w:rsidTr="009C33C3">
        <w:trPr>
          <w:trHeight w:val="63"/>
        </w:trPr>
        <w:tc>
          <w:tcPr>
            <w:tcW w:w="2420" w:type="dxa"/>
            <w:hideMark/>
          </w:tcPr>
          <w:p w:rsidR="00053FC3" w:rsidRPr="009C33C3" w:rsidRDefault="00053FC3" w:rsidP="00D90F8C">
            <w:pPr>
              <w:pStyle w:val="Mdeck5tablebody"/>
              <w:spacing w:line="220" w:lineRule="exact"/>
              <w:rPr>
                <w:i/>
                <w:sz w:val="22"/>
              </w:rPr>
            </w:pPr>
            <w:r w:rsidRPr="009C33C3">
              <w:rPr>
                <w:i/>
                <w:sz w:val="22"/>
              </w:rPr>
              <w:t>Fire Type:</w:t>
            </w:r>
          </w:p>
        </w:tc>
        <w:tc>
          <w:tcPr>
            <w:tcW w:w="6685" w:type="dxa"/>
            <w:hideMark/>
          </w:tcPr>
          <w:p w:rsidR="00053FC3" w:rsidRPr="009C33C3" w:rsidRDefault="00053FC3" w:rsidP="00D90F8C">
            <w:pPr>
              <w:pStyle w:val="Mdeck5tablebody"/>
              <w:spacing w:line="220" w:lineRule="exact"/>
              <w:rPr>
                <w:sz w:val="22"/>
              </w:rPr>
            </w:pPr>
            <w:r w:rsidRPr="009C33C3">
              <w:rPr>
                <w:sz w:val="22"/>
              </w:rPr>
              <w:t>Prescribed- and wildfire</w:t>
            </w:r>
          </w:p>
        </w:tc>
      </w:tr>
      <w:tr w:rsidR="00053FC3" w:rsidRPr="009C33C3" w:rsidTr="009C33C3">
        <w:trPr>
          <w:trHeight w:val="510"/>
        </w:trPr>
        <w:tc>
          <w:tcPr>
            <w:tcW w:w="2420" w:type="dxa"/>
            <w:hideMark/>
          </w:tcPr>
          <w:p w:rsidR="00053FC3" w:rsidRPr="00211C5A" w:rsidRDefault="00053FC3" w:rsidP="00D90F8C">
            <w:pPr>
              <w:pStyle w:val="Mdeck5tablebody"/>
              <w:spacing w:line="220" w:lineRule="exact"/>
              <w:rPr>
                <w:i/>
                <w:sz w:val="22"/>
                <w:lang w:val="en-US"/>
              </w:rPr>
            </w:pPr>
            <w:r w:rsidRPr="00211C5A">
              <w:rPr>
                <w:i/>
                <w:sz w:val="22"/>
                <w:lang w:val="en-US"/>
              </w:rPr>
              <w:t>Chronosequence or other long-term measurements?</w:t>
            </w:r>
          </w:p>
        </w:tc>
        <w:tc>
          <w:tcPr>
            <w:tcW w:w="6685" w:type="dxa"/>
            <w:hideMark/>
          </w:tcPr>
          <w:p w:rsidR="00053FC3" w:rsidRPr="009C33C3" w:rsidRDefault="00053FC3" w:rsidP="00D90F8C">
            <w:pPr>
              <w:pStyle w:val="Mdeck5tablebody"/>
              <w:spacing w:line="220" w:lineRule="exact"/>
              <w:rPr>
                <w:sz w:val="22"/>
              </w:rPr>
            </w:pPr>
            <w:r w:rsidRPr="009C33C3">
              <w:rPr>
                <w:sz w:val="22"/>
              </w:rPr>
              <w:t>No</w:t>
            </w:r>
          </w:p>
        </w:tc>
      </w:tr>
      <w:tr w:rsidR="00053FC3" w:rsidRPr="009C33C3" w:rsidTr="009C33C3">
        <w:trPr>
          <w:trHeight w:val="63"/>
        </w:trPr>
        <w:tc>
          <w:tcPr>
            <w:tcW w:w="2420" w:type="dxa"/>
            <w:hideMark/>
          </w:tcPr>
          <w:p w:rsidR="00053FC3" w:rsidRPr="00211C5A" w:rsidRDefault="00053FC3" w:rsidP="00D90F8C">
            <w:pPr>
              <w:pStyle w:val="Mdeck5tablebody"/>
              <w:spacing w:line="220" w:lineRule="exact"/>
              <w:rPr>
                <w:i/>
                <w:sz w:val="22"/>
                <w:lang w:val="en-US"/>
              </w:rPr>
            </w:pPr>
            <w:r w:rsidRPr="00211C5A">
              <w:rPr>
                <w:i/>
                <w:sz w:val="22"/>
                <w:lang w:val="en-US"/>
              </w:rPr>
              <w:t>Reported number of fires within study area:</w:t>
            </w:r>
          </w:p>
        </w:tc>
        <w:tc>
          <w:tcPr>
            <w:tcW w:w="6685" w:type="dxa"/>
            <w:hideMark/>
          </w:tcPr>
          <w:p w:rsidR="00053FC3" w:rsidRPr="009C33C3" w:rsidRDefault="00053FC3" w:rsidP="00D90F8C">
            <w:pPr>
              <w:pStyle w:val="Mdeck5tablebody"/>
              <w:spacing w:line="220" w:lineRule="exact"/>
              <w:rPr>
                <w:sz w:val="22"/>
              </w:rPr>
            </w:pPr>
            <w:r w:rsidRPr="009C33C3">
              <w:rPr>
                <w:sz w:val="22"/>
              </w:rPr>
              <w:t>1</w:t>
            </w:r>
          </w:p>
        </w:tc>
      </w:tr>
      <w:tr w:rsidR="00053FC3" w:rsidRPr="009C33C3" w:rsidTr="009C33C3">
        <w:trPr>
          <w:trHeight w:val="63"/>
        </w:trPr>
        <w:tc>
          <w:tcPr>
            <w:tcW w:w="2420" w:type="dxa"/>
            <w:hideMark/>
          </w:tcPr>
          <w:p w:rsidR="00053FC3" w:rsidRPr="009C33C3" w:rsidRDefault="00053FC3" w:rsidP="00D90F8C">
            <w:pPr>
              <w:pStyle w:val="Mdeck5tablebody"/>
              <w:spacing w:line="220" w:lineRule="exact"/>
              <w:rPr>
                <w:i/>
                <w:sz w:val="22"/>
              </w:rPr>
            </w:pPr>
            <w:r w:rsidRPr="009C33C3">
              <w:rPr>
                <w:i/>
                <w:sz w:val="22"/>
              </w:rPr>
              <w:t>Year(s) of fires:</w:t>
            </w:r>
          </w:p>
        </w:tc>
        <w:tc>
          <w:tcPr>
            <w:tcW w:w="6685" w:type="dxa"/>
            <w:hideMark/>
          </w:tcPr>
          <w:p w:rsidR="00053FC3" w:rsidRPr="009C33C3" w:rsidRDefault="00053FC3" w:rsidP="00D90F8C">
            <w:pPr>
              <w:pStyle w:val="Mdeck5tablebody"/>
              <w:spacing w:line="220" w:lineRule="exact"/>
              <w:rPr>
                <w:sz w:val="22"/>
              </w:rPr>
            </w:pPr>
            <w:r w:rsidRPr="009C33C3">
              <w:rPr>
                <w:sz w:val="22"/>
              </w:rPr>
              <w:t>1974, 1975</w:t>
            </w:r>
          </w:p>
        </w:tc>
      </w:tr>
      <w:tr w:rsidR="00053FC3" w:rsidRPr="009C33C3" w:rsidTr="009C33C3">
        <w:trPr>
          <w:trHeight w:val="200"/>
        </w:trPr>
        <w:tc>
          <w:tcPr>
            <w:tcW w:w="2420" w:type="dxa"/>
            <w:hideMark/>
          </w:tcPr>
          <w:p w:rsidR="00053FC3" w:rsidRPr="00211C5A" w:rsidRDefault="00053FC3" w:rsidP="00D90F8C">
            <w:pPr>
              <w:pStyle w:val="Mdeck5tablebody"/>
              <w:spacing w:line="220" w:lineRule="exact"/>
              <w:rPr>
                <w:i/>
                <w:sz w:val="22"/>
                <w:lang w:val="en-US"/>
              </w:rPr>
            </w:pPr>
            <w:r w:rsidRPr="00211C5A">
              <w:rPr>
                <w:i/>
                <w:sz w:val="22"/>
                <w:lang w:val="en-US"/>
              </w:rPr>
              <w:t>Time between last fire and sampling (years):</w:t>
            </w:r>
          </w:p>
        </w:tc>
        <w:tc>
          <w:tcPr>
            <w:tcW w:w="6685" w:type="dxa"/>
            <w:hideMark/>
          </w:tcPr>
          <w:p w:rsidR="00053FC3" w:rsidRPr="009C33C3" w:rsidRDefault="00053FC3" w:rsidP="00D90F8C">
            <w:pPr>
              <w:pStyle w:val="Mdeck5tablebody"/>
              <w:spacing w:line="220" w:lineRule="exact"/>
              <w:rPr>
                <w:sz w:val="22"/>
              </w:rPr>
            </w:pPr>
            <w:r w:rsidRPr="009C33C3">
              <w:rPr>
                <w:sz w:val="22"/>
              </w:rPr>
              <w:t>0</w:t>
            </w:r>
          </w:p>
        </w:tc>
      </w:tr>
      <w:tr w:rsidR="00053FC3" w:rsidRPr="009C33C3" w:rsidTr="009C33C3">
        <w:trPr>
          <w:trHeight w:val="63"/>
        </w:trPr>
        <w:tc>
          <w:tcPr>
            <w:tcW w:w="2420" w:type="dxa"/>
            <w:hideMark/>
          </w:tcPr>
          <w:p w:rsidR="00053FC3" w:rsidRPr="009C33C3" w:rsidRDefault="00053FC3" w:rsidP="00D90F8C">
            <w:pPr>
              <w:pStyle w:val="Mdeck5tablebody"/>
              <w:spacing w:line="220" w:lineRule="exact"/>
              <w:rPr>
                <w:i/>
                <w:sz w:val="22"/>
              </w:rPr>
            </w:pPr>
            <w:r w:rsidRPr="009C33C3">
              <w:rPr>
                <w:i/>
                <w:sz w:val="22"/>
              </w:rPr>
              <w:t>Fire behavior information:</w:t>
            </w:r>
          </w:p>
        </w:tc>
        <w:tc>
          <w:tcPr>
            <w:tcW w:w="6685" w:type="dxa"/>
            <w:hideMark/>
          </w:tcPr>
          <w:p w:rsidR="00053FC3" w:rsidRPr="00211C5A" w:rsidRDefault="00053FC3" w:rsidP="00D90F8C">
            <w:pPr>
              <w:pStyle w:val="Mdeck5tablebody"/>
              <w:spacing w:line="220" w:lineRule="exact"/>
              <w:rPr>
                <w:sz w:val="22"/>
                <w:lang w:val="en-US"/>
              </w:rPr>
            </w:pPr>
            <w:r w:rsidRPr="00211C5A">
              <w:rPr>
                <w:sz w:val="22"/>
                <w:lang w:val="en-US"/>
              </w:rPr>
              <w:t xml:space="preserve">Fire intensity of 1975 fires was categorized as light, medium or severe burn using characteristics of remaining litter </w:t>
            </w:r>
          </w:p>
        </w:tc>
      </w:tr>
      <w:tr w:rsidR="00053FC3" w:rsidRPr="009C33C3" w:rsidTr="009C33C3">
        <w:trPr>
          <w:trHeight w:val="63"/>
        </w:trPr>
        <w:tc>
          <w:tcPr>
            <w:tcW w:w="2420" w:type="dxa"/>
            <w:hideMark/>
          </w:tcPr>
          <w:p w:rsidR="00053FC3" w:rsidRPr="009C33C3" w:rsidRDefault="00053FC3" w:rsidP="00D90F8C">
            <w:pPr>
              <w:pStyle w:val="Mdeck5tablebody"/>
              <w:spacing w:line="220" w:lineRule="exact"/>
              <w:rPr>
                <w:i/>
                <w:sz w:val="22"/>
              </w:rPr>
            </w:pPr>
            <w:r w:rsidRPr="009C33C3">
              <w:rPr>
                <w:i/>
                <w:sz w:val="22"/>
              </w:rPr>
              <w:t>Fire Temperature:</w:t>
            </w:r>
          </w:p>
        </w:tc>
        <w:tc>
          <w:tcPr>
            <w:tcW w:w="6685" w:type="dxa"/>
            <w:hideMark/>
          </w:tcPr>
          <w:p w:rsidR="00053FC3" w:rsidRPr="009C33C3" w:rsidRDefault="00053FC3" w:rsidP="00D90F8C">
            <w:pPr>
              <w:pStyle w:val="Mdeck5tablebody"/>
              <w:spacing w:line="220" w:lineRule="exact"/>
              <w:rPr>
                <w:sz w:val="22"/>
              </w:rPr>
            </w:pPr>
            <w:r w:rsidRPr="009C33C3">
              <w:rPr>
                <w:sz w:val="22"/>
              </w:rPr>
              <w:t>n.d.</w:t>
            </w:r>
          </w:p>
        </w:tc>
      </w:tr>
      <w:tr w:rsidR="00053FC3" w:rsidRPr="009C33C3" w:rsidTr="009C33C3">
        <w:trPr>
          <w:trHeight w:val="620"/>
        </w:trPr>
        <w:tc>
          <w:tcPr>
            <w:tcW w:w="2420" w:type="dxa"/>
            <w:hideMark/>
          </w:tcPr>
          <w:p w:rsidR="00053FC3" w:rsidRPr="00211C5A" w:rsidRDefault="00053FC3" w:rsidP="00D90F8C">
            <w:pPr>
              <w:pStyle w:val="Mdeck5tablebody"/>
              <w:spacing w:line="220" w:lineRule="exact"/>
              <w:rPr>
                <w:i/>
                <w:sz w:val="22"/>
                <w:lang w:val="en-US"/>
              </w:rPr>
            </w:pPr>
            <w:r w:rsidRPr="00211C5A">
              <w:rPr>
                <w:i/>
                <w:sz w:val="22"/>
                <w:lang w:val="en-US"/>
              </w:rPr>
              <w:t>Experimental control or pre/post measurements:</w:t>
            </w:r>
          </w:p>
        </w:tc>
        <w:tc>
          <w:tcPr>
            <w:tcW w:w="6685" w:type="dxa"/>
            <w:hideMark/>
          </w:tcPr>
          <w:p w:rsidR="00053FC3" w:rsidRPr="00211C5A" w:rsidRDefault="00053FC3" w:rsidP="00D90F8C">
            <w:pPr>
              <w:pStyle w:val="Mdeck5tablebody"/>
              <w:spacing w:line="220" w:lineRule="exact"/>
              <w:rPr>
                <w:sz w:val="22"/>
                <w:lang w:val="en-US"/>
              </w:rPr>
            </w:pPr>
            <w:r w:rsidRPr="00211C5A">
              <w:rPr>
                <w:sz w:val="22"/>
                <w:lang w:val="en-US"/>
              </w:rPr>
              <w:t>Unburned controls: mature stands of pure white pine, jack pine, red pine, eastern hemlock, red oak, sugar maple, white spruce, balsam fir, and white birch</w:t>
            </w:r>
          </w:p>
        </w:tc>
      </w:tr>
      <w:tr w:rsidR="00053FC3" w:rsidRPr="009C33C3" w:rsidTr="009C33C3">
        <w:trPr>
          <w:trHeight w:val="440"/>
        </w:trPr>
        <w:tc>
          <w:tcPr>
            <w:tcW w:w="2420" w:type="dxa"/>
            <w:hideMark/>
          </w:tcPr>
          <w:p w:rsidR="00053FC3" w:rsidRPr="009C33C3" w:rsidRDefault="00053FC3" w:rsidP="00D90F8C">
            <w:pPr>
              <w:pStyle w:val="Mdeck5tablebody"/>
              <w:spacing w:line="220" w:lineRule="exact"/>
              <w:rPr>
                <w:i/>
                <w:sz w:val="22"/>
              </w:rPr>
            </w:pPr>
            <w:r w:rsidRPr="009C33C3">
              <w:rPr>
                <w:i/>
                <w:sz w:val="22"/>
              </w:rPr>
              <w:t>Soil type:</w:t>
            </w:r>
          </w:p>
        </w:tc>
        <w:tc>
          <w:tcPr>
            <w:tcW w:w="6685" w:type="dxa"/>
            <w:hideMark/>
          </w:tcPr>
          <w:p w:rsidR="00053FC3" w:rsidRPr="00211C5A" w:rsidRDefault="00053FC3" w:rsidP="00D90F8C">
            <w:pPr>
              <w:pStyle w:val="Mdeck5tablebody"/>
              <w:spacing w:line="220" w:lineRule="exact"/>
              <w:rPr>
                <w:sz w:val="22"/>
                <w:lang w:val="en-US"/>
              </w:rPr>
            </w:pPr>
            <w:r w:rsidRPr="00211C5A">
              <w:rPr>
                <w:sz w:val="22"/>
                <w:lang w:val="en-US"/>
              </w:rPr>
              <w:t>Burned sites: sand to clay loam; Unburned control sites: sand to loamy sand</w:t>
            </w:r>
          </w:p>
        </w:tc>
      </w:tr>
      <w:tr w:rsidR="00053FC3" w:rsidRPr="009C33C3" w:rsidTr="009C33C3">
        <w:trPr>
          <w:trHeight w:val="63"/>
        </w:trPr>
        <w:tc>
          <w:tcPr>
            <w:tcW w:w="2420" w:type="dxa"/>
            <w:hideMark/>
          </w:tcPr>
          <w:p w:rsidR="00053FC3" w:rsidRPr="009C33C3" w:rsidRDefault="00053FC3" w:rsidP="00D90F8C">
            <w:pPr>
              <w:pStyle w:val="Mdeck5tablebody"/>
              <w:spacing w:line="220" w:lineRule="exact"/>
              <w:rPr>
                <w:i/>
                <w:sz w:val="22"/>
              </w:rPr>
            </w:pPr>
            <w:r w:rsidRPr="009C33C3">
              <w:rPr>
                <w:i/>
                <w:sz w:val="22"/>
              </w:rPr>
              <w:t>Sampling Depth:</w:t>
            </w:r>
          </w:p>
        </w:tc>
        <w:tc>
          <w:tcPr>
            <w:tcW w:w="6685" w:type="dxa"/>
            <w:hideMark/>
          </w:tcPr>
          <w:p w:rsidR="00053FC3" w:rsidRPr="00211C5A" w:rsidRDefault="00053FC3" w:rsidP="00D90F8C">
            <w:pPr>
              <w:pStyle w:val="Mdeck5tablebody"/>
              <w:spacing w:line="220" w:lineRule="exact"/>
              <w:rPr>
                <w:sz w:val="22"/>
                <w:lang w:val="en-US"/>
              </w:rPr>
            </w:pPr>
            <w:r w:rsidRPr="00211C5A">
              <w:rPr>
                <w:sz w:val="22"/>
                <w:lang w:val="en-US"/>
              </w:rPr>
              <w:t>Mineral soil 0</w:t>
            </w:r>
            <w:r w:rsidR="00826BD7" w:rsidRPr="00211C5A">
              <w:rPr>
                <w:sz w:val="22"/>
                <w:lang w:val="en-US"/>
              </w:rPr>
              <w:t>–</w:t>
            </w:r>
            <w:r w:rsidRPr="00211C5A">
              <w:rPr>
                <w:sz w:val="22"/>
                <w:lang w:val="en-US"/>
              </w:rPr>
              <w:t>5 cm, 5</w:t>
            </w:r>
            <w:r w:rsidR="00826BD7" w:rsidRPr="00211C5A">
              <w:rPr>
                <w:sz w:val="22"/>
                <w:lang w:val="en-US"/>
              </w:rPr>
              <w:t>–</w:t>
            </w:r>
            <w:r w:rsidRPr="00211C5A">
              <w:rPr>
                <w:sz w:val="22"/>
                <w:lang w:val="en-US"/>
              </w:rPr>
              <w:t>10 cm, 10</w:t>
            </w:r>
            <w:r w:rsidR="00826BD7" w:rsidRPr="00211C5A">
              <w:rPr>
                <w:sz w:val="22"/>
                <w:lang w:val="en-US"/>
              </w:rPr>
              <w:t>–</w:t>
            </w:r>
            <w:r w:rsidRPr="00211C5A">
              <w:rPr>
                <w:sz w:val="22"/>
                <w:lang w:val="en-US"/>
              </w:rPr>
              <w:t xml:space="preserve">15 cm, </w:t>
            </w:r>
          </w:p>
        </w:tc>
      </w:tr>
      <w:tr w:rsidR="00053FC3" w:rsidRPr="009C33C3" w:rsidTr="009C33C3">
        <w:trPr>
          <w:trHeight w:val="63"/>
        </w:trPr>
        <w:tc>
          <w:tcPr>
            <w:tcW w:w="2420" w:type="dxa"/>
            <w:hideMark/>
          </w:tcPr>
          <w:p w:rsidR="00053FC3" w:rsidRPr="009C33C3" w:rsidRDefault="00053FC3" w:rsidP="00D90F8C">
            <w:pPr>
              <w:pStyle w:val="Mdeck5tablebody"/>
              <w:spacing w:line="220" w:lineRule="exact"/>
              <w:rPr>
                <w:i/>
                <w:sz w:val="22"/>
              </w:rPr>
            </w:pPr>
            <w:r w:rsidRPr="009C33C3">
              <w:rPr>
                <w:i/>
                <w:sz w:val="22"/>
              </w:rPr>
              <w:t>Soil variables measured:</w:t>
            </w:r>
          </w:p>
        </w:tc>
        <w:tc>
          <w:tcPr>
            <w:tcW w:w="6685" w:type="dxa"/>
            <w:hideMark/>
          </w:tcPr>
          <w:p w:rsidR="00053FC3" w:rsidRPr="009C33C3" w:rsidRDefault="00053FC3" w:rsidP="00D90F8C">
            <w:pPr>
              <w:pStyle w:val="Mdeck5tablebody"/>
              <w:spacing w:line="220" w:lineRule="exact"/>
              <w:rPr>
                <w:sz w:val="22"/>
              </w:rPr>
            </w:pPr>
            <w:r w:rsidRPr="009C33C3">
              <w:rPr>
                <w:sz w:val="22"/>
              </w:rPr>
              <w:t>Water repellency of soil</w:t>
            </w:r>
          </w:p>
        </w:tc>
      </w:tr>
      <w:tr w:rsidR="00053FC3" w:rsidRPr="009C33C3" w:rsidTr="009C33C3">
        <w:trPr>
          <w:trHeight w:val="63"/>
        </w:trPr>
        <w:tc>
          <w:tcPr>
            <w:tcW w:w="2420" w:type="dxa"/>
            <w:hideMark/>
          </w:tcPr>
          <w:p w:rsidR="00053FC3" w:rsidRPr="009C33C3" w:rsidRDefault="00053FC3" w:rsidP="00D90F8C">
            <w:pPr>
              <w:pStyle w:val="Mdeck5tablebody"/>
              <w:spacing w:line="220" w:lineRule="exact"/>
              <w:rPr>
                <w:i/>
                <w:sz w:val="22"/>
              </w:rPr>
            </w:pPr>
            <w:r w:rsidRPr="009C33C3">
              <w:rPr>
                <w:i/>
                <w:sz w:val="22"/>
              </w:rPr>
              <w:t>Response:</w:t>
            </w:r>
          </w:p>
        </w:tc>
        <w:tc>
          <w:tcPr>
            <w:tcW w:w="6685" w:type="dxa"/>
            <w:hideMark/>
          </w:tcPr>
          <w:p w:rsidR="00053FC3" w:rsidRPr="00211C5A" w:rsidRDefault="00053FC3" w:rsidP="00D90F8C">
            <w:pPr>
              <w:pStyle w:val="Mdeck5tablebody"/>
              <w:spacing w:line="220" w:lineRule="exact"/>
              <w:rPr>
                <w:sz w:val="22"/>
                <w:lang w:val="en-US"/>
              </w:rPr>
            </w:pPr>
            <w:r w:rsidRPr="00211C5A">
              <w:rPr>
                <w:sz w:val="22"/>
                <w:lang w:val="en-US"/>
              </w:rPr>
              <w:t>Water repellency occurred in 40% of fire sites and was positively related to estimated fire intensity.</w:t>
            </w:r>
            <w:r w:rsidR="00DE53BB" w:rsidRPr="00211C5A">
              <w:rPr>
                <w:sz w:val="22"/>
                <w:lang w:val="en-US"/>
              </w:rPr>
              <w:t xml:space="preserve"> </w:t>
            </w:r>
            <w:r w:rsidRPr="00211C5A">
              <w:rPr>
                <w:sz w:val="22"/>
                <w:lang w:val="en-US"/>
              </w:rPr>
              <w:t xml:space="preserve">Water repellency occurred more frequently on aspen-dominated sites than in other forest forest types; however, it also occurred in soils from unburned aspen sites. </w:t>
            </w:r>
          </w:p>
        </w:tc>
      </w:tr>
      <w:tr w:rsidR="00053FC3" w:rsidRPr="009C33C3" w:rsidTr="009C33C3">
        <w:trPr>
          <w:trHeight w:val="348"/>
        </w:trPr>
        <w:tc>
          <w:tcPr>
            <w:tcW w:w="2420" w:type="dxa"/>
            <w:hideMark/>
          </w:tcPr>
          <w:p w:rsidR="00053FC3" w:rsidRPr="009C33C3" w:rsidRDefault="00053FC3" w:rsidP="00D90F8C">
            <w:pPr>
              <w:pStyle w:val="Mdeck5tablebody"/>
              <w:spacing w:line="220" w:lineRule="exact"/>
              <w:rPr>
                <w:i/>
                <w:sz w:val="22"/>
              </w:rPr>
            </w:pPr>
            <w:r w:rsidRPr="009C33C3">
              <w:rPr>
                <w:i/>
                <w:sz w:val="22"/>
              </w:rPr>
              <w:t>Other information:</w:t>
            </w:r>
          </w:p>
        </w:tc>
        <w:tc>
          <w:tcPr>
            <w:tcW w:w="6685" w:type="dxa"/>
            <w:hideMark/>
          </w:tcPr>
          <w:p w:rsidR="00053FC3" w:rsidRPr="009C33C3" w:rsidRDefault="00053FC3" w:rsidP="00D90F8C">
            <w:pPr>
              <w:pStyle w:val="Mdeck5tablebody"/>
              <w:spacing w:line="220" w:lineRule="exact"/>
              <w:rPr>
                <w:sz w:val="22"/>
              </w:rPr>
            </w:pPr>
            <w:r w:rsidRPr="00211C5A">
              <w:rPr>
                <w:sz w:val="22"/>
                <w:lang w:val="en-US"/>
              </w:rPr>
              <w:t>For all fires, water repellency measurements were taken within 4 weeks following fire.</w:t>
            </w:r>
            <w:r w:rsidR="00DE53BB" w:rsidRPr="00211C5A">
              <w:rPr>
                <w:sz w:val="22"/>
                <w:lang w:val="en-US"/>
              </w:rPr>
              <w:t xml:space="preserve"> </w:t>
            </w:r>
            <w:r w:rsidRPr="009C33C3">
              <w:rPr>
                <w:sz w:val="22"/>
              </w:rPr>
              <w:t>Specific fire locations were not reported.</w:t>
            </w:r>
          </w:p>
        </w:tc>
      </w:tr>
    </w:tbl>
    <w:p w:rsidR="00053FC3" w:rsidRPr="00053FC3" w:rsidRDefault="00053FC3" w:rsidP="00D90F8C">
      <w:pPr>
        <w:pStyle w:val="Mdeck5tablecaption"/>
        <w:jc w:val="center"/>
      </w:pPr>
      <w:r w:rsidRPr="009C33C3">
        <w:rPr>
          <w:b/>
        </w:rPr>
        <w:lastRenderedPageBreak/>
        <w:t xml:space="preserve">Table </w:t>
      </w:r>
      <w:r w:rsidR="00441043" w:rsidRPr="009C33C3">
        <w:rPr>
          <w:b/>
        </w:rPr>
        <w:t>S3</w:t>
      </w:r>
      <w:r w:rsidR="003C1FD1" w:rsidRPr="009C33C3">
        <w:rPr>
          <w:b/>
        </w:rPr>
        <w:t>8</w:t>
      </w:r>
      <w:r w:rsidRPr="009C33C3">
        <w:rPr>
          <w:b/>
        </w:rPr>
        <w:t>.</w:t>
      </w:r>
      <w:r w:rsidRPr="00053FC3">
        <w:rPr>
          <w:b/>
        </w:rPr>
        <w:t xml:space="preserve"> </w:t>
      </w:r>
      <w:r w:rsidRPr="00053FC3">
        <w:t xml:space="preserve">Summary information for study by Reich </w:t>
      </w:r>
      <w:r w:rsidR="00ED2640" w:rsidRPr="00ED2640">
        <w:rPr>
          <w:i/>
        </w:rPr>
        <w:t>et al</w:t>
      </w:r>
      <w:r w:rsidRPr="00053FC3">
        <w:t xml:space="preserve">. (2001) </w:t>
      </w:r>
      <w:r w:rsidR="001561C9">
        <w:t>[</w:t>
      </w:r>
      <w:r w:rsidR="00177D03">
        <w:rPr>
          <w:rFonts w:eastAsia="宋体" w:hint="eastAsia"/>
          <w:lang w:eastAsia="zh-CN"/>
        </w:rPr>
        <w:t>38</w:t>
      </w:r>
      <w:r w:rsidR="001561C9">
        <w:t>].</w:t>
      </w:r>
    </w:p>
    <w:tbl>
      <w:tblPr>
        <w:tblStyle w:val="Mdeck5tablebodythreelines"/>
        <w:tblW w:w="9105" w:type="dxa"/>
        <w:tblLook w:val="04A0"/>
      </w:tblPr>
      <w:tblGrid>
        <w:gridCol w:w="2445"/>
        <w:gridCol w:w="6660"/>
      </w:tblGrid>
      <w:tr w:rsidR="00023651" w:rsidRPr="009C33C3" w:rsidTr="009C33C3">
        <w:trPr>
          <w:cnfStyle w:val="100000000000"/>
          <w:trHeight w:val="33"/>
        </w:trPr>
        <w:tc>
          <w:tcPr>
            <w:tcW w:w="2445" w:type="dxa"/>
          </w:tcPr>
          <w:p w:rsidR="00023651" w:rsidRPr="0017501F" w:rsidRDefault="00023651" w:rsidP="00D90F8C">
            <w:pPr>
              <w:pStyle w:val="Mdeck5tablebody"/>
              <w:spacing w:line="260" w:lineRule="exact"/>
              <w:rPr>
                <w:b/>
                <w:sz w:val="22"/>
              </w:rPr>
            </w:pPr>
            <w:r w:rsidRPr="0017501F">
              <w:rPr>
                <w:b/>
                <w:sz w:val="22"/>
              </w:rPr>
              <w:t xml:space="preserve">Information </w:t>
            </w:r>
            <w:r>
              <w:rPr>
                <w:rFonts w:eastAsia="宋体" w:hint="eastAsia"/>
                <w:b/>
                <w:sz w:val="22"/>
                <w:lang w:eastAsia="zh-CN"/>
              </w:rPr>
              <w:t>t</w:t>
            </w:r>
            <w:r w:rsidRPr="0017501F">
              <w:rPr>
                <w:b/>
                <w:sz w:val="22"/>
              </w:rPr>
              <w:t>ype</w:t>
            </w:r>
          </w:p>
        </w:tc>
        <w:tc>
          <w:tcPr>
            <w:tcW w:w="6660" w:type="dxa"/>
          </w:tcPr>
          <w:p w:rsidR="00023651" w:rsidRPr="0017501F" w:rsidRDefault="00023651" w:rsidP="00D90F8C">
            <w:pPr>
              <w:pStyle w:val="Mdeck5tablebody"/>
              <w:spacing w:line="260" w:lineRule="exact"/>
              <w:rPr>
                <w:b/>
                <w:sz w:val="22"/>
              </w:rPr>
            </w:pPr>
            <w:r w:rsidRPr="0017501F">
              <w:rPr>
                <w:b/>
                <w:sz w:val="22"/>
              </w:rPr>
              <w:t xml:space="preserve">Article </w:t>
            </w:r>
            <w:r>
              <w:rPr>
                <w:rFonts w:eastAsia="宋体" w:hint="eastAsia"/>
                <w:b/>
                <w:sz w:val="22"/>
                <w:lang w:eastAsia="zh-CN"/>
              </w:rPr>
              <w:t>s</w:t>
            </w:r>
            <w:r w:rsidRPr="0017501F">
              <w:rPr>
                <w:b/>
                <w:sz w:val="22"/>
              </w:rPr>
              <w:t>ummary</w:t>
            </w:r>
          </w:p>
        </w:tc>
      </w:tr>
      <w:tr w:rsidR="00053FC3" w:rsidRPr="009C33C3" w:rsidTr="009C33C3">
        <w:trPr>
          <w:trHeight w:val="53"/>
        </w:trPr>
        <w:tc>
          <w:tcPr>
            <w:tcW w:w="2445" w:type="dxa"/>
            <w:hideMark/>
          </w:tcPr>
          <w:p w:rsidR="00053FC3" w:rsidRPr="009C33C3" w:rsidRDefault="00053FC3" w:rsidP="00D90F8C">
            <w:pPr>
              <w:pStyle w:val="Mdeck5tablebody"/>
              <w:spacing w:line="220" w:lineRule="exact"/>
              <w:rPr>
                <w:i/>
                <w:sz w:val="22"/>
              </w:rPr>
            </w:pPr>
            <w:r w:rsidRPr="009C33C3">
              <w:rPr>
                <w:i/>
                <w:sz w:val="22"/>
              </w:rPr>
              <w:t>Location:</w:t>
            </w:r>
          </w:p>
        </w:tc>
        <w:tc>
          <w:tcPr>
            <w:tcW w:w="6660" w:type="dxa"/>
            <w:hideMark/>
          </w:tcPr>
          <w:p w:rsidR="00053FC3" w:rsidRPr="009C33C3" w:rsidRDefault="00053FC3" w:rsidP="00D90F8C">
            <w:pPr>
              <w:pStyle w:val="Mdeck5tablebody"/>
              <w:spacing w:line="220" w:lineRule="exact"/>
              <w:rPr>
                <w:sz w:val="22"/>
              </w:rPr>
            </w:pPr>
            <w:r w:rsidRPr="009C33C3">
              <w:rPr>
                <w:sz w:val="22"/>
              </w:rPr>
              <w:t>Northeastern MN</w:t>
            </w:r>
          </w:p>
        </w:tc>
      </w:tr>
      <w:tr w:rsidR="00053FC3" w:rsidRPr="009C33C3" w:rsidTr="009C33C3">
        <w:trPr>
          <w:trHeight w:val="63"/>
        </w:trPr>
        <w:tc>
          <w:tcPr>
            <w:tcW w:w="2445" w:type="dxa"/>
            <w:hideMark/>
          </w:tcPr>
          <w:p w:rsidR="00053FC3" w:rsidRPr="009C33C3" w:rsidRDefault="00053FC3" w:rsidP="00D90F8C">
            <w:pPr>
              <w:pStyle w:val="Mdeck5tablebody"/>
              <w:spacing w:line="220" w:lineRule="exact"/>
              <w:rPr>
                <w:i/>
                <w:sz w:val="22"/>
              </w:rPr>
            </w:pPr>
            <w:r w:rsidRPr="009C33C3">
              <w:rPr>
                <w:i/>
                <w:sz w:val="22"/>
              </w:rPr>
              <w:t>Forest Type:</w:t>
            </w:r>
          </w:p>
        </w:tc>
        <w:tc>
          <w:tcPr>
            <w:tcW w:w="6660" w:type="dxa"/>
            <w:hideMark/>
          </w:tcPr>
          <w:p w:rsidR="00053FC3" w:rsidRPr="00211C5A" w:rsidRDefault="00053FC3" w:rsidP="00D90F8C">
            <w:pPr>
              <w:pStyle w:val="Mdeck5tablebody"/>
              <w:spacing w:line="220" w:lineRule="exact"/>
              <w:rPr>
                <w:sz w:val="22"/>
                <w:lang w:val="en-US"/>
              </w:rPr>
            </w:pPr>
            <w:r w:rsidRPr="00211C5A">
              <w:rPr>
                <w:sz w:val="22"/>
                <w:lang w:val="en-US"/>
              </w:rPr>
              <w:t>Boreal (Aspen, jack pine, black spruce forests)</w:t>
            </w:r>
          </w:p>
        </w:tc>
      </w:tr>
      <w:tr w:rsidR="00053FC3" w:rsidRPr="009C33C3" w:rsidTr="009C33C3">
        <w:trPr>
          <w:trHeight w:val="63"/>
        </w:trPr>
        <w:tc>
          <w:tcPr>
            <w:tcW w:w="2445" w:type="dxa"/>
            <w:hideMark/>
          </w:tcPr>
          <w:p w:rsidR="00053FC3" w:rsidRPr="009C33C3" w:rsidRDefault="00053FC3" w:rsidP="00D90F8C">
            <w:pPr>
              <w:pStyle w:val="Mdeck5tablebody"/>
              <w:spacing w:line="220" w:lineRule="exact"/>
              <w:rPr>
                <w:i/>
                <w:sz w:val="22"/>
              </w:rPr>
            </w:pPr>
            <w:r w:rsidRPr="009C33C3">
              <w:rPr>
                <w:i/>
                <w:sz w:val="22"/>
              </w:rPr>
              <w:t>Fire Type:</w:t>
            </w:r>
          </w:p>
        </w:tc>
        <w:tc>
          <w:tcPr>
            <w:tcW w:w="6660" w:type="dxa"/>
            <w:hideMark/>
          </w:tcPr>
          <w:p w:rsidR="00053FC3" w:rsidRPr="009C33C3" w:rsidRDefault="00053FC3" w:rsidP="00D90F8C">
            <w:pPr>
              <w:pStyle w:val="Mdeck5tablebody"/>
              <w:spacing w:line="220" w:lineRule="exact"/>
              <w:rPr>
                <w:sz w:val="22"/>
              </w:rPr>
            </w:pPr>
            <w:r w:rsidRPr="009C33C3">
              <w:rPr>
                <w:sz w:val="22"/>
              </w:rPr>
              <w:t>Wildfire</w:t>
            </w:r>
          </w:p>
        </w:tc>
      </w:tr>
      <w:tr w:rsidR="00053FC3" w:rsidRPr="009C33C3" w:rsidTr="009C33C3">
        <w:trPr>
          <w:trHeight w:val="63"/>
        </w:trPr>
        <w:tc>
          <w:tcPr>
            <w:tcW w:w="2445" w:type="dxa"/>
            <w:hideMark/>
          </w:tcPr>
          <w:p w:rsidR="00053FC3" w:rsidRPr="00211C5A" w:rsidRDefault="00053FC3" w:rsidP="00D90F8C">
            <w:pPr>
              <w:pStyle w:val="Mdeck5tablebody"/>
              <w:spacing w:line="220" w:lineRule="exact"/>
              <w:rPr>
                <w:i/>
                <w:sz w:val="22"/>
                <w:lang w:val="en-US"/>
              </w:rPr>
            </w:pPr>
            <w:r w:rsidRPr="00211C5A">
              <w:rPr>
                <w:i/>
                <w:sz w:val="22"/>
                <w:lang w:val="en-US"/>
              </w:rPr>
              <w:t>Chronosequence or other long-term measurements?</w:t>
            </w:r>
          </w:p>
        </w:tc>
        <w:tc>
          <w:tcPr>
            <w:tcW w:w="6660" w:type="dxa"/>
            <w:hideMark/>
          </w:tcPr>
          <w:p w:rsidR="00053FC3" w:rsidRPr="00211C5A" w:rsidRDefault="00053FC3" w:rsidP="00D90F8C">
            <w:pPr>
              <w:pStyle w:val="Mdeck5tablebody"/>
              <w:spacing w:line="220" w:lineRule="exact"/>
              <w:rPr>
                <w:sz w:val="22"/>
                <w:lang w:val="en-US"/>
              </w:rPr>
            </w:pPr>
            <w:r w:rsidRPr="00211C5A">
              <w:rPr>
                <w:sz w:val="22"/>
                <w:lang w:val="en-US"/>
              </w:rPr>
              <w:t>Long-term effects of fire using young and old fire-origin stands</w:t>
            </w:r>
          </w:p>
        </w:tc>
      </w:tr>
      <w:tr w:rsidR="00053FC3" w:rsidRPr="009C33C3" w:rsidTr="009C33C3">
        <w:trPr>
          <w:trHeight w:val="63"/>
        </w:trPr>
        <w:tc>
          <w:tcPr>
            <w:tcW w:w="2445" w:type="dxa"/>
            <w:hideMark/>
          </w:tcPr>
          <w:p w:rsidR="00053FC3" w:rsidRPr="00211C5A" w:rsidRDefault="00053FC3" w:rsidP="00D90F8C">
            <w:pPr>
              <w:pStyle w:val="Mdeck5tablebody"/>
              <w:spacing w:line="220" w:lineRule="exact"/>
              <w:rPr>
                <w:i/>
                <w:sz w:val="22"/>
                <w:lang w:val="en-US"/>
              </w:rPr>
            </w:pPr>
            <w:r w:rsidRPr="00211C5A">
              <w:rPr>
                <w:i/>
                <w:sz w:val="22"/>
                <w:lang w:val="en-US"/>
              </w:rPr>
              <w:t>Reported number of fires within study area:</w:t>
            </w:r>
          </w:p>
        </w:tc>
        <w:tc>
          <w:tcPr>
            <w:tcW w:w="6660" w:type="dxa"/>
            <w:hideMark/>
          </w:tcPr>
          <w:p w:rsidR="00053FC3" w:rsidRPr="009C33C3" w:rsidRDefault="00053FC3" w:rsidP="00D90F8C">
            <w:pPr>
              <w:pStyle w:val="Mdeck5tablebody"/>
              <w:spacing w:line="220" w:lineRule="exact"/>
              <w:rPr>
                <w:sz w:val="22"/>
              </w:rPr>
            </w:pPr>
            <w:r w:rsidRPr="009C33C3">
              <w:rPr>
                <w:sz w:val="22"/>
              </w:rPr>
              <w:t>1</w:t>
            </w:r>
          </w:p>
        </w:tc>
      </w:tr>
      <w:tr w:rsidR="00053FC3" w:rsidRPr="009C33C3" w:rsidTr="009C33C3">
        <w:trPr>
          <w:trHeight w:val="63"/>
        </w:trPr>
        <w:tc>
          <w:tcPr>
            <w:tcW w:w="2445" w:type="dxa"/>
            <w:hideMark/>
          </w:tcPr>
          <w:p w:rsidR="00053FC3" w:rsidRPr="009C33C3" w:rsidRDefault="00053FC3" w:rsidP="00D90F8C">
            <w:pPr>
              <w:pStyle w:val="Mdeck5tablebody"/>
              <w:spacing w:line="220" w:lineRule="exact"/>
              <w:rPr>
                <w:i/>
                <w:sz w:val="22"/>
              </w:rPr>
            </w:pPr>
            <w:r w:rsidRPr="009C33C3">
              <w:rPr>
                <w:i/>
                <w:sz w:val="22"/>
              </w:rPr>
              <w:t>Year(s) of fires:</w:t>
            </w:r>
          </w:p>
        </w:tc>
        <w:tc>
          <w:tcPr>
            <w:tcW w:w="6660" w:type="dxa"/>
            <w:hideMark/>
          </w:tcPr>
          <w:p w:rsidR="00053FC3" w:rsidRPr="00211C5A" w:rsidRDefault="00053FC3" w:rsidP="00D90F8C">
            <w:pPr>
              <w:pStyle w:val="Mdeck5tablebody"/>
              <w:spacing w:line="220" w:lineRule="exact"/>
              <w:rPr>
                <w:sz w:val="22"/>
                <w:lang w:val="en-US"/>
              </w:rPr>
            </w:pPr>
            <w:r w:rsidRPr="00211C5A">
              <w:rPr>
                <w:sz w:val="22"/>
                <w:lang w:val="en-US"/>
              </w:rPr>
              <w:t>Not specified, but ages of fire-or</w:t>
            </w:r>
            <w:r w:rsidR="00437870" w:rsidRPr="00211C5A">
              <w:rPr>
                <w:sz w:val="22"/>
                <w:lang w:val="en-US"/>
              </w:rPr>
              <w:t>i</w:t>
            </w:r>
            <w:r w:rsidRPr="00211C5A">
              <w:rPr>
                <w:sz w:val="22"/>
                <w:lang w:val="en-US"/>
              </w:rPr>
              <w:t>gin and logging-origin stands are given</w:t>
            </w:r>
          </w:p>
        </w:tc>
      </w:tr>
      <w:tr w:rsidR="00053FC3" w:rsidRPr="009C33C3" w:rsidTr="009C33C3">
        <w:trPr>
          <w:trHeight w:val="89"/>
        </w:trPr>
        <w:tc>
          <w:tcPr>
            <w:tcW w:w="2445" w:type="dxa"/>
            <w:hideMark/>
          </w:tcPr>
          <w:p w:rsidR="00053FC3" w:rsidRPr="00211C5A" w:rsidRDefault="00053FC3" w:rsidP="00D90F8C">
            <w:pPr>
              <w:pStyle w:val="Mdeck5tablebody"/>
              <w:spacing w:line="220" w:lineRule="exact"/>
              <w:rPr>
                <w:i/>
                <w:sz w:val="22"/>
                <w:lang w:val="en-US"/>
              </w:rPr>
            </w:pPr>
            <w:r w:rsidRPr="00211C5A">
              <w:rPr>
                <w:i/>
                <w:sz w:val="22"/>
                <w:lang w:val="en-US"/>
              </w:rPr>
              <w:t>Time between last fire and sampling (years):</w:t>
            </w:r>
          </w:p>
        </w:tc>
        <w:tc>
          <w:tcPr>
            <w:tcW w:w="6660" w:type="dxa"/>
            <w:hideMark/>
          </w:tcPr>
          <w:p w:rsidR="00053FC3" w:rsidRPr="00211C5A" w:rsidRDefault="00053FC3" w:rsidP="00D90F8C">
            <w:pPr>
              <w:pStyle w:val="Mdeck5tablebody"/>
              <w:spacing w:line="220" w:lineRule="exact"/>
              <w:rPr>
                <w:sz w:val="22"/>
                <w:lang w:val="en-US"/>
              </w:rPr>
            </w:pPr>
            <w:r w:rsidRPr="00211C5A">
              <w:rPr>
                <w:sz w:val="22"/>
                <w:lang w:val="en-US"/>
              </w:rPr>
              <w:t>Approximately 30 y for "young" age class and 77</w:t>
            </w:r>
            <w:r w:rsidR="00826BD7" w:rsidRPr="00211C5A">
              <w:rPr>
                <w:sz w:val="22"/>
                <w:lang w:val="en-US"/>
              </w:rPr>
              <w:t>–</w:t>
            </w:r>
            <w:r w:rsidRPr="00211C5A">
              <w:rPr>
                <w:sz w:val="22"/>
                <w:lang w:val="en-US"/>
              </w:rPr>
              <w:t>98 y for "old" age class for each of the three forest types</w:t>
            </w:r>
          </w:p>
        </w:tc>
      </w:tr>
      <w:tr w:rsidR="00053FC3" w:rsidRPr="009C33C3" w:rsidTr="009C33C3">
        <w:trPr>
          <w:trHeight w:val="438"/>
        </w:trPr>
        <w:tc>
          <w:tcPr>
            <w:tcW w:w="2445" w:type="dxa"/>
            <w:hideMark/>
          </w:tcPr>
          <w:p w:rsidR="00053FC3" w:rsidRPr="009C33C3" w:rsidRDefault="00053FC3" w:rsidP="00D90F8C">
            <w:pPr>
              <w:pStyle w:val="Mdeck5tablebody"/>
              <w:spacing w:line="220" w:lineRule="exact"/>
              <w:rPr>
                <w:i/>
                <w:sz w:val="22"/>
              </w:rPr>
            </w:pPr>
            <w:r w:rsidRPr="009C33C3">
              <w:rPr>
                <w:i/>
                <w:sz w:val="22"/>
              </w:rPr>
              <w:t>Fire behavior information:</w:t>
            </w:r>
          </w:p>
        </w:tc>
        <w:tc>
          <w:tcPr>
            <w:tcW w:w="6660" w:type="dxa"/>
            <w:hideMark/>
          </w:tcPr>
          <w:p w:rsidR="00053FC3" w:rsidRPr="009C33C3" w:rsidRDefault="00053FC3" w:rsidP="00D90F8C">
            <w:pPr>
              <w:pStyle w:val="Mdeck5tablebody"/>
              <w:spacing w:line="220" w:lineRule="exact"/>
              <w:rPr>
                <w:sz w:val="22"/>
              </w:rPr>
            </w:pPr>
            <w:r w:rsidRPr="009C33C3">
              <w:rPr>
                <w:sz w:val="22"/>
              </w:rPr>
              <w:t>No</w:t>
            </w:r>
          </w:p>
        </w:tc>
      </w:tr>
      <w:tr w:rsidR="00053FC3" w:rsidRPr="009C33C3" w:rsidTr="009C33C3">
        <w:trPr>
          <w:trHeight w:val="63"/>
        </w:trPr>
        <w:tc>
          <w:tcPr>
            <w:tcW w:w="2445" w:type="dxa"/>
            <w:hideMark/>
          </w:tcPr>
          <w:p w:rsidR="00053FC3" w:rsidRPr="009C33C3" w:rsidRDefault="00053FC3" w:rsidP="00D90F8C">
            <w:pPr>
              <w:pStyle w:val="Mdeck5tablebody"/>
              <w:spacing w:line="220" w:lineRule="exact"/>
              <w:rPr>
                <w:i/>
                <w:sz w:val="22"/>
              </w:rPr>
            </w:pPr>
            <w:r w:rsidRPr="009C33C3">
              <w:rPr>
                <w:i/>
                <w:sz w:val="22"/>
              </w:rPr>
              <w:t>Fire Temperature:</w:t>
            </w:r>
          </w:p>
        </w:tc>
        <w:tc>
          <w:tcPr>
            <w:tcW w:w="6660" w:type="dxa"/>
            <w:hideMark/>
          </w:tcPr>
          <w:p w:rsidR="00053FC3" w:rsidRPr="009C33C3" w:rsidRDefault="00053FC3" w:rsidP="00D90F8C">
            <w:pPr>
              <w:pStyle w:val="Mdeck5tablebody"/>
              <w:spacing w:line="220" w:lineRule="exact"/>
              <w:rPr>
                <w:sz w:val="22"/>
              </w:rPr>
            </w:pPr>
            <w:r w:rsidRPr="009C33C3">
              <w:rPr>
                <w:sz w:val="22"/>
              </w:rPr>
              <w:t>n.d.</w:t>
            </w:r>
          </w:p>
        </w:tc>
      </w:tr>
      <w:tr w:rsidR="00053FC3" w:rsidRPr="009C33C3" w:rsidTr="009C33C3">
        <w:trPr>
          <w:trHeight w:val="63"/>
        </w:trPr>
        <w:tc>
          <w:tcPr>
            <w:tcW w:w="2445" w:type="dxa"/>
            <w:hideMark/>
          </w:tcPr>
          <w:p w:rsidR="00053FC3" w:rsidRPr="00211C5A" w:rsidRDefault="00053FC3" w:rsidP="00D90F8C">
            <w:pPr>
              <w:pStyle w:val="Mdeck5tablebody"/>
              <w:spacing w:line="220" w:lineRule="exact"/>
              <w:rPr>
                <w:i/>
                <w:sz w:val="22"/>
                <w:lang w:val="en-US"/>
              </w:rPr>
            </w:pPr>
            <w:r w:rsidRPr="00211C5A">
              <w:rPr>
                <w:i/>
                <w:sz w:val="22"/>
                <w:lang w:val="en-US"/>
              </w:rPr>
              <w:t>Experimental control or pre/post measurements:</w:t>
            </w:r>
          </w:p>
        </w:tc>
        <w:tc>
          <w:tcPr>
            <w:tcW w:w="6660" w:type="dxa"/>
            <w:hideMark/>
          </w:tcPr>
          <w:p w:rsidR="00053FC3" w:rsidRPr="00211C5A" w:rsidRDefault="00053FC3" w:rsidP="00D90F8C">
            <w:pPr>
              <w:pStyle w:val="Mdeck5tablebody"/>
              <w:spacing w:line="220" w:lineRule="exact"/>
              <w:rPr>
                <w:sz w:val="22"/>
                <w:lang w:val="en-US"/>
              </w:rPr>
            </w:pPr>
            <w:r w:rsidRPr="00211C5A">
              <w:rPr>
                <w:sz w:val="22"/>
                <w:lang w:val="en-US"/>
              </w:rPr>
              <w:t>For each forest type, stands originating after logging are compared to stands originating after fire</w:t>
            </w:r>
          </w:p>
        </w:tc>
      </w:tr>
      <w:tr w:rsidR="00053FC3" w:rsidRPr="009C33C3" w:rsidTr="009C33C3">
        <w:trPr>
          <w:trHeight w:val="63"/>
        </w:trPr>
        <w:tc>
          <w:tcPr>
            <w:tcW w:w="2445" w:type="dxa"/>
            <w:hideMark/>
          </w:tcPr>
          <w:p w:rsidR="00053FC3" w:rsidRPr="009C33C3" w:rsidRDefault="00053FC3" w:rsidP="00D90F8C">
            <w:pPr>
              <w:pStyle w:val="Mdeck5tablebody"/>
              <w:spacing w:line="220" w:lineRule="exact"/>
              <w:rPr>
                <w:i/>
                <w:sz w:val="22"/>
              </w:rPr>
            </w:pPr>
            <w:r w:rsidRPr="009C33C3">
              <w:rPr>
                <w:i/>
                <w:sz w:val="22"/>
              </w:rPr>
              <w:t>Soil type:</w:t>
            </w:r>
          </w:p>
        </w:tc>
        <w:tc>
          <w:tcPr>
            <w:tcW w:w="6660" w:type="dxa"/>
            <w:hideMark/>
          </w:tcPr>
          <w:p w:rsidR="00053FC3" w:rsidRPr="009C33C3" w:rsidRDefault="00053FC3" w:rsidP="00D90F8C">
            <w:pPr>
              <w:pStyle w:val="Mdeck5tablebody"/>
              <w:spacing w:line="220" w:lineRule="exact"/>
              <w:rPr>
                <w:sz w:val="22"/>
              </w:rPr>
            </w:pPr>
            <w:r w:rsidRPr="009C33C3">
              <w:rPr>
                <w:sz w:val="22"/>
              </w:rPr>
              <w:t>Sandy (taxonomy not specified)</w:t>
            </w:r>
          </w:p>
        </w:tc>
      </w:tr>
      <w:tr w:rsidR="00053FC3" w:rsidRPr="009C33C3" w:rsidTr="009C33C3">
        <w:trPr>
          <w:trHeight w:val="63"/>
        </w:trPr>
        <w:tc>
          <w:tcPr>
            <w:tcW w:w="2445" w:type="dxa"/>
            <w:hideMark/>
          </w:tcPr>
          <w:p w:rsidR="00053FC3" w:rsidRPr="009C33C3" w:rsidRDefault="00053FC3" w:rsidP="00D90F8C">
            <w:pPr>
              <w:pStyle w:val="Mdeck5tablebody"/>
              <w:spacing w:line="220" w:lineRule="exact"/>
              <w:rPr>
                <w:i/>
                <w:sz w:val="22"/>
              </w:rPr>
            </w:pPr>
            <w:r w:rsidRPr="009C33C3">
              <w:rPr>
                <w:i/>
                <w:sz w:val="22"/>
              </w:rPr>
              <w:t>Sampling Depth:</w:t>
            </w:r>
          </w:p>
        </w:tc>
        <w:tc>
          <w:tcPr>
            <w:tcW w:w="6660" w:type="dxa"/>
            <w:hideMark/>
          </w:tcPr>
          <w:p w:rsidR="00053FC3" w:rsidRPr="00211C5A" w:rsidRDefault="00053FC3" w:rsidP="00D90F8C">
            <w:pPr>
              <w:pStyle w:val="Mdeck5tablebody"/>
              <w:spacing w:line="220" w:lineRule="exact"/>
              <w:rPr>
                <w:sz w:val="22"/>
                <w:lang w:val="en-US"/>
              </w:rPr>
            </w:pPr>
            <w:r w:rsidRPr="00211C5A">
              <w:rPr>
                <w:sz w:val="22"/>
                <w:lang w:val="en-US"/>
              </w:rPr>
              <w:t>Organic soil, mineral soil 0</w:t>
            </w:r>
            <w:r w:rsidR="00826BD7" w:rsidRPr="00211C5A">
              <w:rPr>
                <w:sz w:val="22"/>
                <w:lang w:val="en-US"/>
              </w:rPr>
              <w:t>–</w:t>
            </w:r>
            <w:r w:rsidRPr="00211C5A">
              <w:rPr>
                <w:sz w:val="22"/>
                <w:lang w:val="en-US"/>
              </w:rPr>
              <w:t>20 cm for N mineralization and 0</w:t>
            </w:r>
            <w:r w:rsidR="00826BD7" w:rsidRPr="00211C5A">
              <w:rPr>
                <w:sz w:val="22"/>
                <w:lang w:val="en-US"/>
              </w:rPr>
              <w:t>–</w:t>
            </w:r>
            <w:r w:rsidRPr="00211C5A">
              <w:rPr>
                <w:sz w:val="22"/>
                <w:lang w:val="en-US"/>
              </w:rPr>
              <w:t>30 cm for other soil analyses</w:t>
            </w:r>
          </w:p>
        </w:tc>
      </w:tr>
      <w:tr w:rsidR="00053FC3" w:rsidRPr="009C33C3" w:rsidTr="009C33C3">
        <w:trPr>
          <w:trHeight w:val="336"/>
        </w:trPr>
        <w:tc>
          <w:tcPr>
            <w:tcW w:w="2445" w:type="dxa"/>
            <w:hideMark/>
          </w:tcPr>
          <w:p w:rsidR="00053FC3" w:rsidRPr="009C33C3" w:rsidRDefault="00053FC3" w:rsidP="00D90F8C">
            <w:pPr>
              <w:pStyle w:val="Mdeck5tablebody"/>
              <w:spacing w:line="220" w:lineRule="exact"/>
              <w:rPr>
                <w:i/>
                <w:sz w:val="22"/>
              </w:rPr>
            </w:pPr>
            <w:r w:rsidRPr="009C33C3">
              <w:rPr>
                <w:i/>
                <w:sz w:val="22"/>
              </w:rPr>
              <w:t>Soil variables measured:</w:t>
            </w:r>
          </w:p>
        </w:tc>
        <w:tc>
          <w:tcPr>
            <w:tcW w:w="6660" w:type="dxa"/>
            <w:hideMark/>
          </w:tcPr>
          <w:p w:rsidR="00053FC3" w:rsidRPr="00211C5A" w:rsidRDefault="00053FC3" w:rsidP="00D90F8C">
            <w:pPr>
              <w:pStyle w:val="Mdeck5tablebody"/>
              <w:spacing w:line="220" w:lineRule="exact"/>
              <w:rPr>
                <w:sz w:val="22"/>
                <w:lang w:val="en-US"/>
              </w:rPr>
            </w:pPr>
            <w:r w:rsidRPr="00211C5A">
              <w:rPr>
                <w:sz w:val="22"/>
                <w:lang w:val="en-US"/>
              </w:rPr>
              <w:t>Organic soil total P, K, Ca, Mg, Al, Mn, Fe, Na, Zn, Cu, B, Pb, Ni, Cr, Cd; litter percent N; mineral soil pH, cation exchange capacity, percent base saturation, K, Ca, Mg, percent C, soil texture (percent sand, silt and clay), in situ N mineralization</w:t>
            </w:r>
          </w:p>
        </w:tc>
      </w:tr>
      <w:tr w:rsidR="00053FC3" w:rsidRPr="009C33C3" w:rsidTr="009C33C3">
        <w:trPr>
          <w:trHeight w:val="63"/>
        </w:trPr>
        <w:tc>
          <w:tcPr>
            <w:tcW w:w="2445" w:type="dxa"/>
            <w:hideMark/>
          </w:tcPr>
          <w:p w:rsidR="00053FC3" w:rsidRPr="009C33C3" w:rsidRDefault="00053FC3" w:rsidP="00D90F8C">
            <w:pPr>
              <w:pStyle w:val="Mdeck5tablebody"/>
              <w:spacing w:line="220" w:lineRule="exact"/>
              <w:rPr>
                <w:i/>
                <w:sz w:val="22"/>
              </w:rPr>
            </w:pPr>
            <w:r w:rsidRPr="009C33C3">
              <w:rPr>
                <w:i/>
                <w:sz w:val="22"/>
              </w:rPr>
              <w:t>Response:</w:t>
            </w:r>
          </w:p>
        </w:tc>
        <w:tc>
          <w:tcPr>
            <w:tcW w:w="6660" w:type="dxa"/>
            <w:hideMark/>
          </w:tcPr>
          <w:p w:rsidR="00053FC3" w:rsidRPr="00211C5A" w:rsidRDefault="00053FC3" w:rsidP="00D90F8C">
            <w:pPr>
              <w:pStyle w:val="Mdeck5tablebody"/>
              <w:spacing w:line="220" w:lineRule="exact"/>
              <w:rPr>
                <w:sz w:val="22"/>
                <w:lang w:val="en-US"/>
              </w:rPr>
            </w:pPr>
            <w:r w:rsidRPr="00211C5A">
              <w:rPr>
                <w:sz w:val="22"/>
                <w:lang w:val="en-US"/>
              </w:rPr>
              <w:t>N mineralization did not differ between fire-origin and logging-origin stands across all forest types.</w:t>
            </w:r>
            <w:r w:rsidR="00DE53BB" w:rsidRPr="00211C5A">
              <w:rPr>
                <w:sz w:val="22"/>
                <w:lang w:val="en-US"/>
              </w:rPr>
              <w:t xml:space="preserve"> </w:t>
            </w:r>
            <w:r w:rsidRPr="00211C5A">
              <w:rPr>
                <w:sz w:val="22"/>
                <w:lang w:val="en-US"/>
              </w:rPr>
              <w:t>Post-fire jack pine stands tended to have lesser percent soil C than post-logging stands, whereas the opposite pattern occurred for aspen stands.</w:t>
            </w:r>
          </w:p>
        </w:tc>
      </w:tr>
      <w:tr w:rsidR="00053FC3" w:rsidRPr="009C33C3" w:rsidTr="009C33C3">
        <w:trPr>
          <w:trHeight w:val="63"/>
        </w:trPr>
        <w:tc>
          <w:tcPr>
            <w:tcW w:w="2445" w:type="dxa"/>
            <w:hideMark/>
          </w:tcPr>
          <w:p w:rsidR="00053FC3" w:rsidRPr="009C33C3" w:rsidRDefault="00053FC3" w:rsidP="00D90F8C">
            <w:pPr>
              <w:pStyle w:val="Mdeck5tablebody"/>
              <w:spacing w:line="220" w:lineRule="exact"/>
              <w:rPr>
                <w:i/>
                <w:sz w:val="22"/>
              </w:rPr>
            </w:pPr>
            <w:r w:rsidRPr="009C33C3">
              <w:rPr>
                <w:i/>
                <w:sz w:val="22"/>
              </w:rPr>
              <w:t>Other information:</w:t>
            </w:r>
          </w:p>
        </w:tc>
        <w:tc>
          <w:tcPr>
            <w:tcW w:w="6660" w:type="dxa"/>
            <w:hideMark/>
          </w:tcPr>
          <w:p w:rsidR="00053FC3" w:rsidRPr="00211C5A" w:rsidRDefault="00053FC3" w:rsidP="00D90F8C">
            <w:pPr>
              <w:pStyle w:val="Mdeck5tablebody"/>
              <w:spacing w:line="220" w:lineRule="exact"/>
              <w:rPr>
                <w:sz w:val="22"/>
                <w:lang w:val="en-US"/>
              </w:rPr>
            </w:pPr>
            <w:r w:rsidRPr="00211C5A">
              <w:rPr>
                <w:sz w:val="22"/>
                <w:lang w:val="en-US"/>
              </w:rPr>
              <w:t>This study compared vascular plant and bryophyte species diversity between forest stands that originated following stand-replacing wildfire with those that originated following a clearcut.</w:t>
            </w:r>
            <w:r w:rsidR="00DE53BB" w:rsidRPr="00211C5A">
              <w:rPr>
                <w:sz w:val="22"/>
                <w:lang w:val="en-US"/>
              </w:rPr>
              <w:t xml:space="preserve"> </w:t>
            </w:r>
            <w:r w:rsidRPr="00211C5A">
              <w:rPr>
                <w:sz w:val="22"/>
                <w:lang w:val="en-US"/>
              </w:rPr>
              <w:t>Soils data are presented for all forest types and ages.</w:t>
            </w:r>
          </w:p>
        </w:tc>
      </w:tr>
    </w:tbl>
    <w:p w:rsidR="00053FC3" w:rsidRPr="00053FC3" w:rsidRDefault="00053FC3" w:rsidP="00D90F8C">
      <w:pPr>
        <w:pStyle w:val="Mdeck5tablecaption"/>
        <w:jc w:val="center"/>
      </w:pPr>
      <w:r w:rsidRPr="009C33C3">
        <w:rPr>
          <w:b/>
        </w:rPr>
        <w:t xml:space="preserve">Table </w:t>
      </w:r>
      <w:r w:rsidR="00441043" w:rsidRPr="009C33C3">
        <w:rPr>
          <w:b/>
        </w:rPr>
        <w:t>S3</w:t>
      </w:r>
      <w:r w:rsidR="003C1FD1" w:rsidRPr="009C33C3">
        <w:rPr>
          <w:b/>
        </w:rPr>
        <w:t>9</w:t>
      </w:r>
      <w:r w:rsidRPr="009C33C3">
        <w:rPr>
          <w:b/>
        </w:rPr>
        <w:t>.</w:t>
      </w:r>
      <w:r w:rsidRPr="00053FC3">
        <w:rPr>
          <w:b/>
        </w:rPr>
        <w:t xml:space="preserve"> </w:t>
      </w:r>
      <w:r w:rsidRPr="00053FC3">
        <w:t xml:space="preserve">Summary information for study by Reich </w:t>
      </w:r>
      <w:r w:rsidR="00ED2640" w:rsidRPr="00ED2640">
        <w:rPr>
          <w:i/>
        </w:rPr>
        <w:t>et al</w:t>
      </w:r>
      <w:r w:rsidRPr="00053FC3">
        <w:t xml:space="preserve">. (2001) </w:t>
      </w:r>
      <w:r w:rsidR="001561C9">
        <w:t>[</w:t>
      </w:r>
      <w:r w:rsidR="00177D03">
        <w:rPr>
          <w:rFonts w:eastAsia="宋体" w:hint="eastAsia"/>
          <w:lang w:eastAsia="zh-CN"/>
        </w:rPr>
        <w:t>39</w:t>
      </w:r>
      <w:r w:rsidR="001561C9">
        <w:t>].</w:t>
      </w:r>
    </w:p>
    <w:tbl>
      <w:tblPr>
        <w:tblStyle w:val="Mdeck5tablebodythreelines"/>
        <w:tblW w:w="9105" w:type="dxa"/>
        <w:tblLook w:val="04A0"/>
      </w:tblPr>
      <w:tblGrid>
        <w:gridCol w:w="2420"/>
        <w:gridCol w:w="6685"/>
      </w:tblGrid>
      <w:tr w:rsidR="00023651" w:rsidRPr="009C33C3" w:rsidTr="009C33C3">
        <w:trPr>
          <w:cnfStyle w:val="100000000000"/>
          <w:trHeight w:val="33"/>
        </w:trPr>
        <w:tc>
          <w:tcPr>
            <w:tcW w:w="2420" w:type="dxa"/>
          </w:tcPr>
          <w:p w:rsidR="00023651" w:rsidRPr="0017501F" w:rsidRDefault="00023651" w:rsidP="00D90F8C">
            <w:pPr>
              <w:pStyle w:val="Mdeck5tablebody"/>
              <w:spacing w:line="260" w:lineRule="exact"/>
              <w:rPr>
                <w:b/>
                <w:sz w:val="22"/>
              </w:rPr>
            </w:pPr>
            <w:r w:rsidRPr="0017501F">
              <w:rPr>
                <w:b/>
                <w:sz w:val="22"/>
              </w:rPr>
              <w:t xml:space="preserve">Information </w:t>
            </w:r>
            <w:r>
              <w:rPr>
                <w:rFonts w:eastAsia="宋体" w:hint="eastAsia"/>
                <w:b/>
                <w:sz w:val="22"/>
                <w:lang w:eastAsia="zh-CN"/>
              </w:rPr>
              <w:t>t</w:t>
            </w:r>
            <w:r w:rsidRPr="0017501F">
              <w:rPr>
                <w:b/>
                <w:sz w:val="22"/>
              </w:rPr>
              <w:t>ype</w:t>
            </w:r>
          </w:p>
        </w:tc>
        <w:tc>
          <w:tcPr>
            <w:tcW w:w="6685" w:type="dxa"/>
          </w:tcPr>
          <w:p w:rsidR="00023651" w:rsidRPr="0017501F" w:rsidRDefault="00023651" w:rsidP="00D90F8C">
            <w:pPr>
              <w:pStyle w:val="Mdeck5tablebody"/>
              <w:spacing w:line="260" w:lineRule="exact"/>
              <w:rPr>
                <w:b/>
                <w:sz w:val="22"/>
              </w:rPr>
            </w:pPr>
            <w:r w:rsidRPr="0017501F">
              <w:rPr>
                <w:b/>
                <w:sz w:val="22"/>
              </w:rPr>
              <w:t xml:space="preserve">Article </w:t>
            </w:r>
            <w:r>
              <w:rPr>
                <w:rFonts w:eastAsia="宋体" w:hint="eastAsia"/>
                <w:b/>
                <w:sz w:val="22"/>
                <w:lang w:eastAsia="zh-CN"/>
              </w:rPr>
              <w:t>s</w:t>
            </w:r>
            <w:r w:rsidRPr="0017501F">
              <w:rPr>
                <w:b/>
                <w:sz w:val="22"/>
              </w:rPr>
              <w:t>ummary</w:t>
            </w:r>
          </w:p>
        </w:tc>
      </w:tr>
      <w:tr w:rsidR="00053FC3" w:rsidRPr="009C33C3" w:rsidTr="009C33C3">
        <w:trPr>
          <w:trHeight w:val="53"/>
        </w:trPr>
        <w:tc>
          <w:tcPr>
            <w:tcW w:w="2420" w:type="dxa"/>
            <w:hideMark/>
          </w:tcPr>
          <w:p w:rsidR="00053FC3" w:rsidRPr="009C33C3" w:rsidRDefault="00053FC3" w:rsidP="00D90F8C">
            <w:pPr>
              <w:pStyle w:val="Mdeck5tablebody"/>
              <w:spacing w:line="220" w:lineRule="exact"/>
              <w:rPr>
                <w:i/>
                <w:sz w:val="22"/>
              </w:rPr>
            </w:pPr>
            <w:r w:rsidRPr="009C33C3">
              <w:rPr>
                <w:i/>
                <w:sz w:val="22"/>
              </w:rPr>
              <w:t>Location:</w:t>
            </w:r>
          </w:p>
        </w:tc>
        <w:tc>
          <w:tcPr>
            <w:tcW w:w="6685" w:type="dxa"/>
            <w:hideMark/>
          </w:tcPr>
          <w:p w:rsidR="00053FC3" w:rsidRPr="00211C5A" w:rsidRDefault="00053FC3" w:rsidP="00D90F8C">
            <w:pPr>
              <w:pStyle w:val="Mdeck5tablebody"/>
              <w:spacing w:line="220" w:lineRule="exact"/>
              <w:rPr>
                <w:sz w:val="22"/>
                <w:lang w:val="en-US"/>
              </w:rPr>
            </w:pPr>
            <w:r w:rsidRPr="00211C5A">
              <w:rPr>
                <w:sz w:val="22"/>
                <w:lang w:val="en-US"/>
              </w:rPr>
              <w:t>Cedar Creek Natural History Area, MN</w:t>
            </w:r>
          </w:p>
        </w:tc>
      </w:tr>
      <w:tr w:rsidR="00053FC3" w:rsidRPr="009C33C3" w:rsidTr="009C33C3">
        <w:trPr>
          <w:trHeight w:val="63"/>
        </w:trPr>
        <w:tc>
          <w:tcPr>
            <w:tcW w:w="2420" w:type="dxa"/>
            <w:hideMark/>
          </w:tcPr>
          <w:p w:rsidR="00053FC3" w:rsidRPr="009C33C3" w:rsidRDefault="00053FC3" w:rsidP="00D90F8C">
            <w:pPr>
              <w:pStyle w:val="Mdeck5tablebody"/>
              <w:spacing w:line="220" w:lineRule="exact"/>
              <w:rPr>
                <w:i/>
                <w:sz w:val="22"/>
              </w:rPr>
            </w:pPr>
            <w:r w:rsidRPr="009C33C3">
              <w:rPr>
                <w:i/>
                <w:sz w:val="22"/>
              </w:rPr>
              <w:t>Forest Type:</w:t>
            </w:r>
          </w:p>
        </w:tc>
        <w:tc>
          <w:tcPr>
            <w:tcW w:w="6685" w:type="dxa"/>
            <w:hideMark/>
          </w:tcPr>
          <w:p w:rsidR="00053FC3" w:rsidRPr="009C33C3" w:rsidRDefault="00053FC3" w:rsidP="00D90F8C">
            <w:pPr>
              <w:pStyle w:val="Mdeck5tablebody"/>
              <w:spacing w:line="220" w:lineRule="exact"/>
              <w:rPr>
                <w:sz w:val="22"/>
              </w:rPr>
            </w:pPr>
            <w:r w:rsidRPr="009C33C3">
              <w:rPr>
                <w:sz w:val="22"/>
              </w:rPr>
              <w:t>Oak savanna</w:t>
            </w:r>
            <w:r w:rsidR="00BA11B9" w:rsidRPr="009C33C3">
              <w:rPr>
                <w:sz w:val="22"/>
              </w:rPr>
              <w:t xml:space="preserve"> and forest</w:t>
            </w:r>
          </w:p>
        </w:tc>
      </w:tr>
      <w:tr w:rsidR="00053FC3" w:rsidRPr="009C33C3" w:rsidTr="009C33C3">
        <w:trPr>
          <w:trHeight w:val="63"/>
        </w:trPr>
        <w:tc>
          <w:tcPr>
            <w:tcW w:w="2420" w:type="dxa"/>
            <w:hideMark/>
          </w:tcPr>
          <w:p w:rsidR="00053FC3" w:rsidRPr="009C33C3" w:rsidRDefault="00053FC3" w:rsidP="00D90F8C">
            <w:pPr>
              <w:pStyle w:val="Mdeck5tablebody"/>
              <w:spacing w:line="220" w:lineRule="exact"/>
              <w:rPr>
                <w:i/>
                <w:sz w:val="22"/>
              </w:rPr>
            </w:pPr>
            <w:r w:rsidRPr="009C33C3">
              <w:rPr>
                <w:i/>
                <w:sz w:val="22"/>
              </w:rPr>
              <w:t>Fire Type:</w:t>
            </w:r>
          </w:p>
        </w:tc>
        <w:tc>
          <w:tcPr>
            <w:tcW w:w="6685" w:type="dxa"/>
            <w:hideMark/>
          </w:tcPr>
          <w:p w:rsidR="00053FC3" w:rsidRPr="009C33C3" w:rsidRDefault="00053FC3" w:rsidP="00D90F8C">
            <w:pPr>
              <w:pStyle w:val="Mdeck5tablebody"/>
              <w:spacing w:line="220" w:lineRule="exact"/>
              <w:rPr>
                <w:sz w:val="22"/>
              </w:rPr>
            </w:pPr>
            <w:r w:rsidRPr="009C33C3">
              <w:rPr>
                <w:sz w:val="22"/>
              </w:rPr>
              <w:t>Prescribed fire</w:t>
            </w:r>
          </w:p>
        </w:tc>
      </w:tr>
      <w:tr w:rsidR="00053FC3" w:rsidRPr="009C33C3" w:rsidTr="009C33C3">
        <w:trPr>
          <w:trHeight w:val="510"/>
        </w:trPr>
        <w:tc>
          <w:tcPr>
            <w:tcW w:w="2420" w:type="dxa"/>
            <w:hideMark/>
          </w:tcPr>
          <w:p w:rsidR="00053FC3" w:rsidRPr="00211C5A" w:rsidRDefault="00053FC3" w:rsidP="00D90F8C">
            <w:pPr>
              <w:pStyle w:val="Mdeck5tablebody"/>
              <w:spacing w:line="220" w:lineRule="exact"/>
              <w:rPr>
                <w:i/>
                <w:sz w:val="22"/>
                <w:lang w:val="en-US"/>
              </w:rPr>
            </w:pPr>
            <w:r w:rsidRPr="00211C5A">
              <w:rPr>
                <w:i/>
                <w:sz w:val="22"/>
                <w:lang w:val="en-US"/>
              </w:rPr>
              <w:t>Chronosequence or other long-term measurements?</w:t>
            </w:r>
          </w:p>
        </w:tc>
        <w:tc>
          <w:tcPr>
            <w:tcW w:w="6685" w:type="dxa"/>
            <w:hideMark/>
          </w:tcPr>
          <w:p w:rsidR="00053FC3" w:rsidRPr="00211C5A" w:rsidRDefault="00053FC3" w:rsidP="00D90F8C">
            <w:pPr>
              <w:pStyle w:val="Mdeck5tablebody"/>
              <w:spacing w:line="220" w:lineRule="exact"/>
              <w:rPr>
                <w:sz w:val="22"/>
                <w:lang w:val="en-US"/>
              </w:rPr>
            </w:pPr>
            <w:r w:rsidRPr="00211C5A">
              <w:rPr>
                <w:sz w:val="22"/>
                <w:lang w:val="en-US"/>
              </w:rPr>
              <w:t>Prescribed burning experiment begun in 1964</w:t>
            </w:r>
          </w:p>
        </w:tc>
      </w:tr>
      <w:tr w:rsidR="00053FC3" w:rsidRPr="009C33C3" w:rsidTr="009C33C3">
        <w:trPr>
          <w:trHeight w:val="63"/>
        </w:trPr>
        <w:tc>
          <w:tcPr>
            <w:tcW w:w="2420" w:type="dxa"/>
            <w:hideMark/>
          </w:tcPr>
          <w:p w:rsidR="00053FC3" w:rsidRPr="00211C5A" w:rsidRDefault="00053FC3" w:rsidP="00D90F8C">
            <w:pPr>
              <w:pStyle w:val="Mdeck5tablebody"/>
              <w:spacing w:line="220" w:lineRule="exact"/>
              <w:rPr>
                <w:i/>
                <w:sz w:val="22"/>
                <w:lang w:val="en-US"/>
              </w:rPr>
            </w:pPr>
            <w:r w:rsidRPr="00211C5A">
              <w:rPr>
                <w:i/>
                <w:sz w:val="22"/>
                <w:lang w:val="en-US"/>
              </w:rPr>
              <w:t>Reported number of fires within study area:</w:t>
            </w:r>
          </w:p>
        </w:tc>
        <w:tc>
          <w:tcPr>
            <w:tcW w:w="6685" w:type="dxa"/>
            <w:hideMark/>
          </w:tcPr>
          <w:p w:rsidR="00053FC3" w:rsidRPr="00211C5A" w:rsidRDefault="00053FC3" w:rsidP="00D90F8C">
            <w:pPr>
              <w:pStyle w:val="Mdeck5tablebody"/>
              <w:spacing w:line="220" w:lineRule="exact"/>
              <w:rPr>
                <w:sz w:val="22"/>
                <w:lang w:val="en-US"/>
              </w:rPr>
            </w:pPr>
            <w:r w:rsidRPr="00211C5A">
              <w:rPr>
                <w:sz w:val="22"/>
                <w:lang w:val="en-US"/>
              </w:rPr>
              <w:t xml:space="preserve">Not reported; fire frequencies of 0 to 0.81 fires/y </w:t>
            </w:r>
          </w:p>
        </w:tc>
      </w:tr>
      <w:tr w:rsidR="00053FC3" w:rsidRPr="009C33C3" w:rsidTr="009C33C3">
        <w:trPr>
          <w:trHeight w:val="63"/>
        </w:trPr>
        <w:tc>
          <w:tcPr>
            <w:tcW w:w="2420" w:type="dxa"/>
            <w:hideMark/>
          </w:tcPr>
          <w:p w:rsidR="00053FC3" w:rsidRPr="009C33C3" w:rsidRDefault="00053FC3" w:rsidP="00D90F8C">
            <w:pPr>
              <w:pStyle w:val="Mdeck5tablebody"/>
              <w:spacing w:line="220" w:lineRule="exact"/>
              <w:rPr>
                <w:i/>
                <w:sz w:val="22"/>
              </w:rPr>
            </w:pPr>
            <w:r w:rsidRPr="009C33C3">
              <w:rPr>
                <w:i/>
                <w:sz w:val="22"/>
              </w:rPr>
              <w:t>Year(s) of fires:</w:t>
            </w:r>
          </w:p>
        </w:tc>
        <w:tc>
          <w:tcPr>
            <w:tcW w:w="6685" w:type="dxa"/>
            <w:hideMark/>
          </w:tcPr>
          <w:p w:rsidR="00053FC3" w:rsidRPr="009C33C3" w:rsidRDefault="00053FC3" w:rsidP="00D90F8C">
            <w:pPr>
              <w:pStyle w:val="Mdeck5tablebody"/>
              <w:spacing w:line="220" w:lineRule="exact"/>
              <w:rPr>
                <w:sz w:val="22"/>
              </w:rPr>
            </w:pPr>
            <w:r w:rsidRPr="009C33C3">
              <w:rPr>
                <w:sz w:val="22"/>
              </w:rPr>
              <w:t>Not specified</w:t>
            </w:r>
          </w:p>
        </w:tc>
      </w:tr>
      <w:tr w:rsidR="00053FC3" w:rsidRPr="009C33C3" w:rsidTr="009C33C3">
        <w:trPr>
          <w:trHeight w:val="63"/>
        </w:trPr>
        <w:tc>
          <w:tcPr>
            <w:tcW w:w="2420" w:type="dxa"/>
            <w:hideMark/>
          </w:tcPr>
          <w:p w:rsidR="00053FC3" w:rsidRPr="00211C5A" w:rsidRDefault="00053FC3" w:rsidP="00D90F8C">
            <w:pPr>
              <w:pStyle w:val="Mdeck5tablebody"/>
              <w:spacing w:line="220" w:lineRule="exact"/>
              <w:rPr>
                <w:i/>
                <w:sz w:val="22"/>
                <w:lang w:val="en-US"/>
              </w:rPr>
            </w:pPr>
            <w:r w:rsidRPr="00211C5A">
              <w:rPr>
                <w:i/>
                <w:sz w:val="22"/>
                <w:lang w:val="en-US"/>
              </w:rPr>
              <w:t>Time between last fire and sampling (years):</w:t>
            </w:r>
          </w:p>
        </w:tc>
        <w:tc>
          <w:tcPr>
            <w:tcW w:w="6685" w:type="dxa"/>
            <w:hideMark/>
          </w:tcPr>
          <w:p w:rsidR="00053FC3" w:rsidRPr="009C33C3" w:rsidRDefault="00053FC3" w:rsidP="00D90F8C">
            <w:pPr>
              <w:pStyle w:val="Mdeck5tablebody"/>
              <w:spacing w:line="220" w:lineRule="exact"/>
              <w:rPr>
                <w:sz w:val="22"/>
              </w:rPr>
            </w:pPr>
            <w:r w:rsidRPr="009C33C3">
              <w:rPr>
                <w:sz w:val="22"/>
              </w:rPr>
              <w:t>Not specified</w:t>
            </w:r>
          </w:p>
        </w:tc>
      </w:tr>
      <w:tr w:rsidR="00053FC3" w:rsidRPr="009C33C3" w:rsidTr="009C33C3">
        <w:trPr>
          <w:trHeight w:val="458"/>
        </w:trPr>
        <w:tc>
          <w:tcPr>
            <w:tcW w:w="2420" w:type="dxa"/>
            <w:hideMark/>
          </w:tcPr>
          <w:p w:rsidR="00053FC3" w:rsidRPr="009C33C3" w:rsidRDefault="00053FC3" w:rsidP="00D90F8C">
            <w:pPr>
              <w:pStyle w:val="Mdeck5tablebody"/>
              <w:spacing w:line="220" w:lineRule="exact"/>
              <w:rPr>
                <w:i/>
                <w:sz w:val="22"/>
              </w:rPr>
            </w:pPr>
            <w:r w:rsidRPr="009C33C3">
              <w:rPr>
                <w:i/>
                <w:sz w:val="22"/>
              </w:rPr>
              <w:t>Fire behavior information:</w:t>
            </w:r>
          </w:p>
        </w:tc>
        <w:tc>
          <w:tcPr>
            <w:tcW w:w="6685" w:type="dxa"/>
            <w:hideMark/>
          </w:tcPr>
          <w:p w:rsidR="00053FC3" w:rsidRPr="00211C5A" w:rsidRDefault="00053FC3" w:rsidP="00D90F8C">
            <w:pPr>
              <w:pStyle w:val="Mdeck5tablebody"/>
              <w:spacing w:line="220" w:lineRule="exact"/>
              <w:rPr>
                <w:sz w:val="22"/>
                <w:lang w:val="en-US"/>
              </w:rPr>
            </w:pPr>
            <w:r w:rsidRPr="00211C5A">
              <w:rPr>
                <w:sz w:val="22"/>
                <w:lang w:val="en-US"/>
              </w:rPr>
              <w:t>Low intensity headfires with flame lengths &lt;1 m</w:t>
            </w:r>
          </w:p>
        </w:tc>
      </w:tr>
      <w:tr w:rsidR="00053FC3" w:rsidRPr="009C33C3" w:rsidTr="009C33C3">
        <w:trPr>
          <w:trHeight w:val="63"/>
        </w:trPr>
        <w:tc>
          <w:tcPr>
            <w:tcW w:w="2420" w:type="dxa"/>
            <w:hideMark/>
          </w:tcPr>
          <w:p w:rsidR="00053FC3" w:rsidRPr="009C33C3" w:rsidRDefault="00053FC3" w:rsidP="00D90F8C">
            <w:pPr>
              <w:pStyle w:val="Mdeck5tablebody"/>
              <w:spacing w:line="220" w:lineRule="exact"/>
              <w:rPr>
                <w:i/>
                <w:sz w:val="22"/>
              </w:rPr>
            </w:pPr>
            <w:r w:rsidRPr="009C33C3">
              <w:rPr>
                <w:i/>
                <w:sz w:val="22"/>
              </w:rPr>
              <w:t>Fire Temperature:</w:t>
            </w:r>
          </w:p>
        </w:tc>
        <w:tc>
          <w:tcPr>
            <w:tcW w:w="6685" w:type="dxa"/>
            <w:hideMark/>
          </w:tcPr>
          <w:p w:rsidR="00053FC3" w:rsidRPr="009C33C3" w:rsidRDefault="00053FC3" w:rsidP="00D90F8C">
            <w:pPr>
              <w:pStyle w:val="Mdeck5tablebody"/>
              <w:spacing w:line="220" w:lineRule="exact"/>
              <w:rPr>
                <w:sz w:val="22"/>
              </w:rPr>
            </w:pPr>
            <w:r w:rsidRPr="009C33C3">
              <w:rPr>
                <w:sz w:val="22"/>
              </w:rPr>
              <w:t>n.d.</w:t>
            </w:r>
          </w:p>
        </w:tc>
      </w:tr>
      <w:tr w:rsidR="00053FC3" w:rsidRPr="009C33C3" w:rsidTr="009C33C3">
        <w:trPr>
          <w:trHeight w:val="63"/>
        </w:trPr>
        <w:tc>
          <w:tcPr>
            <w:tcW w:w="2420" w:type="dxa"/>
            <w:hideMark/>
          </w:tcPr>
          <w:p w:rsidR="00053FC3" w:rsidRPr="00211C5A" w:rsidRDefault="00053FC3" w:rsidP="00D90F8C">
            <w:pPr>
              <w:pStyle w:val="Mdeck5tablebody"/>
              <w:spacing w:line="220" w:lineRule="exact"/>
              <w:rPr>
                <w:i/>
                <w:sz w:val="22"/>
                <w:lang w:val="en-US"/>
              </w:rPr>
            </w:pPr>
            <w:r w:rsidRPr="00211C5A">
              <w:rPr>
                <w:i/>
                <w:sz w:val="22"/>
                <w:lang w:val="en-US"/>
              </w:rPr>
              <w:t>Experimental control or pre/post measurements:</w:t>
            </w:r>
          </w:p>
        </w:tc>
        <w:tc>
          <w:tcPr>
            <w:tcW w:w="6685" w:type="dxa"/>
            <w:hideMark/>
          </w:tcPr>
          <w:p w:rsidR="00053FC3" w:rsidRPr="00211C5A" w:rsidRDefault="00053FC3" w:rsidP="00D90F8C">
            <w:pPr>
              <w:pStyle w:val="Mdeck5tablebody"/>
              <w:spacing w:line="220" w:lineRule="exact"/>
              <w:rPr>
                <w:sz w:val="22"/>
                <w:lang w:val="en-US"/>
              </w:rPr>
            </w:pPr>
            <w:r w:rsidRPr="00211C5A">
              <w:rPr>
                <w:sz w:val="22"/>
                <w:lang w:val="en-US"/>
              </w:rPr>
              <w:t>No defined control; this study provides data from stands representing a range of fire frequencies since 1964</w:t>
            </w:r>
          </w:p>
        </w:tc>
      </w:tr>
      <w:tr w:rsidR="00053FC3" w:rsidRPr="009C33C3" w:rsidTr="009C33C3">
        <w:trPr>
          <w:trHeight w:val="63"/>
        </w:trPr>
        <w:tc>
          <w:tcPr>
            <w:tcW w:w="2420" w:type="dxa"/>
            <w:hideMark/>
          </w:tcPr>
          <w:p w:rsidR="00053FC3" w:rsidRPr="009C33C3" w:rsidRDefault="00053FC3" w:rsidP="00D90F8C">
            <w:pPr>
              <w:pStyle w:val="Mdeck5tablebody"/>
              <w:spacing w:line="220" w:lineRule="exact"/>
              <w:rPr>
                <w:i/>
                <w:sz w:val="22"/>
              </w:rPr>
            </w:pPr>
            <w:r w:rsidRPr="009C33C3">
              <w:rPr>
                <w:i/>
                <w:sz w:val="22"/>
              </w:rPr>
              <w:t>Soil type:</w:t>
            </w:r>
          </w:p>
        </w:tc>
        <w:tc>
          <w:tcPr>
            <w:tcW w:w="6685" w:type="dxa"/>
            <w:hideMark/>
          </w:tcPr>
          <w:p w:rsidR="00053FC3" w:rsidRPr="00211C5A" w:rsidRDefault="00053FC3" w:rsidP="00D90F8C">
            <w:pPr>
              <w:pStyle w:val="Mdeck5tablebody"/>
              <w:spacing w:line="220" w:lineRule="exact"/>
              <w:rPr>
                <w:sz w:val="22"/>
                <w:lang w:val="en-US"/>
              </w:rPr>
            </w:pPr>
            <w:r w:rsidRPr="00211C5A">
              <w:rPr>
                <w:sz w:val="22"/>
                <w:lang w:val="en-US"/>
              </w:rPr>
              <w:t>Sand (Typic Udipsamments and Alfic Udipsamments)</w:t>
            </w:r>
          </w:p>
        </w:tc>
      </w:tr>
      <w:tr w:rsidR="00053FC3" w:rsidRPr="009C33C3" w:rsidTr="009C33C3">
        <w:trPr>
          <w:trHeight w:val="63"/>
        </w:trPr>
        <w:tc>
          <w:tcPr>
            <w:tcW w:w="2420" w:type="dxa"/>
            <w:hideMark/>
          </w:tcPr>
          <w:p w:rsidR="00053FC3" w:rsidRPr="009C33C3" w:rsidRDefault="00053FC3" w:rsidP="00D90F8C">
            <w:pPr>
              <w:pStyle w:val="Mdeck5tablebody"/>
              <w:spacing w:line="220" w:lineRule="exact"/>
              <w:rPr>
                <w:i/>
                <w:sz w:val="22"/>
              </w:rPr>
            </w:pPr>
            <w:r w:rsidRPr="009C33C3">
              <w:rPr>
                <w:i/>
                <w:sz w:val="22"/>
              </w:rPr>
              <w:t>Sampling Depth:</w:t>
            </w:r>
          </w:p>
        </w:tc>
        <w:tc>
          <w:tcPr>
            <w:tcW w:w="6685" w:type="dxa"/>
            <w:hideMark/>
          </w:tcPr>
          <w:p w:rsidR="00053FC3" w:rsidRPr="00211C5A" w:rsidRDefault="00053FC3" w:rsidP="00D90F8C">
            <w:pPr>
              <w:pStyle w:val="Mdeck5tablebody"/>
              <w:spacing w:line="220" w:lineRule="exact"/>
              <w:rPr>
                <w:sz w:val="22"/>
                <w:lang w:val="en-US"/>
              </w:rPr>
            </w:pPr>
            <w:r w:rsidRPr="00211C5A">
              <w:rPr>
                <w:sz w:val="22"/>
                <w:lang w:val="en-US"/>
              </w:rPr>
              <w:t>Mineral soil 0</w:t>
            </w:r>
            <w:r w:rsidR="00826BD7" w:rsidRPr="00211C5A">
              <w:rPr>
                <w:sz w:val="22"/>
                <w:lang w:val="en-US"/>
              </w:rPr>
              <w:t>–</w:t>
            </w:r>
            <w:r w:rsidRPr="00211C5A">
              <w:rPr>
                <w:sz w:val="22"/>
                <w:lang w:val="en-US"/>
              </w:rPr>
              <w:t>30 cm for fine root estimates; mineral soil 0</w:t>
            </w:r>
            <w:r w:rsidR="00826BD7" w:rsidRPr="00211C5A">
              <w:rPr>
                <w:sz w:val="22"/>
                <w:lang w:val="en-US"/>
              </w:rPr>
              <w:t>–</w:t>
            </w:r>
            <w:r w:rsidRPr="00211C5A">
              <w:rPr>
                <w:sz w:val="22"/>
                <w:lang w:val="en-US"/>
              </w:rPr>
              <w:t>15 cm for N mineralization</w:t>
            </w:r>
          </w:p>
        </w:tc>
      </w:tr>
      <w:tr w:rsidR="00053FC3" w:rsidRPr="009C33C3" w:rsidTr="009C33C3">
        <w:trPr>
          <w:trHeight w:val="63"/>
        </w:trPr>
        <w:tc>
          <w:tcPr>
            <w:tcW w:w="2420" w:type="dxa"/>
            <w:hideMark/>
          </w:tcPr>
          <w:p w:rsidR="00053FC3" w:rsidRPr="009C33C3" w:rsidRDefault="00053FC3" w:rsidP="00D90F8C">
            <w:pPr>
              <w:pStyle w:val="Mdeck5tablebody"/>
              <w:spacing w:line="220" w:lineRule="exact"/>
              <w:rPr>
                <w:i/>
                <w:sz w:val="22"/>
              </w:rPr>
            </w:pPr>
            <w:r w:rsidRPr="009C33C3">
              <w:rPr>
                <w:i/>
                <w:sz w:val="22"/>
              </w:rPr>
              <w:t>Soil variables measured:</w:t>
            </w:r>
          </w:p>
        </w:tc>
        <w:tc>
          <w:tcPr>
            <w:tcW w:w="6685" w:type="dxa"/>
            <w:hideMark/>
          </w:tcPr>
          <w:p w:rsidR="00053FC3" w:rsidRPr="00211C5A" w:rsidRDefault="002E50E6" w:rsidP="00D90F8C">
            <w:pPr>
              <w:pStyle w:val="Mdeck5tablebody"/>
              <w:spacing w:line="220" w:lineRule="exact"/>
              <w:rPr>
                <w:sz w:val="22"/>
                <w:lang w:val="en-US"/>
              </w:rPr>
            </w:pPr>
            <w:r w:rsidRPr="00211C5A">
              <w:rPr>
                <w:sz w:val="22"/>
                <w:lang w:val="en-US"/>
              </w:rPr>
              <w:t>Fine root biomass, N concentration, NPP and longevity; mineral soil net N mineralization rate</w:t>
            </w:r>
            <w:r w:rsidR="00053FC3" w:rsidRPr="00211C5A">
              <w:rPr>
                <w:sz w:val="22"/>
                <w:lang w:val="en-US"/>
              </w:rPr>
              <w:t xml:space="preserve"> </w:t>
            </w:r>
          </w:p>
        </w:tc>
      </w:tr>
      <w:tr w:rsidR="00053FC3" w:rsidRPr="009C33C3" w:rsidTr="009C33C3">
        <w:trPr>
          <w:trHeight w:val="620"/>
        </w:trPr>
        <w:tc>
          <w:tcPr>
            <w:tcW w:w="2420" w:type="dxa"/>
            <w:hideMark/>
          </w:tcPr>
          <w:p w:rsidR="00053FC3" w:rsidRPr="009C33C3" w:rsidRDefault="00053FC3" w:rsidP="00D90F8C">
            <w:pPr>
              <w:pStyle w:val="Mdeck5tablebody"/>
              <w:spacing w:line="220" w:lineRule="exact"/>
              <w:rPr>
                <w:i/>
                <w:sz w:val="22"/>
              </w:rPr>
            </w:pPr>
            <w:r w:rsidRPr="009C33C3">
              <w:rPr>
                <w:i/>
                <w:sz w:val="22"/>
              </w:rPr>
              <w:t>Response:</w:t>
            </w:r>
          </w:p>
        </w:tc>
        <w:tc>
          <w:tcPr>
            <w:tcW w:w="6685" w:type="dxa"/>
            <w:hideMark/>
          </w:tcPr>
          <w:p w:rsidR="00053FC3" w:rsidRPr="00211C5A" w:rsidRDefault="00053FC3" w:rsidP="00D90F8C">
            <w:pPr>
              <w:pStyle w:val="Mdeck5tablebody"/>
              <w:spacing w:line="220" w:lineRule="exact"/>
              <w:rPr>
                <w:sz w:val="22"/>
                <w:lang w:val="en-US"/>
              </w:rPr>
            </w:pPr>
            <w:r w:rsidRPr="00211C5A">
              <w:rPr>
                <w:sz w:val="22"/>
                <w:lang w:val="en-US"/>
              </w:rPr>
              <w:t xml:space="preserve">This study evaluated relationships between productivity and fire frequency and tree canopy cover in a long-term prescribed fire study. Fine root biomass </w:t>
            </w:r>
            <w:r w:rsidR="006C57DA" w:rsidRPr="00211C5A">
              <w:rPr>
                <w:sz w:val="22"/>
                <w:lang w:val="en-US"/>
              </w:rPr>
              <w:t xml:space="preserve">and lifespan </w:t>
            </w:r>
            <w:r w:rsidRPr="00211C5A">
              <w:rPr>
                <w:sz w:val="22"/>
                <w:lang w:val="en-US"/>
              </w:rPr>
              <w:t xml:space="preserve">increased with fire frequency; </w:t>
            </w:r>
            <w:r w:rsidR="006C57DA" w:rsidRPr="00211C5A">
              <w:rPr>
                <w:sz w:val="22"/>
                <w:lang w:val="en-US"/>
              </w:rPr>
              <w:t xml:space="preserve">fine root NPP and soil </w:t>
            </w:r>
            <w:r w:rsidRPr="00211C5A">
              <w:rPr>
                <w:sz w:val="22"/>
                <w:lang w:val="en-US"/>
              </w:rPr>
              <w:t>N mineralization decreased with fire frequency.</w:t>
            </w:r>
          </w:p>
        </w:tc>
      </w:tr>
    </w:tbl>
    <w:p w:rsidR="009C33C3" w:rsidRDefault="009C33C3" w:rsidP="00D90F8C">
      <w:pPr>
        <w:adjustRightInd w:val="0"/>
        <w:snapToGrid w:val="0"/>
        <w:rPr>
          <w:rFonts w:ascii="Times New Roman" w:eastAsia="Times New Roman" w:hAnsi="Times New Roman" w:cs="Times New Roman"/>
          <w:b/>
          <w:color w:val="000000"/>
          <w:sz w:val="24"/>
          <w:szCs w:val="24"/>
          <w:lang w:eastAsia="de-DE"/>
        </w:rPr>
      </w:pPr>
      <w:r>
        <w:rPr>
          <w:rFonts w:ascii="Times New Roman" w:eastAsia="Times New Roman" w:hAnsi="Times New Roman" w:cs="Times New Roman"/>
          <w:b/>
          <w:color w:val="000000"/>
          <w:sz w:val="24"/>
          <w:szCs w:val="24"/>
          <w:lang w:eastAsia="de-DE"/>
        </w:rPr>
        <w:br w:type="page"/>
      </w:r>
    </w:p>
    <w:p w:rsidR="00053FC3" w:rsidRPr="00053FC3" w:rsidRDefault="00053FC3" w:rsidP="00D90F8C">
      <w:pPr>
        <w:pStyle w:val="Mdeck5tablecaption"/>
        <w:jc w:val="center"/>
      </w:pPr>
      <w:r w:rsidRPr="009C33C3">
        <w:rPr>
          <w:b/>
        </w:rPr>
        <w:lastRenderedPageBreak/>
        <w:t xml:space="preserve">Table </w:t>
      </w:r>
      <w:r w:rsidR="00441043" w:rsidRPr="009C33C3">
        <w:rPr>
          <w:b/>
        </w:rPr>
        <w:t>S</w:t>
      </w:r>
      <w:r w:rsidR="003C1FD1" w:rsidRPr="009C33C3">
        <w:rPr>
          <w:b/>
        </w:rPr>
        <w:t>40</w:t>
      </w:r>
      <w:r w:rsidRPr="009C33C3">
        <w:rPr>
          <w:b/>
        </w:rPr>
        <w:t>.</w:t>
      </w:r>
      <w:r w:rsidRPr="00053FC3">
        <w:rPr>
          <w:b/>
        </w:rPr>
        <w:t xml:space="preserve"> </w:t>
      </w:r>
      <w:r w:rsidRPr="00053FC3">
        <w:t xml:space="preserve">Summary information for study by Rothstein &amp; Spaulding (2010) </w:t>
      </w:r>
      <w:r w:rsidR="001561C9">
        <w:t>[</w:t>
      </w:r>
      <w:r w:rsidR="00177D03">
        <w:rPr>
          <w:rFonts w:eastAsia="宋体" w:hint="eastAsia"/>
          <w:lang w:eastAsia="zh-CN"/>
        </w:rPr>
        <w:t>40</w:t>
      </w:r>
      <w:r w:rsidR="001561C9">
        <w:t>].</w:t>
      </w:r>
    </w:p>
    <w:tbl>
      <w:tblPr>
        <w:tblStyle w:val="Mdeck5tablebodythreelines"/>
        <w:tblW w:w="9105" w:type="dxa"/>
        <w:tblLook w:val="04A0"/>
      </w:tblPr>
      <w:tblGrid>
        <w:gridCol w:w="2420"/>
        <w:gridCol w:w="6685"/>
      </w:tblGrid>
      <w:tr w:rsidR="00023651" w:rsidRPr="009C33C3" w:rsidTr="009C33C3">
        <w:trPr>
          <w:cnfStyle w:val="100000000000"/>
          <w:trHeight w:val="33"/>
        </w:trPr>
        <w:tc>
          <w:tcPr>
            <w:tcW w:w="2420" w:type="dxa"/>
          </w:tcPr>
          <w:p w:rsidR="00023651" w:rsidRPr="0017501F" w:rsidRDefault="00023651" w:rsidP="00D90F8C">
            <w:pPr>
              <w:pStyle w:val="Mdeck5tablebody"/>
              <w:spacing w:line="260" w:lineRule="exact"/>
              <w:rPr>
                <w:b/>
                <w:sz w:val="22"/>
              </w:rPr>
            </w:pPr>
            <w:r w:rsidRPr="0017501F">
              <w:rPr>
                <w:b/>
                <w:sz w:val="22"/>
              </w:rPr>
              <w:t xml:space="preserve">Information </w:t>
            </w:r>
            <w:r>
              <w:rPr>
                <w:rFonts w:eastAsia="宋体" w:hint="eastAsia"/>
                <w:b/>
                <w:sz w:val="22"/>
                <w:lang w:eastAsia="zh-CN"/>
              </w:rPr>
              <w:t>t</w:t>
            </w:r>
            <w:r w:rsidRPr="0017501F">
              <w:rPr>
                <w:b/>
                <w:sz w:val="22"/>
              </w:rPr>
              <w:t>ype</w:t>
            </w:r>
          </w:p>
        </w:tc>
        <w:tc>
          <w:tcPr>
            <w:tcW w:w="6685" w:type="dxa"/>
          </w:tcPr>
          <w:p w:rsidR="00023651" w:rsidRPr="0017501F" w:rsidRDefault="00023651" w:rsidP="00D90F8C">
            <w:pPr>
              <w:pStyle w:val="Mdeck5tablebody"/>
              <w:spacing w:line="260" w:lineRule="exact"/>
              <w:rPr>
                <w:b/>
                <w:sz w:val="22"/>
              </w:rPr>
            </w:pPr>
            <w:r w:rsidRPr="0017501F">
              <w:rPr>
                <w:b/>
                <w:sz w:val="22"/>
              </w:rPr>
              <w:t xml:space="preserve">Article </w:t>
            </w:r>
            <w:r>
              <w:rPr>
                <w:rFonts w:eastAsia="宋体" w:hint="eastAsia"/>
                <w:b/>
                <w:sz w:val="22"/>
                <w:lang w:eastAsia="zh-CN"/>
              </w:rPr>
              <w:t>s</w:t>
            </w:r>
            <w:r w:rsidRPr="0017501F">
              <w:rPr>
                <w:b/>
                <w:sz w:val="22"/>
              </w:rPr>
              <w:t>ummary</w:t>
            </w:r>
          </w:p>
        </w:tc>
      </w:tr>
      <w:tr w:rsidR="00053FC3" w:rsidRPr="009C33C3" w:rsidTr="009C33C3">
        <w:trPr>
          <w:trHeight w:val="53"/>
        </w:trPr>
        <w:tc>
          <w:tcPr>
            <w:tcW w:w="2420" w:type="dxa"/>
            <w:hideMark/>
          </w:tcPr>
          <w:p w:rsidR="00053FC3" w:rsidRPr="009C33C3" w:rsidRDefault="00053FC3" w:rsidP="00D90F8C">
            <w:pPr>
              <w:pStyle w:val="Mdeck5tablebody"/>
              <w:spacing w:line="240" w:lineRule="exact"/>
              <w:rPr>
                <w:i/>
                <w:sz w:val="22"/>
              </w:rPr>
            </w:pPr>
            <w:r w:rsidRPr="009C33C3">
              <w:rPr>
                <w:i/>
                <w:sz w:val="22"/>
              </w:rPr>
              <w:t>Location:</w:t>
            </w:r>
          </w:p>
        </w:tc>
        <w:tc>
          <w:tcPr>
            <w:tcW w:w="6685" w:type="dxa"/>
            <w:hideMark/>
          </w:tcPr>
          <w:p w:rsidR="00053FC3" w:rsidRPr="00211C5A" w:rsidRDefault="00053FC3" w:rsidP="00D90F8C">
            <w:pPr>
              <w:pStyle w:val="Mdeck5tablebody"/>
              <w:spacing w:line="240" w:lineRule="exact"/>
              <w:rPr>
                <w:sz w:val="22"/>
                <w:lang w:val="en-US"/>
              </w:rPr>
            </w:pPr>
            <w:r w:rsidRPr="00211C5A">
              <w:rPr>
                <w:sz w:val="22"/>
                <w:lang w:val="en-US"/>
              </w:rPr>
              <w:t>Crawford, Oscoda, Roscommon and Ogemaw Counties, MI</w:t>
            </w:r>
          </w:p>
        </w:tc>
      </w:tr>
      <w:tr w:rsidR="00053FC3" w:rsidRPr="009C33C3" w:rsidTr="009C33C3">
        <w:trPr>
          <w:trHeight w:val="63"/>
        </w:trPr>
        <w:tc>
          <w:tcPr>
            <w:tcW w:w="2420" w:type="dxa"/>
            <w:hideMark/>
          </w:tcPr>
          <w:p w:rsidR="00053FC3" w:rsidRPr="009C33C3" w:rsidRDefault="00053FC3" w:rsidP="00D90F8C">
            <w:pPr>
              <w:pStyle w:val="Mdeck5tablebody"/>
              <w:spacing w:line="240" w:lineRule="exact"/>
              <w:rPr>
                <w:i/>
                <w:sz w:val="22"/>
              </w:rPr>
            </w:pPr>
            <w:r w:rsidRPr="009C33C3">
              <w:rPr>
                <w:i/>
                <w:sz w:val="22"/>
              </w:rPr>
              <w:t>Forest Type:</w:t>
            </w:r>
          </w:p>
        </w:tc>
        <w:tc>
          <w:tcPr>
            <w:tcW w:w="6685" w:type="dxa"/>
            <w:hideMark/>
          </w:tcPr>
          <w:p w:rsidR="00053FC3" w:rsidRPr="009C33C3" w:rsidRDefault="00053FC3" w:rsidP="00D90F8C">
            <w:pPr>
              <w:pStyle w:val="Mdeck5tablebody"/>
              <w:spacing w:line="240" w:lineRule="exact"/>
              <w:rPr>
                <w:sz w:val="22"/>
              </w:rPr>
            </w:pPr>
            <w:r w:rsidRPr="009C33C3">
              <w:rPr>
                <w:sz w:val="22"/>
              </w:rPr>
              <w:t>Jack pine</w:t>
            </w:r>
          </w:p>
        </w:tc>
      </w:tr>
      <w:tr w:rsidR="00053FC3" w:rsidRPr="009C33C3" w:rsidTr="009C33C3">
        <w:trPr>
          <w:trHeight w:val="63"/>
        </w:trPr>
        <w:tc>
          <w:tcPr>
            <w:tcW w:w="2420" w:type="dxa"/>
            <w:hideMark/>
          </w:tcPr>
          <w:p w:rsidR="00053FC3" w:rsidRPr="009C33C3" w:rsidRDefault="00053FC3" w:rsidP="00D90F8C">
            <w:pPr>
              <w:pStyle w:val="Mdeck5tablebody"/>
              <w:spacing w:line="240" w:lineRule="exact"/>
              <w:rPr>
                <w:i/>
                <w:sz w:val="22"/>
              </w:rPr>
            </w:pPr>
            <w:r w:rsidRPr="009C33C3">
              <w:rPr>
                <w:i/>
                <w:sz w:val="22"/>
              </w:rPr>
              <w:t>Fire Type:</w:t>
            </w:r>
          </w:p>
        </w:tc>
        <w:tc>
          <w:tcPr>
            <w:tcW w:w="6685" w:type="dxa"/>
            <w:hideMark/>
          </w:tcPr>
          <w:p w:rsidR="00053FC3" w:rsidRPr="009C33C3" w:rsidRDefault="00053FC3" w:rsidP="00D90F8C">
            <w:pPr>
              <w:pStyle w:val="Mdeck5tablebody"/>
              <w:spacing w:line="240" w:lineRule="exact"/>
              <w:rPr>
                <w:sz w:val="22"/>
              </w:rPr>
            </w:pPr>
            <w:r w:rsidRPr="009C33C3">
              <w:rPr>
                <w:sz w:val="22"/>
              </w:rPr>
              <w:t>Wildfire</w:t>
            </w:r>
          </w:p>
        </w:tc>
      </w:tr>
      <w:tr w:rsidR="00053FC3" w:rsidRPr="009C33C3" w:rsidTr="009C33C3">
        <w:trPr>
          <w:trHeight w:val="510"/>
        </w:trPr>
        <w:tc>
          <w:tcPr>
            <w:tcW w:w="2420" w:type="dxa"/>
            <w:hideMark/>
          </w:tcPr>
          <w:p w:rsidR="00053FC3" w:rsidRPr="00211C5A" w:rsidRDefault="00053FC3" w:rsidP="00D90F8C">
            <w:pPr>
              <w:pStyle w:val="Mdeck5tablebody"/>
              <w:spacing w:line="240" w:lineRule="exact"/>
              <w:rPr>
                <w:i/>
                <w:sz w:val="22"/>
                <w:lang w:val="en-US"/>
              </w:rPr>
            </w:pPr>
            <w:r w:rsidRPr="00211C5A">
              <w:rPr>
                <w:i/>
                <w:sz w:val="22"/>
                <w:lang w:val="en-US"/>
              </w:rPr>
              <w:t>Chronosequence or other long-term measurements?</w:t>
            </w:r>
          </w:p>
        </w:tc>
        <w:tc>
          <w:tcPr>
            <w:tcW w:w="6685" w:type="dxa"/>
            <w:hideMark/>
          </w:tcPr>
          <w:p w:rsidR="00053FC3" w:rsidRPr="009C33C3" w:rsidRDefault="00053FC3" w:rsidP="00D90F8C">
            <w:pPr>
              <w:pStyle w:val="Mdeck5tablebody"/>
              <w:spacing w:line="240" w:lineRule="exact"/>
              <w:rPr>
                <w:sz w:val="22"/>
              </w:rPr>
            </w:pPr>
            <w:r w:rsidRPr="009C33C3">
              <w:rPr>
                <w:sz w:val="22"/>
              </w:rPr>
              <w:t>Chronosequence</w:t>
            </w:r>
          </w:p>
        </w:tc>
      </w:tr>
      <w:tr w:rsidR="00053FC3" w:rsidRPr="009C33C3" w:rsidTr="009C33C3">
        <w:trPr>
          <w:trHeight w:val="63"/>
        </w:trPr>
        <w:tc>
          <w:tcPr>
            <w:tcW w:w="2420" w:type="dxa"/>
            <w:hideMark/>
          </w:tcPr>
          <w:p w:rsidR="00053FC3" w:rsidRPr="00211C5A" w:rsidRDefault="00053FC3" w:rsidP="00D90F8C">
            <w:pPr>
              <w:pStyle w:val="Mdeck5tablebody"/>
              <w:spacing w:line="240" w:lineRule="exact"/>
              <w:rPr>
                <w:i/>
                <w:sz w:val="22"/>
                <w:lang w:val="en-US"/>
              </w:rPr>
            </w:pPr>
            <w:r w:rsidRPr="00211C5A">
              <w:rPr>
                <w:i/>
                <w:sz w:val="22"/>
                <w:lang w:val="en-US"/>
              </w:rPr>
              <w:t>Reported number of fires within study area:</w:t>
            </w:r>
          </w:p>
        </w:tc>
        <w:tc>
          <w:tcPr>
            <w:tcW w:w="6685" w:type="dxa"/>
            <w:hideMark/>
          </w:tcPr>
          <w:p w:rsidR="00053FC3" w:rsidRPr="009C33C3" w:rsidRDefault="00053FC3" w:rsidP="00D90F8C">
            <w:pPr>
              <w:pStyle w:val="Mdeck5tablebody"/>
              <w:spacing w:line="240" w:lineRule="exact"/>
              <w:rPr>
                <w:sz w:val="22"/>
              </w:rPr>
            </w:pPr>
            <w:r w:rsidRPr="009C33C3">
              <w:rPr>
                <w:sz w:val="22"/>
              </w:rPr>
              <w:t>1</w:t>
            </w:r>
          </w:p>
        </w:tc>
      </w:tr>
      <w:tr w:rsidR="00053FC3" w:rsidRPr="009C33C3" w:rsidTr="009C33C3">
        <w:trPr>
          <w:trHeight w:val="63"/>
        </w:trPr>
        <w:tc>
          <w:tcPr>
            <w:tcW w:w="2420" w:type="dxa"/>
            <w:hideMark/>
          </w:tcPr>
          <w:p w:rsidR="00053FC3" w:rsidRPr="009C33C3" w:rsidRDefault="00053FC3" w:rsidP="00D90F8C">
            <w:pPr>
              <w:pStyle w:val="Mdeck5tablebody"/>
              <w:spacing w:line="240" w:lineRule="exact"/>
              <w:rPr>
                <w:i/>
                <w:sz w:val="22"/>
              </w:rPr>
            </w:pPr>
            <w:r w:rsidRPr="009C33C3">
              <w:rPr>
                <w:i/>
                <w:sz w:val="22"/>
              </w:rPr>
              <w:t>Year(s) of fires:</w:t>
            </w:r>
          </w:p>
        </w:tc>
        <w:tc>
          <w:tcPr>
            <w:tcW w:w="6685" w:type="dxa"/>
            <w:hideMark/>
          </w:tcPr>
          <w:p w:rsidR="00053FC3" w:rsidRPr="009C33C3" w:rsidRDefault="00053FC3" w:rsidP="00D90F8C">
            <w:pPr>
              <w:pStyle w:val="Mdeck5tablebody"/>
              <w:spacing w:line="240" w:lineRule="exact"/>
              <w:rPr>
                <w:sz w:val="22"/>
              </w:rPr>
            </w:pPr>
            <w:r w:rsidRPr="009C33C3">
              <w:rPr>
                <w:sz w:val="22"/>
              </w:rPr>
              <w:t>Various</w:t>
            </w:r>
          </w:p>
        </w:tc>
      </w:tr>
      <w:tr w:rsidR="00053FC3" w:rsidRPr="009C33C3" w:rsidTr="009C33C3">
        <w:trPr>
          <w:trHeight w:val="63"/>
        </w:trPr>
        <w:tc>
          <w:tcPr>
            <w:tcW w:w="2420" w:type="dxa"/>
            <w:hideMark/>
          </w:tcPr>
          <w:p w:rsidR="00053FC3" w:rsidRPr="00211C5A" w:rsidRDefault="00053FC3" w:rsidP="00D90F8C">
            <w:pPr>
              <w:pStyle w:val="Mdeck5tablebody"/>
              <w:spacing w:line="240" w:lineRule="exact"/>
              <w:rPr>
                <w:i/>
                <w:sz w:val="22"/>
                <w:lang w:val="en-US"/>
              </w:rPr>
            </w:pPr>
            <w:r w:rsidRPr="00211C5A">
              <w:rPr>
                <w:i/>
                <w:sz w:val="22"/>
                <w:lang w:val="en-US"/>
              </w:rPr>
              <w:t>Time between last fire and sampling (years):</w:t>
            </w:r>
          </w:p>
        </w:tc>
        <w:tc>
          <w:tcPr>
            <w:tcW w:w="6685" w:type="dxa"/>
            <w:hideMark/>
          </w:tcPr>
          <w:p w:rsidR="00053FC3" w:rsidRPr="009C33C3" w:rsidRDefault="00053FC3" w:rsidP="00D90F8C">
            <w:pPr>
              <w:pStyle w:val="Mdeck5tablebody"/>
              <w:spacing w:line="240" w:lineRule="exact"/>
              <w:rPr>
                <w:sz w:val="22"/>
              </w:rPr>
            </w:pPr>
            <w:r w:rsidRPr="009C33C3">
              <w:rPr>
                <w:sz w:val="22"/>
              </w:rPr>
              <w:t>4</w:t>
            </w:r>
            <w:r w:rsidR="00826BD7">
              <w:rPr>
                <w:sz w:val="22"/>
              </w:rPr>
              <w:t>–</w:t>
            </w:r>
            <w:r w:rsidRPr="009C33C3">
              <w:rPr>
                <w:sz w:val="22"/>
              </w:rPr>
              <w:t>69</w:t>
            </w:r>
          </w:p>
        </w:tc>
      </w:tr>
      <w:tr w:rsidR="00053FC3" w:rsidRPr="009C33C3" w:rsidTr="009C33C3">
        <w:trPr>
          <w:trHeight w:val="63"/>
        </w:trPr>
        <w:tc>
          <w:tcPr>
            <w:tcW w:w="2420" w:type="dxa"/>
            <w:hideMark/>
          </w:tcPr>
          <w:p w:rsidR="00053FC3" w:rsidRPr="009C33C3" w:rsidRDefault="00053FC3" w:rsidP="00D90F8C">
            <w:pPr>
              <w:pStyle w:val="Mdeck5tablebody"/>
              <w:spacing w:line="240" w:lineRule="exact"/>
              <w:rPr>
                <w:i/>
                <w:sz w:val="22"/>
              </w:rPr>
            </w:pPr>
            <w:r w:rsidRPr="009C33C3">
              <w:rPr>
                <w:i/>
                <w:sz w:val="22"/>
              </w:rPr>
              <w:t>Fire behavior information:</w:t>
            </w:r>
          </w:p>
        </w:tc>
        <w:tc>
          <w:tcPr>
            <w:tcW w:w="6685" w:type="dxa"/>
            <w:hideMark/>
          </w:tcPr>
          <w:p w:rsidR="00053FC3" w:rsidRPr="009C33C3" w:rsidRDefault="00B44B40" w:rsidP="00D90F8C">
            <w:pPr>
              <w:pStyle w:val="Mdeck5tablebody"/>
              <w:spacing w:line="240" w:lineRule="exact"/>
              <w:rPr>
                <w:sz w:val="22"/>
              </w:rPr>
            </w:pPr>
            <w:r w:rsidRPr="009C33C3">
              <w:rPr>
                <w:sz w:val="22"/>
              </w:rPr>
              <w:t>Stand-replacing wildfires</w:t>
            </w:r>
          </w:p>
        </w:tc>
      </w:tr>
      <w:tr w:rsidR="00053FC3" w:rsidRPr="009C33C3" w:rsidTr="009C33C3">
        <w:trPr>
          <w:trHeight w:val="63"/>
        </w:trPr>
        <w:tc>
          <w:tcPr>
            <w:tcW w:w="2420" w:type="dxa"/>
            <w:hideMark/>
          </w:tcPr>
          <w:p w:rsidR="00053FC3" w:rsidRPr="009C33C3" w:rsidRDefault="00053FC3" w:rsidP="00D90F8C">
            <w:pPr>
              <w:pStyle w:val="Mdeck5tablebody"/>
              <w:spacing w:line="240" w:lineRule="exact"/>
              <w:rPr>
                <w:i/>
                <w:sz w:val="22"/>
              </w:rPr>
            </w:pPr>
            <w:r w:rsidRPr="009C33C3">
              <w:rPr>
                <w:i/>
                <w:sz w:val="22"/>
              </w:rPr>
              <w:t>Fire Temperature:</w:t>
            </w:r>
          </w:p>
        </w:tc>
        <w:tc>
          <w:tcPr>
            <w:tcW w:w="6685" w:type="dxa"/>
            <w:hideMark/>
          </w:tcPr>
          <w:p w:rsidR="00053FC3" w:rsidRPr="009C33C3" w:rsidRDefault="00053FC3" w:rsidP="00D90F8C">
            <w:pPr>
              <w:pStyle w:val="Mdeck5tablebody"/>
              <w:spacing w:line="240" w:lineRule="exact"/>
              <w:rPr>
                <w:sz w:val="22"/>
              </w:rPr>
            </w:pPr>
            <w:r w:rsidRPr="009C33C3">
              <w:rPr>
                <w:sz w:val="22"/>
              </w:rPr>
              <w:t>n.d.</w:t>
            </w:r>
          </w:p>
        </w:tc>
      </w:tr>
      <w:tr w:rsidR="00053FC3" w:rsidRPr="009C33C3" w:rsidTr="009C33C3">
        <w:trPr>
          <w:trHeight w:val="63"/>
        </w:trPr>
        <w:tc>
          <w:tcPr>
            <w:tcW w:w="2420" w:type="dxa"/>
            <w:hideMark/>
          </w:tcPr>
          <w:p w:rsidR="00053FC3" w:rsidRPr="00211C5A" w:rsidRDefault="00053FC3" w:rsidP="00D90F8C">
            <w:pPr>
              <w:pStyle w:val="Mdeck5tablebody"/>
              <w:spacing w:line="240" w:lineRule="exact"/>
              <w:rPr>
                <w:i/>
                <w:sz w:val="22"/>
                <w:lang w:val="en-US"/>
              </w:rPr>
            </w:pPr>
            <w:r w:rsidRPr="00211C5A">
              <w:rPr>
                <w:i/>
                <w:sz w:val="22"/>
                <w:lang w:val="en-US"/>
              </w:rPr>
              <w:t>Experimental control or pre/post measurements:</w:t>
            </w:r>
          </w:p>
        </w:tc>
        <w:tc>
          <w:tcPr>
            <w:tcW w:w="6685" w:type="dxa"/>
            <w:hideMark/>
          </w:tcPr>
          <w:p w:rsidR="00053FC3" w:rsidRPr="00211C5A" w:rsidRDefault="00B44B40" w:rsidP="00D90F8C">
            <w:pPr>
              <w:pStyle w:val="Mdeck5tablebody"/>
              <w:spacing w:line="240" w:lineRule="exact"/>
              <w:rPr>
                <w:sz w:val="22"/>
                <w:lang w:val="en-US"/>
              </w:rPr>
            </w:pPr>
            <w:r w:rsidRPr="00211C5A">
              <w:rPr>
                <w:sz w:val="22"/>
                <w:lang w:val="en-US"/>
              </w:rPr>
              <w:t>Comparison data from mature jack pine stands are presented</w:t>
            </w:r>
          </w:p>
        </w:tc>
      </w:tr>
      <w:tr w:rsidR="00053FC3" w:rsidRPr="009C33C3" w:rsidTr="009C33C3">
        <w:trPr>
          <w:trHeight w:val="63"/>
        </w:trPr>
        <w:tc>
          <w:tcPr>
            <w:tcW w:w="2420" w:type="dxa"/>
            <w:hideMark/>
          </w:tcPr>
          <w:p w:rsidR="00053FC3" w:rsidRPr="009C33C3" w:rsidRDefault="00053FC3" w:rsidP="00D90F8C">
            <w:pPr>
              <w:pStyle w:val="Mdeck5tablebody"/>
              <w:spacing w:line="240" w:lineRule="exact"/>
              <w:rPr>
                <w:i/>
                <w:sz w:val="22"/>
              </w:rPr>
            </w:pPr>
            <w:r w:rsidRPr="009C33C3">
              <w:rPr>
                <w:i/>
                <w:sz w:val="22"/>
              </w:rPr>
              <w:t>Soil type:</w:t>
            </w:r>
          </w:p>
        </w:tc>
        <w:tc>
          <w:tcPr>
            <w:tcW w:w="6685" w:type="dxa"/>
            <w:hideMark/>
          </w:tcPr>
          <w:p w:rsidR="00053FC3" w:rsidRPr="009C33C3" w:rsidRDefault="00053FC3" w:rsidP="00D90F8C">
            <w:pPr>
              <w:pStyle w:val="Mdeck5tablebody"/>
              <w:spacing w:line="240" w:lineRule="exact"/>
              <w:rPr>
                <w:sz w:val="22"/>
              </w:rPr>
            </w:pPr>
            <w:r w:rsidRPr="009C33C3">
              <w:rPr>
                <w:sz w:val="22"/>
              </w:rPr>
              <w:t>Sand (Typic Udipsamments)</w:t>
            </w:r>
          </w:p>
        </w:tc>
      </w:tr>
      <w:tr w:rsidR="00053FC3" w:rsidRPr="009C33C3" w:rsidTr="009C33C3">
        <w:trPr>
          <w:trHeight w:val="63"/>
        </w:trPr>
        <w:tc>
          <w:tcPr>
            <w:tcW w:w="2420" w:type="dxa"/>
            <w:hideMark/>
          </w:tcPr>
          <w:p w:rsidR="00053FC3" w:rsidRPr="009C33C3" w:rsidRDefault="00053FC3" w:rsidP="00D90F8C">
            <w:pPr>
              <w:pStyle w:val="Mdeck5tablebody"/>
              <w:spacing w:line="240" w:lineRule="exact"/>
              <w:rPr>
                <w:i/>
                <w:sz w:val="22"/>
              </w:rPr>
            </w:pPr>
            <w:r w:rsidRPr="009C33C3">
              <w:rPr>
                <w:i/>
                <w:sz w:val="22"/>
              </w:rPr>
              <w:t>Sampling Depth:</w:t>
            </w:r>
          </w:p>
        </w:tc>
        <w:tc>
          <w:tcPr>
            <w:tcW w:w="6685" w:type="dxa"/>
            <w:hideMark/>
          </w:tcPr>
          <w:p w:rsidR="00053FC3" w:rsidRPr="00211C5A" w:rsidRDefault="00053FC3" w:rsidP="00D90F8C">
            <w:pPr>
              <w:pStyle w:val="Mdeck5tablebody"/>
              <w:spacing w:line="240" w:lineRule="exact"/>
              <w:rPr>
                <w:sz w:val="22"/>
                <w:lang w:val="en-US"/>
              </w:rPr>
            </w:pPr>
            <w:r w:rsidRPr="00211C5A">
              <w:rPr>
                <w:sz w:val="22"/>
                <w:lang w:val="en-US"/>
              </w:rPr>
              <w:t>Oi/Oe layer (forest floor); Oa layer; mineral soil 0</w:t>
            </w:r>
            <w:r w:rsidR="00826BD7" w:rsidRPr="00211C5A">
              <w:rPr>
                <w:sz w:val="22"/>
                <w:lang w:val="en-US"/>
              </w:rPr>
              <w:t>–</w:t>
            </w:r>
            <w:r w:rsidRPr="00211C5A">
              <w:rPr>
                <w:sz w:val="22"/>
                <w:lang w:val="en-US"/>
              </w:rPr>
              <w:t>15 cm and 15</w:t>
            </w:r>
            <w:r w:rsidR="00826BD7" w:rsidRPr="00211C5A">
              <w:rPr>
                <w:sz w:val="22"/>
                <w:lang w:val="en-US"/>
              </w:rPr>
              <w:t>–</w:t>
            </w:r>
            <w:r w:rsidRPr="00211C5A">
              <w:rPr>
                <w:sz w:val="22"/>
                <w:lang w:val="en-US"/>
              </w:rPr>
              <w:t>30 cm.</w:t>
            </w:r>
          </w:p>
        </w:tc>
      </w:tr>
      <w:tr w:rsidR="00053FC3" w:rsidRPr="009C33C3" w:rsidTr="009C33C3">
        <w:trPr>
          <w:trHeight w:val="63"/>
        </w:trPr>
        <w:tc>
          <w:tcPr>
            <w:tcW w:w="2420" w:type="dxa"/>
            <w:hideMark/>
          </w:tcPr>
          <w:p w:rsidR="00053FC3" w:rsidRPr="009C33C3" w:rsidRDefault="00053FC3" w:rsidP="00D90F8C">
            <w:pPr>
              <w:pStyle w:val="Mdeck5tablebody"/>
              <w:spacing w:line="240" w:lineRule="exact"/>
              <w:rPr>
                <w:i/>
                <w:sz w:val="22"/>
              </w:rPr>
            </w:pPr>
            <w:r w:rsidRPr="009C33C3">
              <w:rPr>
                <w:i/>
                <w:sz w:val="22"/>
              </w:rPr>
              <w:t>Soil variables measured:</w:t>
            </w:r>
          </w:p>
        </w:tc>
        <w:tc>
          <w:tcPr>
            <w:tcW w:w="6685" w:type="dxa"/>
            <w:hideMark/>
          </w:tcPr>
          <w:p w:rsidR="00053FC3" w:rsidRPr="00211C5A" w:rsidRDefault="00053FC3" w:rsidP="00D90F8C">
            <w:pPr>
              <w:pStyle w:val="Mdeck5tablebody"/>
              <w:spacing w:line="240" w:lineRule="exact"/>
              <w:rPr>
                <w:sz w:val="22"/>
                <w:lang w:val="en-US"/>
              </w:rPr>
            </w:pPr>
            <w:r w:rsidRPr="00211C5A">
              <w:rPr>
                <w:sz w:val="22"/>
                <w:lang w:val="en-US"/>
              </w:rPr>
              <w:t>Percent silt + clay; total C; total N; N mineralization and nitrification in Oa and 0</w:t>
            </w:r>
            <w:r w:rsidR="00826BD7" w:rsidRPr="00211C5A">
              <w:rPr>
                <w:sz w:val="22"/>
                <w:lang w:val="en-US"/>
              </w:rPr>
              <w:t>–</w:t>
            </w:r>
            <w:r w:rsidRPr="00211C5A">
              <w:rPr>
                <w:sz w:val="22"/>
                <w:lang w:val="en-US"/>
              </w:rPr>
              <w:t>15 cm mineral soil; extractable P, K, Ca and Mg</w:t>
            </w:r>
          </w:p>
        </w:tc>
      </w:tr>
      <w:tr w:rsidR="00053FC3" w:rsidRPr="009C33C3" w:rsidTr="009C33C3">
        <w:trPr>
          <w:trHeight w:val="63"/>
        </w:trPr>
        <w:tc>
          <w:tcPr>
            <w:tcW w:w="2420" w:type="dxa"/>
            <w:hideMark/>
          </w:tcPr>
          <w:p w:rsidR="00053FC3" w:rsidRPr="009C33C3" w:rsidRDefault="00053FC3" w:rsidP="00D90F8C">
            <w:pPr>
              <w:pStyle w:val="Mdeck5tablebody"/>
              <w:spacing w:line="240" w:lineRule="exact"/>
              <w:rPr>
                <w:i/>
                <w:sz w:val="22"/>
              </w:rPr>
            </w:pPr>
            <w:r w:rsidRPr="009C33C3">
              <w:rPr>
                <w:i/>
                <w:sz w:val="22"/>
              </w:rPr>
              <w:t>Response:</w:t>
            </w:r>
          </w:p>
        </w:tc>
        <w:tc>
          <w:tcPr>
            <w:tcW w:w="6685" w:type="dxa"/>
            <w:hideMark/>
          </w:tcPr>
          <w:p w:rsidR="00053FC3" w:rsidRPr="00211C5A" w:rsidRDefault="00053FC3" w:rsidP="00D90F8C">
            <w:pPr>
              <w:pStyle w:val="Mdeck5tablebody"/>
              <w:spacing w:line="240" w:lineRule="exact"/>
              <w:rPr>
                <w:sz w:val="22"/>
                <w:lang w:val="en-US"/>
              </w:rPr>
            </w:pPr>
            <w:r w:rsidRPr="00211C5A">
              <w:rPr>
                <w:sz w:val="22"/>
                <w:lang w:val="en-US"/>
              </w:rPr>
              <w:t>Authors focused statistical comparisons on differences in foliar nutrients between wildfire-origin stands and stands that originated following whole-tree harvest.</w:t>
            </w:r>
          </w:p>
        </w:tc>
      </w:tr>
    </w:tbl>
    <w:p w:rsidR="00053FC3" w:rsidRPr="00053FC3" w:rsidRDefault="00053FC3" w:rsidP="00D90F8C">
      <w:pPr>
        <w:pStyle w:val="Mdeck5tablecaption"/>
        <w:jc w:val="center"/>
      </w:pPr>
      <w:r w:rsidRPr="009C33C3">
        <w:rPr>
          <w:b/>
        </w:rPr>
        <w:t xml:space="preserve">Table </w:t>
      </w:r>
      <w:r w:rsidR="00441043" w:rsidRPr="009C33C3">
        <w:rPr>
          <w:b/>
        </w:rPr>
        <w:t>S</w:t>
      </w:r>
      <w:r w:rsidR="003C1FD1" w:rsidRPr="009C33C3">
        <w:rPr>
          <w:b/>
        </w:rPr>
        <w:t>41</w:t>
      </w:r>
      <w:r w:rsidRPr="009C33C3">
        <w:rPr>
          <w:b/>
        </w:rPr>
        <w:t>.</w:t>
      </w:r>
      <w:r w:rsidRPr="00053FC3">
        <w:rPr>
          <w:b/>
        </w:rPr>
        <w:t xml:space="preserve"> </w:t>
      </w:r>
      <w:r w:rsidRPr="00053FC3">
        <w:t xml:space="preserve">Summary information for study by Rothstein </w:t>
      </w:r>
      <w:r w:rsidR="00ED2640" w:rsidRPr="00ED2640">
        <w:rPr>
          <w:i/>
        </w:rPr>
        <w:t>et al</w:t>
      </w:r>
      <w:r w:rsidR="00B44B40">
        <w:t>.</w:t>
      </w:r>
      <w:r w:rsidRPr="00053FC3">
        <w:t xml:space="preserve"> (2004) </w:t>
      </w:r>
      <w:r w:rsidR="001561C9">
        <w:t>[</w:t>
      </w:r>
      <w:r w:rsidR="00177D03">
        <w:rPr>
          <w:rFonts w:eastAsia="宋体" w:hint="eastAsia"/>
          <w:lang w:eastAsia="zh-CN"/>
        </w:rPr>
        <w:t>41</w:t>
      </w:r>
      <w:r w:rsidR="001561C9">
        <w:t>].</w:t>
      </w:r>
    </w:p>
    <w:tbl>
      <w:tblPr>
        <w:tblStyle w:val="Mdeck5tablebodythreelines"/>
        <w:tblW w:w="9105" w:type="dxa"/>
        <w:tblLook w:val="04A0"/>
      </w:tblPr>
      <w:tblGrid>
        <w:gridCol w:w="2420"/>
        <w:gridCol w:w="6685"/>
      </w:tblGrid>
      <w:tr w:rsidR="00023651" w:rsidRPr="009C33C3" w:rsidTr="009C33C3">
        <w:trPr>
          <w:cnfStyle w:val="100000000000"/>
          <w:trHeight w:val="33"/>
        </w:trPr>
        <w:tc>
          <w:tcPr>
            <w:tcW w:w="2420" w:type="dxa"/>
          </w:tcPr>
          <w:p w:rsidR="00023651" w:rsidRPr="0017501F" w:rsidRDefault="00023651" w:rsidP="00D90F8C">
            <w:pPr>
              <w:pStyle w:val="Mdeck5tablebody"/>
              <w:spacing w:line="260" w:lineRule="exact"/>
              <w:rPr>
                <w:b/>
                <w:sz w:val="22"/>
              </w:rPr>
            </w:pPr>
            <w:r w:rsidRPr="0017501F">
              <w:rPr>
                <w:b/>
                <w:sz w:val="22"/>
              </w:rPr>
              <w:t xml:space="preserve">Information </w:t>
            </w:r>
            <w:r>
              <w:rPr>
                <w:rFonts w:eastAsia="宋体" w:hint="eastAsia"/>
                <w:b/>
                <w:sz w:val="22"/>
                <w:lang w:eastAsia="zh-CN"/>
              </w:rPr>
              <w:t>t</w:t>
            </w:r>
            <w:r w:rsidRPr="0017501F">
              <w:rPr>
                <w:b/>
                <w:sz w:val="22"/>
              </w:rPr>
              <w:t>ype</w:t>
            </w:r>
          </w:p>
        </w:tc>
        <w:tc>
          <w:tcPr>
            <w:tcW w:w="6685" w:type="dxa"/>
          </w:tcPr>
          <w:p w:rsidR="00023651" w:rsidRPr="0017501F" w:rsidRDefault="00023651" w:rsidP="00D90F8C">
            <w:pPr>
              <w:pStyle w:val="Mdeck5tablebody"/>
              <w:spacing w:line="260" w:lineRule="exact"/>
              <w:rPr>
                <w:b/>
                <w:sz w:val="22"/>
              </w:rPr>
            </w:pPr>
            <w:r w:rsidRPr="0017501F">
              <w:rPr>
                <w:b/>
                <w:sz w:val="22"/>
              </w:rPr>
              <w:t xml:space="preserve">Article </w:t>
            </w:r>
            <w:r>
              <w:rPr>
                <w:rFonts w:eastAsia="宋体" w:hint="eastAsia"/>
                <w:b/>
                <w:sz w:val="22"/>
                <w:lang w:eastAsia="zh-CN"/>
              </w:rPr>
              <w:t>s</w:t>
            </w:r>
            <w:r w:rsidRPr="0017501F">
              <w:rPr>
                <w:b/>
                <w:sz w:val="22"/>
              </w:rPr>
              <w:t>ummary</w:t>
            </w:r>
          </w:p>
        </w:tc>
      </w:tr>
      <w:tr w:rsidR="00053FC3" w:rsidRPr="009C33C3" w:rsidTr="009C33C3">
        <w:trPr>
          <w:trHeight w:val="53"/>
        </w:trPr>
        <w:tc>
          <w:tcPr>
            <w:tcW w:w="2420" w:type="dxa"/>
            <w:hideMark/>
          </w:tcPr>
          <w:p w:rsidR="00053FC3" w:rsidRPr="009C33C3" w:rsidRDefault="00053FC3" w:rsidP="00D90F8C">
            <w:pPr>
              <w:pStyle w:val="Mdeck5tablebody"/>
              <w:spacing w:line="260" w:lineRule="exact"/>
              <w:rPr>
                <w:i/>
                <w:sz w:val="22"/>
              </w:rPr>
            </w:pPr>
            <w:r w:rsidRPr="009C33C3">
              <w:rPr>
                <w:i/>
                <w:sz w:val="22"/>
              </w:rPr>
              <w:t>Location:</w:t>
            </w:r>
          </w:p>
        </w:tc>
        <w:tc>
          <w:tcPr>
            <w:tcW w:w="6685" w:type="dxa"/>
            <w:hideMark/>
          </w:tcPr>
          <w:p w:rsidR="00053FC3" w:rsidRPr="00211C5A" w:rsidRDefault="00053FC3" w:rsidP="00D90F8C">
            <w:pPr>
              <w:pStyle w:val="Mdeck5tablebody"/>
              <w:spacing w:line="260" w:lineRule="exact"/>
              <w:rPr>
                <w:sz w:val="22"/>
                <w:lang w:val="en-US"/>
              </w:rPr>
            </w:pPr>
            <w:r w:rsidRPr="00211C5A">
              <w:rPr>
                <w:sz w:val="22"/>
                <w:lang w:val="en-US"/>
              </w:rPr>
              <w:t>Highplains district of northern lower peninsula, MI</w:t>
            </w:r>
          </w:p>
        </w:tc>
      </w:tr>
      <w:tr w:rsidR="00053FC3" w:rsidRPr="009C33C3" w:rsidTr="009C33C3">
        <w:trPr>
          <w:trHeight w:val="63"/>
        </w:trPr>
        <w:tc>
          <w:tcPr>
            <w:tcW w:w="2420" w:type="dxa"/>
            <w:hideMark/>
          </w:tcPr>
          <w:p w:rsidR="00053FC3" w:rsidRPr="009C33C3" w:rsidRDefault="00053FC3" w:rsidP="00D90F8C">
            <w:pPr>
              <w:pStyle w:val="Mdeck5tablebody"/>
              <w:spacing w:line="260" w:lineRule="exact"/>
              <w:rPr>
                <w:i/>
                <w:sz w:val="22"/>
              </w:rPr>
            </w:pPr>
            <w:r w:rsidRPr="009C33C3">
              <w:rPr>
                <w:i/>
                <w:sz w:val="22"/>
              </w:rPr>
              <w:t>Forest Type:</w:t>
            </w:r>
          </w:p>
        </w:tc>
        <w:tc>
          <w:tcPr>
            <w:tcW w:w="6685" w:type="dxa"/>
            <w:hideMark/>
          </w:tcPr>
          <w:p w:rsidR="00053FC3" w:rsidRPr="009C33C3" w:rsidRDefault="00053FC3" w:rsidP="00D90F8C">
            <w:pPr>
              <w:pStyle w:val="Mdeck5tablebody"/>
              <w:spacing w:line="260" w:lineRule="exact"/>
              <w:rPr>
                <w:sz w:val="22"/>
              </w:rPr>
            </w:pPr>
            <w:r w:rsidRPr="009C33C3">
              <w:rPr>
                <w:sz w:val="22"/>
              </w:rPr>
              <w:t>Jack pine</w:t>
            </w:r>
          </w:p>
        </w:tc>
      </w:tr>
      <w:tr w:rsidR="00053FC3" w:rsidRPr="009C33C3" w:rsidTr="009C33C3">
        <w:trPr>
          <w:trHeight w:val="63"/>
        </w:trPr>
        <w:tc>
          <w:tcPr>
            <w:tcW w:w="2420" w:type="dxa"/>
            <w:hideMark/>
          </w:tcPr>
          <w:p w:rsidR="00053FC3" w:rsidRPr="009C33C3" w:rsidRDefault="00053FC3" w:rsidP="00D90F8C">
            <w:pPr>
              <w:pStyle w:val="Mdeck5tablebody"/>
              <w:spacing w:line="260" w:lineRule="exact"/>
              <w:rPr>
                <w:i/>
                <w:sz w:val="22"/>
              </w:rPr>
            </w:pPr>
            <w:r w:rsidRPr="009C33C3">
              <w:rPr>
                <w:i/>
                <w:sz w:val="22"/>
              </w:rPr>
              <w:t>Fire Type:</w:t>
            </w:r>
          </w:p>
        </w:tc>
        <w:tc>
          <w:tcPr>
            <w:tcW w:w="6685" w:type="dxa"/>
            <w:hideMark/>
          </w:tcPr>
          <w:p w:rsidR="00053FC3" w:rsidRPr="009C33C3" w:rsidRDefault="00053FC3" w:rsidP="00D90F8C">
            <w:pPr>
              <w:pStyle w:val="Mdeck5tablebody"/>
              <w:spacing w:line="260" w:lineRule="exact"/>
              <w:rPr>
                <w:sz w:val="22"/>
              </w:rPr>
            </w:pPr>
            <w:r w:rsidRPr="009C33C3">
              <w:rPr>
                <w:sz w:val="22"/>
              </w:rPr>
              <w:t>Wildfire</w:t>
            </w:r>
          </w:p>
        </w:tc>
      </w:tr>
      <w:tr w:rsidR="00053FC3" w:rsidRPr="009C33C3" w:rsidTr="009C33C3">
        <w:trPr>
          <w:trHeight w:val="510"/>
        </w:trPr>
        <w:tc>
          <w:tcPr>
            <w:tcW w:w="2420" w:type="dxa"/>
            <w:hideMark/>
          </w:tcPr>
          <w:p w:rsidR="00053FC3" w:rsidRPr="00211C5A" w:rsidRDefault="00053FC3" w:rsidP="00D90F8C">
            <w:pPr>
              <w:pStyle w:val="Mdeck5tablebody"/>
              <w:spacing w:line="260" w:lineRule="exact"/>
              <w:rPr>
                <w:i/>
                <w:sz w:val="22"/>
                <w:lang w:val="en-US"/>
              </w:rPr>
            </w:pPr>
            <w:r w:rsidRPr="00211C5A">
              <w:rPr>
                <w:i/>
                <w:sz w:val="22"/>
                <w:lang w:val="en-US"/>
              </w:rPr>
              <w:t>Chronosequence or other long-term measurements?</w:t>
            </w:r>
          </w:p>
        </w:tc>
        <w:tc>
          <w:tcPr>
            <w:tcW w:w="6685" w:type="dxa"/>
            <w:hideMark/>
          </w:tcPr>
          <w:p w:rsidR="00053FC3" w:rsidRPr="009C33C3" w:rsidRDefault="00053FC3" w:rsidP="00D90F8C">
            <w:pPr>
              <w:pStyle w:val="Mdeck5tablebody"/>
              <w:spacing w:line="260" w:lineRule="exact"/>
              <w:rPr>
                <w:sz w:val="22"/>
              </w:rPr>
            </w:pPr>
            <w:r w:rsidRPr="009C33C3">
              <w:rPr>
                <w:sz w:val="22"/>
              </w:rPr>
              <w:t>Chronosequence</w:t>
            </w:r>
          </w:p>
        </w:tc>
      </w:tr>
      <w:tr w:rsidR="00053FC3" w:rsidRPr="009C33C3" w:rsidTr="009C33C3">
        <w:trPr>
          <w:trHeight w:val="63"/>
        </w:trPr>
        <w:tc>
          <w:tcPr>
            <w:tcW w:w="2420" w:type="dxa"/>
            <w:hideMark/>
          </w:tcPr>
          <w:p w:rsidR="00053FC3" w:rsidRPr="00211C5A" w:rsidRDefault="00053FC3" w:rsidP="00D90F8C">
            <w:pPr>
              <w:pStyle w:val="Mdeck5tablebody"/>
              <w:spacing w:line="260" w:lineRule="exact"/>
              <w:rPr>
                <w:i/>
                <w:sz w:val="22"/>
                <w:lang w:val="en-US"/>
              </w:rPr>
            </w:pPr>
            <w:r w:rsidRPr="00211C5A">
              <w:rPr>
                <w:i/>
                <w:sz w:val="22"/>
                <w:lang w:val="en-US"/>
              </w:rPr>
              <w:t>Reported number of fires within study area:</w:t>
            </w:r>
          </w:p>
        </w:tc>
        <w:tc>
          <w:tcPr>
            <w:tcW w:w="6685" w:type="dxa"/>
            <w:hideMark/>
          </w:tcPr>
          <w:p w:rsidR="00053FC3" w:rsidRPr="009C33C3" w:rsidRDefault="00053FC3" w:rsidP="00D90F8C">
            <w:pPr>
              <w:pStyle w:val="Mdeck5tablebody"/>
              <w:spacing w:line="260" w:lineRule="exact"/>
              <w:rPr>
                <w:sz w:val="22"/>
              </w:rPr>
            </w:pPr>
            <w:r w:rsidRPr="009C33C3">
              <w:rPr>
                <w:sz w:val="22"/>
              </w:rPr>
              <w:t>1</w:t>
            </w:r>
          </w:p>
        </w:tc>
      </w:tr>
      <w:tr w:rsidR="00053FC3" w:rsidRPr="009C33C3" w:rsidTr="009C33C3">
        <w:trPr>
          <w:trHeight w:val="63"/>
        </w:trPr>
        <w:tc>
          <w:tcPr>
            <w:tcW w:w="2420" w:type="dxa"/>
            <w:hideMark/>
          </w:tcPr>
          <w:p w:rsidR="00053FC3" w:rsidRPr="009C33C3" w:rsidRDefault="00053FC3" w:rsidP="00D90F8C">
            <w:pPr>
              <w:pStyle w:val="Mdeck5tablebody"/>
              <w:spacing w:line="260" w:lineRule="exact"/>
              <w:rPr>
                <w:i/>
                <w:sz w:val="22"/>
              </w:rPr>
            </w:pPr>
            <w:r w:rsidRPr="009C33C3">
              <w:rPr>
                <w:i/>
                <w:sz w:val="22"/>
              </w:rPr>
              <w:t>Year(s) of fires:</w:t>
            </w:r>
          </w:p>
        </w:tc>
        <w:tc>
          <w:tcPr>
            <w:tcW w:w="6685" w:type="dxa"/>
            <w:hideMark/>
          </w:tcPr>
          <w:p w:rsidR="00053FC3" w:rsidRPr="009C33C3" w:rsidRDefault="00053FC3" w:rsidP="00D90F8C">
            <w:pPr>
              <w:pStyle w:val="Mdeck5tablebody"/>
              <w:spacing w:line="260" w:lineRule="exact"/>
              <w:rPr>
                <w:sz w:val="22"/>
              </w:rPr>
            </w:pPr>
            <w:r w:rsidRPr="009C33C3">
              <w:rPr>
                <w:sz w:val="22"/>
              </w:rPr>
              <w:t>1930, 1950, 1966, 1975, 1980, 1988, 1990, 1995, 1998, 2000, 2001</w:t>
            </w:r>
          </w:p>
        </w:tc>
      </w:tr>
      <w:tr w:rsidR="00053FC3" w:rsidRPr="009C33C3" w:rsidTr="009C33C3">
        <w:trPr>
          <w:trHeight w:val="510"/>
        </w:trPr>
        <w:tc>
          <w:tcPr>
            <w:tcW w:w="2420" w:type="dxa"/>
            <w:hideMark/>
          </w:tcPr>
          <w:p w:rsidR="00053FC3" w:rsidRPr="00211C5A" w:rsidRDefault="00053FC3" w:rsidP="00D90F8C">
            <w:pPr>
              <w:pStyle w:val="Mdeck5tablebody"/>
              <w:spacing w:line="260" w:lineRule="exact"/>
              <w:rPr>
                <w:i/>
                <w:sz w:val="22"/>
                <w:lang w:val="en-US"/>
              </w:rPr>
            </w:pPr>
            <w:r w:rsidRPr="00211C5A">
              <w:rPr>
                <w:i/>
                <w:sz w:val="22"/>
                <w:lang w:val="en-US"/>
              </w:rPr>
              <w:t>Time between last fire and sampling (years):</w:t>
            </w:r>
          </w:p>
        </w:tc>
        <w:tc>
          <w:tcPr>
            <w:tcW w:w="6685" w:type="dxa"/>
            <w:hideMark/>
          </w:tcPr>
          <w:p w:rsidR="00053FC3" w:rsidRPr="009C33C3" w:rsidRDefault="00DD19BE" w:rsidP="00D90F8C">
            <w:pPr>
              <w:pStyle w:val="Mdeck5tablebody"/>
              <w:spacing w:line="260" w:lineRule="exact"/>
              <w:rPr>
                <w:sz w:val="22"/>
              </w:rPr>
            </w:pPr>
            <w:r>
              <w:rPr>
                <w:sz w:val="22"/>
              </w:rPr>
              <w:t>1–</w:t>
            </w:r>
            <w:r w:rsidR="00053FC3" w:rsidRPr="009C33C3">
              <w:rPr>
                <w:sz w:val="22"/>
              </w:rPr>
              <w:t>72</w:t>
            </w:r>
          </w:p>
        </w:tc>
      </w:tr>
      <w:tr w:rsidR="00053FC3" w:rsidRPr="009C33C3" w:rsidTr="009C33C3">
        <w:trPr>
          <w:trHeight w:val="458"/>
        </w:trPr>
        <w:tc>
          <w:tcPr>
            <w:tcW w:w="2420" w:type="dxa"/>
            <w:hideMark/>
          </w:tcPr>
          <w:p w:rsidR="00053FC3" w:rsidRPr="009C33C3" w:rsidRDefault="00053FC3" w:rsidP="00D90F8C">
            <w:pPr>
              <w:pStyle w:val="Mdeck5tablebody"/>
              <w:spacing w:line="260" w:lineRule="exact"/>
              <w:rPr>
                <w:i/>
                <w:sz w:val="22"/>
              </w:rPr>
            </w:pPr>
            <w:r w:rsidRPr="009C33C3">
              <w:rPr>
                <w:i/>
                <w:sz w:val="22"/>
              </w:rPr>
              <w:t>Fire behavior information:</w:t>
            </w:r>
          </w:p>
        </w:tc>
        <w:tc>
          <w:tcPr>
            <w:tcW w:w="6685" w:type="dxa"/>
            <w:hideMark/>
          </w:tcPr>
          <w:p w:rsidR="00053FC3" w:rsidRPr="009C33C3" w:rsidRDefault="00053FC3" w:rsidP="00D90F8C">
            <w:pPr>
              <w:pStyle w:val="Mdeck5tablebody"/>
              <w:spacing w:line="260" w:lineRule="exact"/>
              <w:rPr>
                <w:sz w:val="22"/>
              </w:rPr>
            </w:pPr>
            <w:r w:rsidRPr="009C33C3">
              <w:rPr>
                <w:sz w:val="22"/>
              </w:rPr>
              <w:t>Stand-replacing wildfires</w:t>
            </w:r>
          </w:p>
        </w:tc>
      </w:tr>
      <w:tr w:rsidR="00053FC3" w:rsidRPr="009C33C3" w:rsidTr="009C33C3">
        <w:trPr>
          <w:trHeight w:val="63"/>
        </w:trPr>
        <w:tc>
          <w:tcPr>
            <w:tcW w:w="2420" w:type="dxa"/>
            <w:hideMark/>
          </w:tcPr>
          <w:p w:rsidR="00053FC3" w:rsidRPr="009C33C3" w:rsidRDefault="00053FC3" w:rsidP="00D90F8C">
            <w:pPr>
              <w:pStyle w:val="Mdeck5tablebody"/>
              <w:spacing w:line="260" w:lineRule="exact"/>
              <w:rPr>
                <w:i/>
                <w:sz w:val="22"/>
              </w:rPr>
            </w:pPr>
            <w:r w:rsidRPr="009C33C3">
              <w:rPr>
                <w:i/>
                <w:sz w:val="22"/>
              </w:rPr>
              <w:t>Fire Temperature:</w:t>
            </w:r>
          </w:p>
        </w:tc>
        <w:tc>
          <w:tcPr>
            <w:tcW w:w="6685" w:type="dxa"/>
            <w:hideMark/>
          </w:tcPr>
          <w:p w:rsidR="00053FC3" w:rsidRPr="009C33C3" w:rsidRDefault="00053FC3" w:rsidP="00D90F8C">
            <w:pPr>
              <w:pStyle w:val="Mdeck5tablebody"/>
              <w:spacing w:line="260" w:lineRule="exact"/>
              <w:rPr>
                <w:sz w:val="22"/>
              </w:rPr>
            </w:pPr>
            <w:r w:rsidRPr="009C33C3">
              <w:rPr>
                <w:sz w:val="22"/>
              </w:rPr>
              <w:t>n.d.</w:t>
            </w:r>
          </w:p>
        </w:tc>
      </w:tr>
      <w:tr w:rsidR="00053FC3" w:rsidRPr="009C33C3" w:rsidTr="009C33C3">
        <w:trPr>
          <w:trHeight w:val="63"/>
        </w:trPr>
        <w:tc>
          <w:tcPr>
            <w:tcW w:w="2420" w:type="dxa"/>
            <w:hideMark/>
          </w:tcPr>
          <w:p w:rsidR="00053FC3" w:rsidRPr="00211C5A" w:rsidRDefault="00053FC3" w:rsidP="00D90F8C">
            <w:pPr>
              <w:pStyle w:val="Mdeck5tablebody"/>
              <w:spacing w:line="260" w:lineRule="exact"/>
              <w:rPr>
                <w:i/>
                <w:sz w:val="22"/>
                <w:lang w:val="en-US"/>
              </w:rPr>
            </w:pPr>
            <w:r w:rsidRPr="00211C5A">
              <w:rPr>
                <w:i/>
                <w:sz w:val="22"/>
                <w:lang w:val="en-US"/>
              </w:rPr>
              <w:t>Experimental control or pre/post measurements:</w:t>
            </w:r>
          </w:p>
        </w:tc>
        <w:tc>
          <w:tcPr>
            <w:tcW w:w="6685" w:type="dxa"/>
            <w:hideMark/>
          </w:tcPr>
          <w:p w:rsidR="00053FC3" w:rsidRPr="00211C5A" w:rsidRDefault="00053FC3" w:rsidP="00D90F8C">
            <w:pPr>
              <w:pStyle w:val="Mdeck5tablebody"/>
              <w:spacing w:line="260" w:lineRule="exact"/>
              <w:rPr>
                <w:sz w:val="22"/>
                <w:lang w:val="en-US"/>
              </w:rPr>
            </w:pPr>
            <w:r w:rsidRPr="00211C5A">
              <w:rPr>
                <w:sz w:val="22"/>
                <w:lang w:val="en-US"/>
              </w:rPr>
              <w:t>No experimental control; this study provides data from a chronosequence of time since fire</w:t>
            </w:r>
          </w:p>
        </w:tc>
      </w:tr>
      <w:tr w:rsidR="00053FC3" w:rsidRPr="009C33C3" w:rsidTr="009C33C3">
        <w:trPr>
          <w:trHeight w:val="63"/>
        </w:trPr>
        <w:tc>
          <w:tcPr>
            <w:tcW w:w="2420" w:type="dxa"/>
            <w:hideMark/>
          </w:tcPr>
          <w:p w:rsidR="00053FC3" w:rsidRPr="009C33C3" w:rsidRDefault="00053FC3" w:rsidP="00D90F8C">
            <w:pPr>
              <w:pStyle w:val="Mdeck5tablebody"/>
              <w:spacing w:line="260" w:lineRule="exact"/>
              <w:rPr>
                <w:i/>
                <w:sz w:val="22"/>
              </w:rPr>
            </w:pPr>
            <w:r w:rsidRPr="009C33C3">
              <w:rPr>
                <w:i/>
                <w:sz w:val="22"/>
              </w:rPr>
              <w:t>Soil type:</w:t>
            </w:r>
          </w:p>
        </w:tc>
        <w:tc>
          <w:tcPr>
            <w:tcW w:w="6685" w:type="dxa"/>
            <w:hideMark/>
          </w:tcPr>
          <w:p w:rsidR="00053FC3" w:rsidRPr="009C33C3" w:rsidRDefault="00053FC3" w:rsidP="00D90F8C">
            <w:pPr>
              <w:pStyle w:val="Mdeck5tablebody"/>
              <w:spacing w:line="260" w:lineRule="exact"/>
              <w:rPr>
                <w:sz w:val="22"/>
              </w:rPr>
            </w:pPr>
            <w:r w:rsidRPr="009C33C3">
              <w:rPr>
                <w:sz w:val="22"/>
              </w:rPr>
              <w:t>Sand (Typic Udipsamments)</w:t>
            </w:r>
          </w:p>
        </w:tc>
      </w:tr>
      <w:tr w:rsidR="00053FC3" w:rsidRPr="009C33C3" w:rsidTr="009C33C3">
        <w:trPr>
          <w:trHeight w:val="63"/>
        </w:trPr>
        <w:tc>
          <w:tcPr>
            <w:tcW w:w="2420" w:type="dxa"/>
            <w:hideMark/>
          </w:tcPr>
          <w:p w:rsidR="00053FC3" w:rsidRPr="009C33C3" w:rsidRDefault="00053FC3" w:rsidP="00D90F8C">
            <w:pPr>
              <w:pStyle w:val="Mdeck5tablebody"/>
              <w:spacing w:line="260" w:lineRule="exact"/>
              <w:rPr>
                <w:i/>
                <w:sz w:val="22"/>
              </w:rPr>
            </w:pPr>
            <w:r w:rsidRPr="009C33C3">
              <w:rPr>
                <w:i/>
                <w:sz w:val="22"/>
              </w:rPr>
              <w:t>Sampling Depth:</w:t>
            </w:r>
          </w:p>
        </w:tc>
        <w:tc>
          <w:tcPr>
            <w:tcW w:w="6685" w:type="dxa"/>
            <w:hideMark/>
          </w:tcPr>
          <w:p w:rsidR="00053FC3" w:rsidRPr="00211C5A" w:rsidRDefault="00053FC3" w:rsidP="00D90F8C">
            <w:pPr>
              <w:pStyle w:val="Mdeck5tablebody"/>
              <w:spacing w:line="260" w:lineRule="exact"/>
              <w:rPr>
                <w:sz w:val="22"/>
                <w:lang w:val="en-US"/>
              </w:rPr>
            </w:pPr>
            <w:r w:rsidRPr="00211C5A">
              <w:rPr>
                <w:sz w:val="22"/>
                <w:lang w:val="en-US"/>
              </w:rPr>
              <w:t>Forest floor; mineral soil 0</w:t>
            </w:r>
            <w:r w:rsidR="00826BD7" w:rsidRPr="00211C5A">
              <w:rPr>
                <w:sz w:val="22"/>
                <w:lang w:val="en-US"/>
              </w:rPr>
              <w:t>–</w:t>
            </w:r>
            <w:r w:rsidRPr="00211C5A">
              <w:rPr>
                <w:sz w:val="22"/>
                <w:lang w:val="en-US"/>
              </w:rPr>
              <w:t>10 cm and 10</w:t>
            </w:r>
            <w:r w:rsidR="00826BD7" w:rsidRPr="00211C5A">
              <w:rPr>
                <w:sz w:val="22"/>
                <w:lang w:val="en-US"/>
              </w:rPr>
              <w:t>–</w:t>
            </w:r>
            <w:r w:rsidRPr="00211C5A">
              <w:rPr>
                <w:sz w:val="22"/>
                <w:lang w:val="en-US"/>
              </w:rPr>
              <w:t>100 cm</w:t>
            </w:r>
          </w:p>
        </w:tc>
      </w:tr>
      <w:tr w:rsidR="00053FC3" w:rsidRPr="009C33C3" w:rsidTr="009C33C3">
        <w:trPr>
          <w:trHeight w:val="63"/>
        </w:trPr>
        <w:tc>
          <w:tcPr>
            <w:tcW w:w="2420" w:type="dxa"/>
            <w:hideMark/>
          </w:tcPr>
          <w:p w:rsidR="00053FC3" w:rsidRPr="009C33C3" w:rsidRDefault="00053FC3" w:rsidP="00D90F8C">
            <w:pPr>
              <w:pStyle w:val="Mdeck5tablebody"/>
              <w:spacing w:line="260" w:lineRule="exact"/>
              <w:rPr>
                <w:i/>
                <w:sz w:val="22"/>
              </w:rPr>
            </w:pPr>
            <w:r w:rsidRPr="009C33C3">
              <w:rPr>
                <w:i/>
                <w:sz w:val="22"/>
              </w:rPr>
              <w:t>Soil variables measured:</w:t>
            </w:r>
          </w:p>
        </w:tc>
        <w:tc>
          <w:tcPr>
            <w:tcW w:w="6685" w:type="dxa"/>
            <w:hideMark/>
          </w:tcPr>
          <w:p w:rsidR="00053FC3" w:rsidRPr="00211C5A" w:rsidRDefault="00053FC3" w:rsidP="00D90F8C">
            <w:pPr>
              <w:pStyle w:val="Mdeck5tablebody"/>
              <w:spacing w:line="260" w:lineRule="exact"/>
              <w:rPr>
                <w:sz w:val="22"/>
                <w:lang w:val="en-US"/>
              </w:rPr>
            </w:pPr>
            <w:r w:rsidRPr="00211C5A">
              <w:rPr>
                <w:sz w:val="22"/>
                <w:lang w:val="en-US"/>
              </w:rPr>
              <w:t>Surface organic soil C, mineral soil C</w:t>
            </w:r>
          </w:p>
        </w:tc>
      </w:tr>
      <w:tr w:rsidR="00053FC3" w:rsidRPr="009C33C3" w:rsidTr="009C33C3">
        <w:trPr>
          <w:trHeight w:val="900"/>
        </w:trPr>
        <w:tc>
          <w:tcPr>
            <w:tcW w:w="2420" w:type="dxa"/>
            <w:hideMark/>
          </w:tcPr>
          <w:p w:rsidR="00053FC3" w:rsidRPr="009C33C3" w:rsidRDefault="00053FC3" w:rsidP="00D90F8C">
            <w:pPr>
              <w:pStyle w:val="Mdeck5tablebody"/>
              <w:spacing w:line="260" w:lineRule="exact"/>
              <w:rPr>
                <w:i/>
                <w:sz w:val="22"/>
              </w:rPr>
            </w:pPr>
            <w:r w:rsidRPr="009C33C3">
              <w:rPr>
                <w:i/>
                <w:sz w:val="22"/>
              </w:rPr>
              <w:t>Response:</w:t>
            </w:r>
          </w:p>
        </w:tc>
        <w:tc>
          <w:tcPr>
            <w:tcW w:w="6685" w:type="dxa"/>
            <w:hideMark/>
          </w:tcPr>
          <w:p w:rsidR="00053FC3" w:rsidRPr="00211C5A" w:rsidRDefault="00053FC3" w:rsidP="00D90F8C">
            <w:pPr>
              <w:pStyle w:val="Mdeck5tablebody"/>
              <w:spacing w:line="260" w:lineRule="exact"/>
              <w:rPr>
                <w:sz w:val="22"/>
                <w:lang w:val="en-US"/>
              </w:rPr>
            </w:pPr>
            <w:r w:rsidRPr="00211C5A">
              <w:rPr>
                <w:sz w:val="22"/>
                <w:lang w:val="en-US"/>
              </w:rPr>
              <w:t>Forest floor C mass in 1 y stands was 30% of that in mature stands, and this mass declined with age until 12 y before increasing in mature stands. Surface soil C decreased with stand age.</w:t>
            </w:r>
            <w:r w:rsidR="00DE53BB" w:rsidRPr="00211C5A">
              <w:rPr>
                <w:sz w:val="22"/>
                <w:lang w:val="en-US"/>
              </w:rPr>
              <w:t xml:space="preserve"> </w:t>
            </w:r>
            <w:r w:rsidRPr="00211C5A">
              <w:rPr>
                <w:sz w:val="22"/>
                <w:lang w:val="en-US"/>
              </w:rPr>
              <w:t>Subsurface soil C was greatest at intermediate stand ages.</w:t>
            </w:r>
          </w:p>
        </w:tc>
      </w:tr>
    </w:tbl>
    <w:p w:rsidR="009C33C3" w:rsidRDefault="009C33C3" w:rsidP="00D90F8C">
      <w:pPr>
        <w:adjustRightInd w:val="0"/>
        <w:snapToGrid w:val="0"/>
        <w:jc w:val="both"/>
        <w:rPr>
          <w:rFonts w:ascii="Times New Roman" w:eastAsia="Times New Roman" w:hAnsi="Times New Roman" w:cs="Times New Roman"/>
          <w:b/>
          <w:color w:val="000000"/>
          <w:sz w:val="24"/>
          <w:szCs w:val="24"/>
          <w:lang w:eastAsia="de-DE"/>
        </w:rPr>
      </w:pPr>
      <w:r>
        <w:rPr>
          <w:rFonts w:ascii="Times New Roman" w:eastAsia="Times New Roman" w:hAnsi="Times New Roman" w:cs="Times New Roman"/>
          <w:b/>
          <w:color w:val="000000"/>
          <w:sz w:val="24"/>
          <w:szCs w:val="24"/>
          <w:lang w:eastAsia="de-DE"/>
        </w:rPr>
        <w:br w:type="page"/>
      </w:r>
    </w:p>
    <w:p w:rsidR="00053FC3" w:rsidRPr="00053FC3" w:rsidRDefault="00053FC3" w:rsidP="00D90F8C">
      <w:pPr>
        <w:pStyle w:val="Mdeck5tablecaption"/>
        <w:spacing w:before="0"/>
        <w:jc w:val="center"/>
      </w:pPr>
      <w:r w:rsidRPr="009C33C3">
        <w:rPr>
          <w:b/>
        </w:rPr>
        <w:lastRenderedPageBreak/>
        <w:t xml:space="preserve">Table </w:t>
      </w:r>
      <w:r w:rsidR="00441043" w:rsidRPr="009C33C3">
        <w:rPr>
          <w:b/>
        </w:rPr>
        <w:t>S</w:t>
      </w:r>
      <w:r w:rsidR="003C1FD1" w:rsidRPr="009C33C3">
        <w:rPr>
          <w:b/>
        </w:rPr>
        <w:t>42</w:t>
      </w:r>
      <w:r w:rsidRPr="009C33C3">
        <w:rPr>
          <w:b/>
        </w:rPr>
        <w:t>.</w:t>
      </w:r>
      <w:r w:rsidRPr="00053FC3">
        <w:rPr>
          <w:b/>
        </w:rPr>
        <w:t xml:space="preserve"> </w:t>
      </w:r>
      <w:r w:rsidRPr="00053FC3">
        <w:t xml:space="preserve">Summary information for study by Schaetzl (1994) </w:t>
      </w:r>
      <w:r w:rsidR="001561C9">
        <w:t>[</w:t>
      </w:r>
      <w:r w:rsidR="00177D03">
        <w:rPr>
          <w:rFonts w:eastAsia="宋体" w:hint="eastAsia"/>
          <w:lang w:eastAsia="zh-CN"/>
        </w:rPr>
        <w:t>42</w:t>
      </w:r>
      <w:r w:rsidR="001561C9">
        <w:t>].</w:t>
      </w:r>
    </w:p>
    <w:tbl>
      <w:tblPr>
        <w:tblStyle w:val="Mdeck5tablebodythreelines"/>
        <w:tblW w:w="9105" w:type="dxa"/>
        <w:tblLook w:val="04A0"/>
      </w:tblPr>
      <w:tblGrid>
        <w:gridCol w:w="2420"/>
        <w:gridCol w:w="6685"/>
      </w:tblGrid>
      <w:tr w:rsidR="00023651" w:rsidRPr="009C33C3" w:rsidTr="009C33C3">
        <w:trPr>
          <w:cnfStyle w:val="100000000000"/>
          <w:trHeight w:val="33"/>
        </w:trPr>
        <w:tc>
          <w:tcPr>
            <w:tcW w:w="2420" w:type="dxa"/>
          </w:tcPr>
          <w:p w:rsidR="00023651" w:rsidRPr="0017501F" w:rsidRDefault="00023651" w:rsidP="00D90F8C">
            <w:pPr>
              <w:pStyle w:val="Mdeck5tablebody"/>
              <w:spacing w:line="260" w:lineRule="exact"/>
              <w:rPr>
                <w:b/>
                <w:sz w:val="22"/>
              </w:rPr>
            </w:pPr>
            <w:r w:rsidRPr="0017501F">
              <w:rPr>
                <w:b/>
                <w:sz w:val="22"/>
              </w:rPr>
              <w:t xml:space="preserve">Information </w:t>
            </w:r>
            <w:r>
              <w:rPr>
                <w:rFonts w:eastAsia="宋体" w:hint="eastAsia"/>
                <w:b/>
                <w:sz w:val="22"/>
                <w:lang w:eastAsia="zh-CN"/>
              </w:rPr>
              <w:t>t</w:t>
            </w:r>
            <w:r w:rsidRPr="0017501F">
              <w:rPr>
                <w:b/>
                <w:sz w:val="22"/>
              </w:rPr>
              <w:t>ype</w:t>
            </w:r>
          </w:p>
        </w:tc>
        <w:tc>
          <w:tcPr>
            <w:tcW w:w="6685" w:type="dxa"/>
          </w:tcPr>
          <w:p w:rsidR="00023651" w:rsidRPr="0017501F" w:rsidRDefault="00023651" w:rsidP="00D90F8C">
            <w:pPr>
              <w:pStyle w:val="Mdeck5tablebody"/>
              <w:spacing w:line="260" w:lineRule="exact"/>
              <w:rPr>
                <w:b/>
                <w:sz w:val="22"/>
              </w:rPr>
            </w:pPr>
            <w:r w:rsidRPr="0017501F">
              <w:rPr>
                <w:b/>
                <w:sz w:val="22"/>
              </w:rPr>
              <w:t xml:space="preserve">Article </w:t>
            </w:r>
            <w:r>
              <w:rPr>
                <w:rFonts w:eastAsia="宋体" w:hint="eastAsia"/>
                <w:b/>
                <w:sz w:val="22"/>
                <w:lang w:eastAsia="zh-CN"/>
              </w:rPr>
              <w:t>s</w:t>
            </w:r>
            <w:r w:rsidRPr="0017501F">
              <w:rPr>
                <w:b/>
                <w:sz w:val="22"/>
              </w:rPr>
              <w:t>ummary</w:t>
            </w:r>
          </w:p>
        </w:tc>
      </w:tr>
      <w:tr w:rsidR="00053FC3" w:rsidRPr="009C33C3" w:rsidTr="009C33C3">
        <w:trPr>
          <w:trHeight w:val="53"/>
        </w:trPr>
        <w:tc>
          <w:tcPr>
            <w:tcW w:w="2420" w:type="dxa"/>
            <w:hideMark/>
          </w:tcPr>
          <w:p w:rsidR="00053FC3" w:rsidRPr="009C33C3" w:rsidRDefault="00053FC3" w:rsidP="00D90F8C">
            <w:pPr>
              <w:pStyle w:val="Mdeck5tablebody"/>
              <w:spacing w:line="220" w:lineRule="exact"/>
              <w:rPr>
                <w:i/>
                <w:sz w:val="22"/>
              </w:rPr>
            </w:pPr>
            <w:r w:rsidRPr="009C33C3">
              <w:rPr>
                <w:i/>
                <w:sz w:val="22"/>
              </w:rPr>
              <w:t>Location:</w:t>
            </w:r>
          </w:p>
        </w:tc>
        <w:tc>
          <w:tcPr>
            <w:tcW w:w="6685" w:type="dxa"/>
            <w:hideMark/>
          </w:tcPr>
          <w:p w:rsidR="00053FC3" w:rsidRPr="00211C5A" w:rsidRDefault="00053FC3" w:rsidP="00D90F8C">
            <w:pPr>
              <w:pStyle w:val="Mdeck5tablebody"/>
              <w:spacing w:line="220" w:lineRule="exact"/>
              <w:rPr>
                <w:sz w:val="22"/>
                <w:lang w:val="en-US"/>
              </w:rPr>
            </w:pPr>
            <w:r w:rsidRPr="00211C5A">
              <w:rPr>
                <w:sz w:val="22"/>
                <w:lang w:val="en-US"/>
              </w:rPr>
              <w:t>University of Michigan Biological Station, Pellston, MI; and DNR Red Pine Natural Area, Roscommon, MI</w:t>
            </w:r>
          </w:p>
        </w:tc>
      </w:tr>
      <w:tr w:rsidR="00053FC3" w:rsidRPr="009C33C3" w:rsidTr="009C33C3">
        <w:trPr>
          <w:trHeight w:val="63"/>
        </w:trPr>
        <w:tc>
          <w:tcPr>
            <w:tcW w:w="2420" w:type="dxa"/>
            <w:hideMark/>
          </w:tcPr>
          <w:p w:rsidR="00053FC3" w:rsidRPr="009C33C3" w:rsidRDefault="00053FC3" w:rsidP="00D90F8C">
            <w:pPr>
              <w:pStyle w:val="Mdeck5tablebody"/>
              <w:spacing w:line="220" w:lineRule="exact"/>
              <w:rPr>
                <w:i/>
                <w:sz w:val="22"/>
              </w:rPr>
            </w:pPr>
            <w:r w:rsidRPr="009C33C3">
              <w:rPr>
                <w:i/>
                <w:sz w:val="22"/>
              </w:rPr>
              <w:t>Forest Type:</w:t>
            </w:r>
          </w:p>
        </w:tc>
        <w:tc>
          <w:tcPr>
            <w:tcW w:w="6685" w:type="dxa"/>
            <w:hideMark/>
          </w:tcPr>
          <w:p w:rsidR="00053FC3" w:rsidRPr="00211C5A" w:rsidRDefault="00053FC3" w:rsidP="00D90F8C">
            <w:pPr>
              <w:pStyle w:val="Mdeck5tablebody"/>
              <w:spacing w:line="220" w:lineRule="exact"/>
              <w:rPr>
                <w:sz w:val="22"/>
                <w:lang w:val="en-US"/>
              </w:rPr>
            </w:pPr>
            <w:r w:rsidRPr="00211C5A">
              <w:rPr>
                <w:sz w:val="22"/>
                <w:lang w:val="en-US"/>
              </w:rPr>
              <w:t>Northern hardwood successional stages (Pellston); Old-growth red pine (Roscommon)</w:t>
            </w:r>
          </w:p>
        </w:tc>
      </w:tr>
      <w:tr w:rsidR="00053FC3" w:rsidRPr="009C33C3" w:rsidTr="009C33C3">
        <w:trPr>
          <w:trHeight w:val="63"/>
        </w:trPr>
        <w:tc>
          <w:tcPr>
            <w:tcW w:w="2420" w:type="dxa"/>
            <w:hideMark/>
          </w:tcPr>
          <w:p w:rsidR="00053FC3" w:rsidRPr="009C33C3" w:rsidRDefault="00053FC3" w:rsidP="00D90F8C">
            <w:pPr>
              <w:pStyle w:val="Mdeck5tablebody"/>
              <w:spacing w:line="220" w:lineRule="exact"/>
              <w:rPr>
                <w:i/>
                <w:sz w:val="22"/>
              </w:rPr>
            </w:pPr>
            <w:r w:rsidRPr="009C33C3">
              <w:rPr>
                <w:i/>
                <w:sz w:val="22"/>
              </w:rPr>
              <w:t>Fire Type:</w:t>
            </w:r>
          </w:p>
        </w:tc>
        <w:tc>
          <w:tcPr>
            <w:tcW w:w="6685" w:type="dxa"/>
            <w:hideMark/>
          </w:tcPr>
          <w:p w:rsidR="00053FC3" w:rsidRPr="009C33C3" w:rsidRDefault="00053FC3" w:rsidP="00D90F8C">
            <w:pPr>
              <w:pStyle w:val="Mdeck5tablebody"/>
              <w:spacing w:line="220" w:lineRule="exact"/>
              <w:rPr>
                <w:sz w:val="22"/>
              </w:rPr>
            </w:pPr>
            <w:r w:rsidRPr="009C33C3">
              <w:rPr>
                <w:sz w:val="22"/>
              </w:rPr>
              <w:t>Prescribed and wildfire</w:t>
            </w:r>
          </w:p>
        </w:tc>
      </w:tr>
      <w:tr w:rsidR="00053FC3" w:rsidRPr="009C33C3" w:rsidTr="009C33C3">
        <w:trPr>
          <w:trHeight w:val="63"/>
        </w:trPr>
        <w:tc>
          <w:tcPr>
            <w:tcW w:w="2420" w:type="dxa"/>
            <w:hideMark/>
          </w:tcPr>
          <w:p w:rsidR="00053FC3" w:rsidRPr="00211C5A" w:rsidRDefault="00053FC3" w:rsidP="00D90F8C">
            <w:pPr>
              <w:pStyle w:val="Mdeck5tablebody"/>
              <w:spacing w:line="220" w:lineRule="exact"/>
              <w:rPr>
                <w:i/>
                <w:sz w:val="22"/>
                <w:lang w:val="en-US"/>
              </w:rPr>
            </w:pPr>
            <w:r w:rsidRPr="00211C5A">
              <w:rPr>
                <w:i/>
                <w:sz w:val="22"/>
                <w:lang w:val="en-US"/>
              </w:rPr>
              <w:t>Chronosequence or other long-term measurements?</w:t>
            </w:r>
          </w:p>
        </w:tc>
        <w:tc>
          <w:tcPr>
            <w:tcW w:w="6685" w:type="dxa"/>
            <w:hideMark/>
          </w:tcPr>
          <w:p w:rsidR="00053FC3" w:rsidRPr="009C33C3" w:rsidRDefault="00053FC3" w:rsidP="00D90F8C">
            <w:pPr>
              <w:pStyle w:val="Mdeck5tablebody"/>
              <w:spacing w:line="220" w:lineRule="exact"/>
              <w:rPr>
                <w:sz w:val="22"/>
              </w:rPr>
            </w:pPr>
            <w:r w:rsidRPr="009C33C3">
              <w:rPr>
                <w:sz w:val="22"/>
              </w:rPr>
              <w:t>Chronosequence</w:t>
            </w:r>
          </w:p>
        </w:tc>
      </w:tr>
      <w:tr w:rsidR="00053FC3" w:rsidRPr="009C33C3" w:rsidTr="009C33C3">
        <w:trPr>
          <w:trHeight w:val="63"/>
        </w:trPr>
        <w:tc>
          <w:tcPr>
            <w:tcW w:w="2420" w:type="dxa"/>
            <w:hideMark/>
          </w:tcPr>
          <w:p w:rsidR="00053FC3" w:rsidRPr="00211C5A" w:rsidRDefault="00053FC3" w:rsidP="00D90F8C">
            <w:pPr>
              <w:pStyle w:val="Mdeck5tablebody"/>
              <w:spacing w:line="220" w:lineRule="exact"/>
              <w:rPr>
                <w:i/>
                <w:sz w:val="22"/>
                <w:lang w:val="en-US"/>
              </w:rPr>
            </w:pPr>
            <w:r w:rsidRPr="00211C5A">
              <w:rPr>
                <w:i/>
                <w:sz w:val="22"/>
                <w:lang w:val="en-US"/>
              </w:rPr>
              <w:t>Reported number of fires within study area:</w:t>
            </w:r>
          </w:p>
        </w:tc>
        <w:tc>
          <w:tcPr>
            <w:tcW w:w="6685" w:type="dxa"/>
            <w:hideMark/>
          </w:tcPr>
          <w:p w:rsidR="00053FC3" w:rsidRPr="009C33C3" w:rsidRDefault="00053FC3" w:rsidP="00D90F8C">
            <w:pPr>
              <w:pStyle w:val="Mdeck5tablebody"/>
              <w:spacing w:line="220" w:lineRule="exact"/>
              <w:rPr>
                <w:sz w:val="22"/>
              </w:rPr>
            </w:pPr>
            <w:r w:rsidRPr="009C33C3">
              <w:rPr>
                <w:sz w:val="22"/>
              </w:rPr>
              <w:t>1</w:t>
            </w:r>
          </w:p>
        </w:tc>
      </w:tr>
      <w:tr w:rsidR="00053FC3" w:rsidRPr="009C33C3" w:rsidTr="009C33C3">
        <w:trPr>
          <w:trHeight w:val="530"/>
        </w:trPr>
        <w:tc>
          <w:tcPr>
            <w:tcW w:w="2420" w:type="dxa"/>
            <w:hideMark/>
          </w:tcPr>
          <w:p w:rsidR="00053FC3" w:rsidRPr="009C33C3" w:rsidRDefault="00053FC3" w:rsidP="00D90F8C">
            <w:pPr>
              <w:pStyle w:val="Mdeck5tablebody"/>
              <w:spacing w:line="220" w:lineRule="exact"/>
              <w:rPr>
                <w:i/>
                <w:sz w:val="22"/>
              </w:rPr>
            </w:pPr>
            <w:r w:rsidRPr="009C33C3">
              <w:rPr>
                <w:i/>
                <w:sz w:val="22"/>
              </w:rPr>
              <w:t>Year(s) of fires:</w:t>
            </w:r>
          </w:p>
        </w:tc>
        <w:tc>
          <w:tcPr>
            <w:tcW w:w="6685" w:type="dxa"/>
            <w:hideMark/>
          </w:tcPr>
          <w:p w:rsidR="00053FC3" w:rsidRPr="00211C5A" w:rsidRDefault="00053FC3" w:rsidP="00D90F8C">
            <w:pPr>
              <w:pStyle w:val="Mdeck5tablebody"/>
              <w:spacing w:line="220" w:lineRule="exact"/>
              <w:rPr>
                <w:sz w:val="22"/>
                <w:lang w:val="en-US"/>
              </w:rPr>
            </w:pPr>
            <w:r w:rsidRPr="00211C5A">
              <w:rPr>
                <w:sz w:val="22"/>
                <w:lang w:val="en-US"/>
              </w:rPr>
              <w:t>Pellston wildfire: 1901, 1911, or 1923; Pellston clearcut and prescribed fire: 1936, 1948, 1954, or 1980; Roscommon surface fire: 1798, 1888, and 1928.</w:t>
            </w:r>
          </w:p>
        </w:tc>
      </w:tr>
      <w:tr w:rsidR="00053FC3" w:rsidRPr="009C33C3" w:rsidTr="009C33C3">
        <w:trPr>
          <w:trHeight w:val="510"/>
        </w:trPr>
        <w:tc>
          <w:tcPr>
            <w:tcW w:w="2420" w:type="dxa"/>
            <w:hideMark/>
          </w:tcPr>
          <w:p w:rsidR="00053FC3" w:rsidRPr="00211C5A" w:rsidRDefault="00053FC3" w:rsidP="00D90F8C">
            <w:pPr>
              <w:pStyle w:val="Mdeck5tablebody"/>
              <w:spacing w:line="220" w:lineRule="exact"/>
              <w:rPr>
                <w:i/>
                <w:sz w:val="22"/>
                <w:lang w:val="en-US"/>
              </w:rPr>
            </w:pPr>
            <w:r w:rsidRPr="00211C5A">
              <w:rPr>
                <w:i/>
                <w:sz w:val="22"/>
                <w:lang w:val="en-US"/>
              </w:rPr>
              <w:t>Time between last fire and sampling (years):</w:t>
            </w:r>
          </w:p>
        </w:tc>
        <w:tc>
          <w:tcPr>
            <w:tcW w:w="6685" w:type="dxa"/>
            <w:hideMark/>
          </w:tcPr>
          <w:p w:rsidR="00053FC3" w:rsidRPr="009C33C3" w:rsidRDefault="00053FC3" w:rsidP="00D90F8C">
            <w:pPr>
              <w:pStyle w:val="Mdeck5tablebody"/>
              <w:spacing w:line="220" w:lineRule="exact"/>
              <w:rPr>
                <w:sz w:val="22"/>
              </w:rPr>
            </w:pPr>
            <w:r w:rsidRPr="009C33C3">
              <w:rPr>
                <w:sz w:val="22"/>
              </w:rPr>
              <w:t>12</w:t>
            </w:r>
            <w:r w:rsidR="00826BD7">
              <w:rPr>
                <w:sz w:val="22"/>
              </w:rPr>
              <w:t>–</w:t>
            </w:r>
            <w:r w:rsidRPr="009C33C3">
              <w:rPr>
                <w:sz w:val="22"/>
              </w:rPr>
              <w:t>91</w:t>
            </w:r>
          </w:p>
        </w:tc>
      </w:tr>
      <w:tr w:rsidR="00053FC3" w:rsidRPr="009C33C3" w:rsidTr="00180E68">
        <w:trPr>
          <w:trHeight w:val="63"/>
        </w:trPr>
        <w:tc>
          <w:tcPr>
            <w:tcW w:w="2420" w:type="dxa"/>
            <w:hideMark/>
          </w:tcPr>
          <w:p w:rsidR="00053FC3" w:rsidRPr="009C33C3" w:rsidRDefault="00053FC3" w:rsidP="00D90F8C">
            <w:pPr>
              <w:pStyle w:val="Mdeck5tablebody"/>
              <w:spacing w:line="220" w:lineRule="exact"/>
              <w:rPr>
                <w:i/>
                <w:sz w:val="22"/>
              </w:rPr>
            </w:pPr>
            <w:r w:rsidRPr="009C33C3">
              <w:rPr>
                <w:i/>
                <w:sz w:val="22"/>
              </w:rPr>
              <w:t>Fire behavior information:</w:t>
            </w:r>
          </w:p>
        </w:tc>
        <w:tc>
          <w:tcPr>
            <w:tcW w:w="6685" w:type="dxa"/>
            <w:hideMark/>
          </w:tcPr>
          <w:p w:rsidR="00053FC3" w:rsidRPr="00211C5A" w:rsidRDefault="00053FC3" w:rsidP="00D90F8C">
            <w:pPr>
              <w:pStyle w:val="Mdeck5tablebody"/>
              <w:spacing w:line="220" w:lineRule="exact"/>
              <w:rPr>
                <w:sz w:val="22"/>
                <w:lang w:val="en-US"/>
              </w:rPr>
            </w:pPr>
            <w:r w:rsidRPr="00211C5A">
              <w:rPr>
                <w:sz w:val="22"/>
                <w:lang w:val="en-US"/>
              </w:rPr>
              <w:t>Author suggests that 1928 Roscommon fire was a cool/localized surface fire</w:t>
            </w:r>
          </w:p>
        </w:tc>
      </w:tr>
      <w:tr w:rsidR="00053FC3" w:rsidRPr="009C33C3" w:rsidTr="00180E68">
        <w:trPr>
          <w:trHeight w:val="63"/>
        </w:trPr>
        <w:tc>
          <w:tcPr>
            <w:tcW w:w="2420" w:type="dxa"/>
            <w:hideMark/>
          </w:tcPr>
          <w:p w:rsidR="00053FC3" w:rsidRPr="009C33C3" w:rsidRDefault="00053FC3" w:rsidP="00D90F8C">
            <w:pPr>
              <w:pStyle w:val="Mdeck5tablebody"/>
              <w:spacing w:line="220" w:lineRule="exact"/>
              <w:rPr>
                <w:i/>
                <w:sz w:val="22"/>
              </w:rPr>
            </w:pPr>
            <w:r w:rsidRPr="009C33C3">
              <w:rPr>
                <w:i/>
                <w:sz w:val="22"/>
              </w:rPr>
              <w:t>Fire Temperature:</w:t>
            </w:r>
          </w:p>
        </w:tc>
        <w:tc>
          <w:tcPr>
            <w:tcW w:w="6685" w:type="dxa"/>
            <w:hideMark/>
          </w:tcPr>
          <w:p w:rsidR="00053FC3" w:rsidRPr="009C33C3" w:rsidRDefault="00053FC3" w:rsidP="00D90F8C">
            <w:pPr>
              <w:pStyle w:val="Mdeck5tablebody"/>
              <w:spacing w:line="220" w:lineRule="exact"/>
              <w:rPr>
                <w:sz w:val="22"/>
              </w:rPr>
            </w:pPr>
            <w:r w:rsidRPr="009C33C3">
              <w:rPr>
                <w:sz w:val="22"/>
              </w:rPr>
              <w:t>n.d.</w:t>
            </w:r>
          </w:p>
        </w:tc>
      </w:tr>
      <w:tr w:rsidR="00053FC3" w:rsidRPr="009C33C3" w:rsidTr="00180E68">
        <w:trPr>
          <w:trHeight w:val="63"/>
        </w:trPr>
        <w:tc>
          <w:tcPr>
            <w:tcW w:w="2420" w:type="dxa"/>
            <w:hideMark/>
          </w:tcPr>
          <w:p w:rsidR="00053FC3" w:rsidRPr="00211C5A" w:rsidRDefault="00053FC3" w:rsidP="00D90F8C">
            <w:pPr>
              <w:pStyle w:val="Mdeck5tablebody"/>
              <w:spacing w:line="220" w:lineRule="exact"/>
              <w:rPr>
                <w:i/>
                <w:sz w:val="22"/>
                <w:lang w:val="en-US"/>
              </w:rPr>
            </w:pPr>
            <w:r w:rsidRPr="00211C5A">
              <w:rPr>
                <w:i/>
                <w:sz w:val="22"/>
                <w:lang w:val="en-US"/>
              </w:rPr>
              <w:t>Experimental control or pre/post measurements:</w:t>
            </w:r>
          </w:p>
        </w:tc>
        <w:tc>
          <w:tcPr>
            <w:tcW w:w="6685" w:type="dxa"/>
            <w:hideMark/>
          </w:tcPr>
          <w:p w:rsidR="00053FC3" w:rsidRPr="00211C5A" w:rsidRDefault="00053FC3" w:rsidP="00D90F8C">
            <w:pPr>
              <w:pStyle w:val="Mdeck5tablebody"/>
              <w:spacing w:line="220" w:lineRule="exact"/>
              <w:rPr>
                <w:sz w:val="22"/>
                <w:lang w:val="en-US"/>
              </w:rPr>
            </w:pPr>
            <w:r w:rsidRPr="00211C5A">
              <w:rPr>
                <w:sz w:val="22"/>
                <w:lang w:val="en-US"/>
              </w:rPr>
              <w:t>No experimental control; this study provides observational data from a chronosequence of time since fire</w:t>
            </w:r>
          </w:p>
        </w:tc>
      </w:tr>
      <w:tr w:rsidR="00053FC3" w:rsidRPr="009C33C3" w:rsidTr="00180E68">
        <w:trPr>
          <w:trHeight w:val="63"/>
        </w:trPr>
        <w:tc>
          <w:tcPr>
            <w:tcW w:w="2420" w:type="dxa"/>
            <w:hideMark/>
          </w:tcPr>
          <w:p w:rsidR="00053FC3" w:rsidRPr="009C33C3" w:rsidRDefault="00053FC3" w:rsidP="00D90F8C">
            <w:pPr>
              <w:pStyle w:val="Mdeck5tablebody"/>
              <w:spacing w:line="220" w:lineRule="exact"/>
              <w:rPr>
                <w:i/>
                <w:sz w:val="22"/>
              </w:rPr>
            </w:pPr>
            <w:r w:rsidRPr="009C33C3">
              <w:rPr>
                <w:i/>
                <w:sz w:val="22"/>
              </w:rPr>
              <w:t>Soil type:</w:t>
            </w:r>
          </w:p>
        </w:tc>
        <w:tc>
          <w:tcPr>
            <w:tcW w:w="6685" w:type="dxa"/>
            <w:hideMark/>
          </w:tcPr>
          <w:p w:rsidR="00053FC3" w:rsidRPr="009C33C3" w:rsidRDefault="00053FC3" w:rsidP="00D90F8C">
            <w:pPr>
              <w:pStyle w:val="Mdeck5tablebody"/>
              <w:spacing w:line="220" w:lineRule="exact"/>
              <w:rPr>
                <w:sz w:val="22"/>
              </w:rPr>
            </w:pPr>
            <w:r w:rsidRPr="009C33C3">
              <w:rPr>
                <w:sz w:val="22"/>
              </w:rPr>
              <w:t>Sand (Entic Haplorthods)</w:t>
            </w:r>
          </w:p>
        </w:tc>
      </w:tr>
      <w:tr w:rsidR="00053FC3" w:rsidRPr="009C33C3" w:rsidTr="00180E68">
        <w:trPr>
          <w:trHeight w:val="63"/>
        </w:trPr>
        <w:tc>
          <w:tcPr>
            <w:tcW w:w="2420" w:type="dxa"/>
            <w:hideMark/>
          </w:tcPr>
          <w:p w:rsidR="00053FC3" w:rsidRPr="009C33C3" w:rsidRDefault="00053FC3" w:rsidP="00D90F8C">
            <w:pPr>
              <w:pStyle w:val="Mdeck5tablebody"/>
              <w:spacing w:line="220" w:lineRule="exact"/>
              <w:rPr>
                <w:i/>
                <w:sz w:val="22"/>
              </w:rPr>
            </w:pPr>
            <w:r w:rsidRPr="009C33C3">
              <w:rPr>
                <w:i/>
                <w:sz w:val="22"/>
              </w:rPr>
              <w:t>Sampling Depth:</w:t>
            </w:r>
          </w:p>
        </w:tc>
        <w:tc>
          <w:tcPr>
            <w:tcW w:w="6685" w:type="dxa"/>
            <w:hideMark/>
          </w:tcPr>
          <w:p w:rsidR="00053FC3" w:rsidRPr="00211C5A" w:rsidRDefault="00053FC3" w:rsidP="00D90F8C">
            <w:pPr>
              <w:pStyle w:val="Mdeck5tablebody"/>
              <w:spacing w:line="220" w:lineRule="exact"/>
              <w:rPr>
                <w:sz w:val="22"/>
                <w:lang w:val="en-US"/>
              </w:rPr>
            </w:pPr>
            <w:r w:rsidRPr="00211C5A">
              <w:rPr>
                <w:sz w:val="22"/>
                <w:lang w:val="en-US"/>
              </w:rPr>
              <w:t>Organic horizon; mineral soil to 5 cm</w:t>
            </w:r>
          </w:p>
        </w:tc>
      </w:tr>
      <w:tr w:rsidR="00053FC3" w:rsidRPr="009C33C3" w:rsidTr="00180E68">
        <w:trPr>
          <w:trHeight w:val="63"/>
        </w:trPr>
        <w:tc>
          <w:tcPr>
            <w:tcW w:w="2420" w:type="dxa"/>
            <w:hideMark/>
          </w:tcPr>
          <w:p w:rsidR="00053FC3" w:rsidRPr="009C33C3" w:rsidRDefault="00053FC3" w:rsidP="00D90F8C">
            <w:pPr>
              <w:pStyle w:val="Mdeck5tablebody"/>
              <w:spacing w:line="220" w:lineRule="exact"/>
              <w:rPr>
                <w:i/>
                <w:sz w:val="22"/>
              </w:rPr>
            </w:pPr>
            <w:r w:rsidRPr="009C33C3">
              <w:rPr>
                <w:i/>
                <w:sz w:val="22"/>
              </w:rPr>
              <w:t>Soil variables measured:</w:t>
            </w:r>
          </w:p>
        </w:tc>
        <w:tc>
          <w:tcPr>
            <w:tcW w:w="6685" w:type="dxa"/>
            <w:hideMark/>
          </w:tcPr>
          <w:p w:rsidR="00053FC3" w:rsidRPr="00211C5A" w:rsidRDefault="00053FC3" w:rsidP="00D90F8C">
            <w:pPr>
              <w:pStyle w:val="Mdeck5tablebody"/>
              <w:spacing w:line="220" w:lineRule="exact"/>
              <w:rPr>
                <w:sz w:val="22"/>
                <w:lang w:val="en-US"/>
              </w:rPr>
            </w:pPr>
            <w:r w:rsidRPr="00211C5A">
              <w:rPr>
                <w:sz w:val="22"/>
                <w:lang w:val="en-US"/>
              </w:rPr>
              <w:t>Oi and Oe horizon thickness; forest floor thickness; undifferentiated O horizon mass and organic C % and content; A horizon C % and content</w:t>
            </w:r>
          </w:p>
        </w:tc>
      </w:tr>
      <w:tr w:rsidR="00053FC3" w:rsidRPr="009C33C3" w:rsidTr="00180E68">
        <w:trPr>
          <w:trHeight w:val="579"/>
        </w:trPr>
        <w:tc>
          <w:tcPr>
            <w:tcW w:w="2420" w:type="dxa"/>
            <w:hideMark/>
          </w:tcPr>
          <w:p w:rsidR="00053FC3" w:rsidRPr="009C33C3" w:rsidRDefault="00053FC3" w:rsidP="00D90F8C">
            <w:pPr>
              <w:pStyle w:val="Mdeck5tablebody"/>
              <w:spacing w:line="220" w:lineRule="exact"/>
              <w:rPr>
                <w:i/>
                <w:sz w:val="22"/>
              </w:rPr>
            </w:pPr>
            <w:r w:rsidRPr="009C33C3">
              <w:rPr>
                <w:i/>
                <w:sz w:val="22"/>
              </w:rPr>
              <w:t>Response:</w:t>
            </w:r>
          </w:p>
        </w:tc>
        <w:tc>
          <w:tcPr>
            <w:tcW w:w="6685" w:type="dxa"/>
            <w:hideMark/>
          </w:tcPr>
          <w:p w:rsidR="00053FC3" w:rsidRPr="00211C5A" w:rsidRDefault="00053FC3" w:rsidP="00D90F8C">
            <w:pPr>
              <w:pStyle w:val="Mdeck5tablebody"/>
              <w:spacing w:line="220" w:lineRule="exact"/>
              <w:rPr>
                <w:sz w:val="22"/>
                <w:lang w:val="en-US"/>
              </w:rPr>
            </w:pPr>
            <w:r w:rsidRPr="00211C5A">
              <w:rPr>
                <w:sz w:val="22"/>
                <w:lang w:val="en-US"/>
              </w:rPr>
              <w:t>Logarithmic functions fit to chronosequence data indicated rapid accumulation of organic horizon in years immediately following fire, follwed by reduced rates of accumulation after approximately 100 years.</w:t>
            </w:r>
            <w:r w:rsidR="00DE53BB" w:rsidRPr="00211C5A">
              <w:rPr>
                <w:sz w:val="22"/>
                <w:lang w:val="en-US"/>
              </w:rPr>
              <w:t xml:space="preserve"> </w:t>
            </w:r>
            <w:r w:rsidRPr="00211C5A">
              <w:rPr>
                <w:sz w:val="22"/>
                <w:lang w:val="en-US"/>
              </w:rPr>
              <w:t xml:space="preserve">Authors suggest that between 200 to 1000 y are necessary to reach a steady state condition for forest floor thickness and mass. </w:t>
            </w:r>
          </w:p>
        </w:tc>
      </w:tr>
      <w:tr w:rsidR="00053FC3" w:rsidRPr="009C33C3" w:rsidTr="009C33C3">
        <w:trPr>
          <w:trHeight w:val="243"/>
        </w:trPr>
        <w:tc>
          <w:tcPr>
            <w:tcW w:w="2420" w:type="dxa"/>
            <w:hideMark/>
          </w:tcPr>
          <w:p w:rsidR="00053FC3" w:rsidRPr="009C33C3" w:rsidRDefault="00053FC3" w:rsidP="00D90F8C">
            <w:pPr>
              <w:pStyle w:val="Mdeck5tablebody"/>
              <w:spacing w:line="220" w:lineRule="exact"/>
              <w:rPr>
                <w:i/>
                <w:sz w:val="22"/>
              </w:rPr>
            </w:pPr>
            <w:r w:rsidRPr="009C33C3">
              <w:rPr>
                <w:i/>
                <w:sz w:val="22"/>
              </w:rPr>
              <w:t>Other information:</w:t>
            </w:r>
          </w:p>
        </w:tc>
        <w:tc>
          <w:tcPr>
            <w:tcW w:w="6685" w:type="dxa"/>
            <w:hideMark/>
          </w:tcPr>
          <w:p w:rsidR="00053FC3" w:rsidRPr="00211C5A" w:rsidRDefault="00053FC3" w:rsidP="00D90F8C">
            <w:pPr>
              <w:pStyle w:val="Mdeck5tablebody"/>
              <w:spacing w:line="220" w:lineRule="exact"/>
              <w:rPr>
                <w:sz w:val="22"/>
                <w:lang w:val="en-US"/>
              </w:rPr>
            </w:pPr>
            <w:r w:rsidRPr="00211C5A">
              <w:rPr>
                <w:sz w:val="22"/>
                <w:lang w:val="en-US"/>
              </w:rPr>
              <w:t>Empirical data used for theoretical approach</w:t>
            </w:r>
          </w:p>
        </w:tc>
      </w:tr>
    </w:tbl>
    <w:p w:rsidR="00053FC3" w:rsidRPr="00053FC3" w:rsidRDefault="00053FC3" w:rsidP="00D90F8C">
      <w:pPr>
        <w:pStyle w:val="Mdeck5tablecaption"/>
        <w:jc w:val="center"/>
      </w:pPr>
      <w:r w:rsidRPr="00180E68">
        <w:rPr>
          <w:b/>
        </w:rPr>
        <w:t xml:space="preserve">Table </w:t>
      </w:r>
      <w:r w:rsidR="003C1FD1" w:rsidRPr="00180E68">
        <w:rPr>
          <w:b/>
        </w:rPr>
        <w:t>S43</w:t>
      </w:r>
      <w:r w:rsidRPr="00180E68">
        <w:rPr>
          <w:b/>
        </w:rPr>
        <w:t>.</w:t>
      </w:r>
      <w:r w:rsidRPr="00053FC3">
        <w:rPr>
          <w:b/>
        </w:rPr>
        <w:t xml:space="preserve"> </w:t>
      </w:r>
      <w:r w:rsidRPr="00053FC3">
        <w:t xml:space="preserve">Summary information for study by Severson </w:t>
      </w:r>
      <w:r w:rsidR="00ED2640" w:rsidRPr="00ED2640">
        <w:rPr>
          <w:i/>
        </w:rPr>
        <w:t>et al</w:t>
      </w:r>
      <w:r w:rsidRPr="00053FC3">
        <w:t>. (1975)</w:t>
      </w:r>
      <w:r w:rsidR="001561C9">
        <w:t xml:space="preserve"> [</w:t>
      </w:r>
      <w:r w:rsidR="00437870">
        <w:t>4</w:t>
      </w:r>
      <w:r w:rsidR="00177D03">
        <w:rPr>
          <w:rFonts w:eastAsia="宋体" w:hint="eastAsia"/>
          <w:lang w:eastAsia="zh-CN"/>
        </w:rPr>
        <w:t>3</w:t>
      </w:r>
      <w:r w:rsidR="001561C9">
        <w:t>].</w:t>
      </w:r>
    </w:p>
    <w:tbl>
      <w:tblPr>
        <w:tblStyle w:val="Mdeck5tablebodythreelines"/>
        <w:tblW w:w="9116" w:type="dxa"/>
        <w:tblLook w:val="04A0"/>
      </w:tblPr>
      <w:tblGrid>
        <w:gridCol w:w="2423"/>
        <w:gridCol w:w="6693"/>
      </w:tblGrid>
      <w:tr w:rsidR="00023651" w:rsidRPr="00180E68" w:rsidTr="00180E68">
        <w:trPr>
          <w:cnfStyle w:val="100000000000"/>
          <w:trHeight w:val="32"/>
        </w:trPr>
        <w:tc>
          <w:tcPr>
            <w:tcW w:w="2423" w:type="dxa"/>
          </w:tcPr>
          <w:p w:rsidR="00023651" w:rsidRPr="0017501F" w:rsidRDefault="00023651" w:rsidP="00D90F8C">
            <w:pPr>
              <w:pStyle w:val="Mdeck5tablebody"/>
              <w:spacing w:line="260" w:lineRule="exact"/>
              <w:rPr>
                <w:b/>
                <w:sz w:val="22"/>
              </w:rPr>
            </w:pPr>
            <w:r w:rsidRPr="0017501F">
              <w:rPr>
                <w:b/>
                <w:sz w:val="22"/>
              </w:rPr>
              <w:t xml:space="preserve">Information </w:t>
            </w:r>
            <w:r>
              <w:rPr>
                <w:rFonts w:eastAsia="宋体" w:hint="eastAsia"/>
                <w:b/>
                <w:sz w:val="22"/>
                <w:lang w:eastAsia="zh-CN"/>
              </w:rPr>
              <w:t>t</w:t>
            </w:r>
            <w:r w:rsidRPr="0017501F">
              <w:rPr>
                <w:b/>
                <w:sz w:val="22"/>
              </w:rPr>
              <w:t>ype</w:t>
            </w:r>
          </w:p>
        </w:tc>
        <w:tc>
          <w:tcPr>
            <w:tcW w:w="6693" w:type="dxa"/>
          </w:tcPr>
          <w:p w:rsidR="00023651" w:rsidRPr="0017501F" w:rsidRDefault="00023651" w:rsidP="00D90F8C">
            <w:pPr>
              <w:pStyle w:val="Mdeck5tablebody"/>
              <w:spacing w:line="260" w:lineRule="exact"/>
              <w:rPr>
                <w:b/>
                <w:sz w:val="22"/>
              </w:rPr>
            </w:pPr>
            <w:r w:rsidRPr="0017501F">
              <w:rPr>
                <w:b/>
                <w:sz w:val="22"/>
              </w:rPr>
              <w:t xml:space="preserve">Article </w:t>
            </w:r>
            <w:r>
              <w:rPr>
                <w:rFonts w:eastAsia="宋体" w:hint="eastAsia"/>
                <w:b/>
                <w:sz w:val="22"/>
                <w:lang w:eastAsia="zh-CN"/>
              </w:rPr>
              <w:t>s</w:t>
            </w:r>
            <w:r w:rsidRPr="0017501F">
              <w:rPr>
                <w:b/>
                <w:sz w:val="22"/>
              </w:rPr>
              <w:t>ummary</w:t>
            </w:r>
          </w:p>
        </w:tc>
      </w:tr>
      <w:tr w:rsidR="00053FC3" w:rsidRPr="00180E68" w:rsidTr="00180E68">
        <w:trPr>
          <w:trHeight w:val="52"/>
        </w:trPr>
        <w:tc>
          <w:tcPr>
            <w:tcW w:w="2423" w:type="dxa"/>
            <w:hideMark/>
          </w:tcPr>
          <w:p w:rsidR="00053FC3" w:rsidRPr="00180E68" w:rsidRDefault="00053FC3" w:rsidP="00D90F8C">
            <w:pPr>
              <w:pStyle w:val="Mdeck5tablebody"/>
              <w:spacing w:line="220" w:lineRule="exact"/>
              <w:rPr>
                <w:i/>
                <w:sz w:val="22"/>
              </w:rPr>
            </w:pPr>
            <w:r w:rsidRPr="00180E68">
              <w:rPr>
                <w:i/>
                <w:sz w:val="22"/>
              </w:rPr>
              <w:t>Location:</w:t>
            </w:r>
          </w:p>
        </w:tc>
        <w:tc>
          <w:tcPr>
            <w:tcW w:w="6693" w:type="dxa"/>
            <w:hideMark/>
          </w:tcPr>
          <w:p w:rsidR="00053FC3" w:rsidRPr="00180E68" w:rsidRDefault="00053FC3" w:rsidP="00D90F8C">
            <w:pPr>
              <w:pStyle w:val="Mdeck5tablebody"/>
              <w:spacing w:line="220" w:lineRule="exact"/>
              <w:rPr>
                <w:sz w:val="22"/>
              </w:rPr>
            </w:pPr>
            <w:r w:rsidRPr="00180E68">
              <w:rPr>
                <w:sz w:val="22"/>
              </w:rPr>
              <w:t>Carlton County, MN</w:t>
            </w:r>
          </w:p>
        </w:tc>
      </w:tr>
      <w:tr w:rsidR="00053FC3" w:rsidRPr="00180E68" w:rsidTr="00180E68">
        <w:trPr>
          <w:trHeight w:val="62"/>
        </w:trPr>
        <w:tc>
          <w:tcPr>
            <w:tcW w:w="2423" w:type="dxa"/>
            <w:hideMark/>
          </w:tcPr>
          <w:p w:rsidR="00053FC3" w:rsidRPr="00180E68" w:rsidRDefault="00053FC3" w:rsidP="00D90F8C">
            <w:pPr>
              <w:pStyle w:val="Mdeck5tablebody"/>
              <w:spacing w:line="220" w:lineRule="exact"/>
              <w:rPr>
                <w:i/>
                <w:sz w:val="22"/>
              </w:rPr>
            </w:pPr>
            <w:r w:rsidRPr="00180E68">
              <w:rPr>
                <w:i/>
                <w:sz w:val="22"/>
              </w:rPr>
              <w:t>Forest Type:</w:t>
            </w:r>
          </w:p>
        </w:tc>
        <w:tc>
          <w:tcPr>
            <w:tcW w:w="6693" w:type="dxa"/>
            <w:hideMark/>
          </w:tcPr>
          <w:p w:rsidR="00053FC3" w:rsidRPr="00180E68" w:rsidRDefault="00053FC3" w:rsidP="00D90F8C">
            <w:pPr>
              <w:pStyle w:val="Mdeck5tablebody"/>
              <w:spacing w:line="220" w:lineRule="exact"/>
              <w:rPr>
                <w:sz w:val="22"/>
              </w:rPr>
            </w:pPr>
            <w:r w:rsidRPr="00180E68">
              <w:rPr>
                <w:sz w:val="22"/>
              </w:rPr>
              <w:t>Jack pine</w:t>
            </w:r>
          </w:p>
        </w:tc>
      </w:tr>
      <w:tr w:rsidR="00053FC3" w:rsidRPr="00180E68" w:rsidTr="00180E68">
        <w:trPr>
          <w:trHeight w:val="62"/>
        </w:trPr>
        <w:tc>
          <w:tcPr>
            <w:tcW w:w="2423" w:type="dxa"/>
            <w:hideMark/>
          </w:tcPr>
          <w:p w:rsidR="00053FC3" w:rsidRPr="00180E68" w:rsidRDefault="00053FC3" w:rsidP="00D90F8C">
            <w:pPr>
              <w:pStyle w:val="Mdeck5tablebody"/>
              <w:spacing w:line="220" w:lineRule="exact"/>
              <w:rPr>
                <w:i/>
                <w:sz w:val="22"/>
              </w:rPr>
            </w:pPr>
            <w:r w:rsidRPr="00180E68">
              <w:rPr>
                <w:i/>
                <w:sz w:val="22"/>
              </w:rPr>
              <w:t>Fire Type:</w:t>
            </w:r>
          </w:p>
        </w:tc>
        <w:tc>
          <w:tcPr>
            <w:tcW w:w="6693" w:type="dxa"/>
            <w:hideMark/>
          </w:tcPr>
          <w:p w:rsidR="00053FC3" w:rsidRPr="00180E68" w:rsidRDefault="00053FC3" w:rsidP="00D90F8C">
            <w:pPr>
              <w:pStyle w:val="Mdeck5tablebody"/>
              <w:spacing w:line="220" w:lineRule="exact"/>
              <w:rPr>
                <w:sz w:val="22"/>
              </w:rPr>
            </w:pPr>
            <w:r w:rsidRPr="00180E68">
              <w:rPr>
                <w:sz w:val="22"/>
              </w:rPr>
              <w:t>Prescribed fire</w:t>
            </w:r>
          </w:p>
        </w:tc>
      </w:tr>
      <w:tr w:rsidR="00053FC3" w:rsidRPr="00180E68" w:rsidTr="00180E68">
        <w:trPr>
          <w:trHeight w:val="501"/>
        </w:trPr>
        <w:tc>
          <w:tcPr>
            <w:tcW w:w="2423" w:type="dxa"/>
            <w:hideMark/>
          </w:tcPr>
          <w:p w:rsidR="00053FC3" w:rsidRPr="00211C5A" w:rsidRDefault="00053FC3" w:rsidP="00D90F8C">
            <w:pPr>
              <w:pStyle w:val="Mdeck5tablebody"/>
              <w:spacing w:line="220" w:lineRule="exact"/>
              <w:rPr>
                <w:i/>
                <w:sz w:val="22"/>
                <w:lang w:val="en-US"/>
              </w:rPr>
            </w:pPr>
            <w:r w:rsidRPr="00211C5A">
              <w:rPr>
                <w:i/>
                <w:sz w:val="22"/>
                <w:lang w:val="en-US"/>
              </w:rPr>
              <w:t>Chronosequence or other long-term measurements?</w:t>
            </w:r>
          </w:p>
        </w:tc>
        <w:tc>
          <w:tcPr>
            <w:tcW w:w="6693" w:type="dxa"/>
            <w:hideMark/>
          </w:tcPr>
          <w:p w:rsidR="00053FC3" w:rsidRPr="00180E68" w:rsidRDefault="00053FC3" w:rsidP="00D90F8C">
            <w:pPr>
              <w:pStyle w:val="Mdeck5tablebody"/>
              <w:spacing w:line="220" w:lineRule="exact"/>
              <w:rPr>
                <w:sz w:val="22"/>
              </w:rPr>
            </w:pPr>
            <w:r w:rsidRPr="00180E68">
              <w:rPr>
                <w:sz w:val="22"/>
              </w:rPr>
              <w:t>No</w:t>
            </w:r>
          </w:p>
        </w:tc>
      </w:tr>
      <w:tr w:rsidR="00053FC3" w:rsidRPr="00180E68" w:rsidTr="00180E68">
        <w:trPr>
          <w:trHeight w:val="62"/>
        </w:trPr>
        <w:tc>
          <w:tcPr>
            <w:tcW w:w="2423" w:type="dxa"/>
            <w:hideMark/>
          </w:tcPr>
          <w:p w:rsidR="00053FC3" w:rsidRPr="00211C5A" w:rsidRDefault="00053FC3" w:rsidP="00D90F8C">
            <w:pPr>
              <w:pStyle w:val="Mdeck5tablebody"/>
              <w:spacing w:line="220" w:lineRule="exact"/>
              <w:rPr>
                <w:i/>
                <w:sz w:val="22"/>
                <w:lang w:val="en-US"/>
              </w:rPr>
            </w:pPr>
            <w:r w:rsidRPr="00211C5A">
              <w:rPr>
                <w:i/>
                <w:sz w:val="22"/>
                <w:lang w:val="en-US"/>
              </w:rPr>
              <w:t>Reported number of fires within study area:</w:t>
            </w:r>
          </w:p>
        </w:tc>
        <w:tc>
          <w:tcPr>
            <w:tcW w:w="6693" w:type="dxa"/>
            <w:hideMark/>
          </w:tcPr>
          <w:p w:rsidR="00053FC3" w:rsidRPr="00180E68" w:rsidRDefault="00053FC3" w:rsidP="00D90F8C">
            <w:pPr>
              <w:pStyle w:val="Mdeck5tablebody"/>
              <w:spacing w:line="220" w:lineRule="exact"/>
              <w:rPr>
                <w:sz w:val="22"/>
              </w:rPr>
            </w:pPr>
            <w:r w:rsidRPr="00180E68">
              <w:rPr>
                <w:sz w:val="22"/>
              </w:rPr>
              <w:t>1</w:t>
            </w:r>
          </w:p>
        </w:tc>
      </w:tr>
      <w:tr w:rsidR="00053FC3" w:rsidRPr="00180E68" w:rsidTr="00180E68">
        <w:trPr>
          <w:trHeight w:val="62"/>
        </w:trPr>
        <w:tc>
          <w:tcPr>
            <w:tcW w:w="2423" w:type="dxa"/>
            <w:hideMark/>
          </w:tcPr>
          <w:p w:rsidR="00053FC3" w:rsidRPr="00180E68" w:rsidRDefault="00053FC3" w:rsidP="00D90F8C">
            <w:pPr>
              <w:pStyle w:val="Mdeck5tablebody"/>
              <w:spacing w:line="220" w:lineRule="exact"/>
              <w:rPr>
                <w:i/>
                <w:sz w:val="22"/>
              </w:rPr>
            </w:pPr>
            <w:r w:rsidRPr="00180E68">
              <w:rPr>
                <w:i/>
                <w:sz w:val="22"/>
              </w:rPr>
              <w:t>Year(s) of fires:</w:t>
            </w:r>
          </w:p>
        </w:tc>
        <w:tc>
          <w:tcPr>
            <w:tcW w:w="6693" w:type="dxa"/>
            <w:hideMark/>
          </w:tcPr>
          <w:p w:rsidR="00053FC3" w:rsidRPr="00180E68" w:rsidRDefault="00053FC3" w:rsidP="00D90F8C">
            <w:pPr>
              <w:pStyle w:val="Mdeck5tablebody"/>
              <w:spacing w:line="220" w:lineRule="exact"/>
              <w:rPr>
                <w:sz w:val="22"/>
              </w:rPr>
            </w:pPr>
            <w:r w:rsidRPr="00180E68">
              <w:rPr>
                <w:sz w:val="22"/>
              </w:rPr>
              <w:t>Not specified</w:t>
            </w:r>
          </w:p>
        </w:tc>
      </w:tr>
      <w:tr w:rsidR="00053FC3" w:rsidRPr="00180E68" w:rsidTr="00180E68">
        <w:trPr>
          <w:trHeight w:val="62"/>
        </w:trPr>
        <w:tc>
          <w:tcPr>
            <w:tcW w:w="2423" w:type="dxa"/>
            <w:hideMark/>
          </w:tcPr>
          <w:p w:rsidR="00053FC3" w:rsidRPr="00211C5A" w:rsidRDefault="00053FC3" w:rsidP="00D90F8C">
            <w:pPr>
              <w:pStyle w:val="Mdeck5tablebody"/>
              <w:spacing w:line="220" w:lineRule="exact"/>
              <w:rPr>
                <w:i/>
                <w:sz w:val="22"/>
                <w:lang w:val="en-US"/>
              </w:rPr>
            </w:pPr>
            <w:r w:rsidRPr="00211C5A">
              <w:rPr>
                <w:i/>
                <w:sz w:val="22"/>
                <w:lang w:val="en-US"/>
              </w:rPr>
              <w:t>Time between last fire and sampling (years):</w:t>
            </w:r>
          </w:p>
        </w:tc>
        <w:tc>
          <w:tcPr>
            <w:tcW w:w="6693" w:type="dxa"/>
            <w:hideMark/>
          </w:tcPr>
          <w:p w:rsidR="00053FC3" w:rsidRPr="00180E68" w:rsidRDefault="00053FC3" w:rsidP="00D90F8C">
            <w:pPr>
              <w:pStyle w:val="Mdeck5tablebody"/>
              <w:spacing w:line="220" w:lineRule="exact"/>
              <w:rPr>
                <w:sz w:val="22"/>
              </w:rPr>
            </w:pPr>
            <w:r w:rsidRPr="00180E68">
              <w:rPr>
                <w:sz w:val="22"/>
              </w:rPr>
              <w:t>0</w:t>
            </w:r>
          </w:p>
        </w:tc>
      </w:tr>
      <w:tr w:rsidR="00053FC3" w:rsidRPr="00180E68" w:rsidTr="00180E68">
        <w:trPr>
          <w:trHeight w:val="450"/>
        </w:trPr>
        <w:tc>
          <w:tcPr>
            <w:tcW w:w="2423" w:type="dxa"/>
            <w:hideMark/>
          </w:tcPr>
          <w:p w:rsidR="00053FC3" w:rsidRPr="00180E68" w:rsidRDefault="00053FC3" w:rsidP="00D90F8C">
            <w:pPr>
              <w:pStyle w:val="Mdeck5tablebody"/>
              <w:spacing w:line="220" w:lineRule="exact"/>
              <w:rPr>
                <w:i/>
                <w:sz w:val="22"/>
              </w:rPr>
            </w:pPr>
            <w:r w:rsidRPr="00180E68">
              <w:rPr>
                <w:i/>
                <w:sz w:val="22"/>
              </w:rPr>
              <w:t>Fire behavior information:</w:t>
            </w:r>
          </w:p>
        </w:tc>
        <w:tc>
          <w:tcPr>
            <w:tcW w:w="6693" w:type="dxa"/>
            <w:hideMark/>
          </w:tcPr>
          <w:p w:rsidR="00053FC3" w:rsidRPr="00211C5A" w:rsidRDefault="00053FC3" w:rsidP="00D90F8C">
            <w:pPr>
              <w:pStyle w:val="Mdeck5tablebody"/>
              <w:spacing w:line="220" w:lineRule="exact"/>
              <w:rPr>
                <w:sz w:val="22"/>
                <w:lang w:val="en-US"/>
              </w:rPr>
            </w:pPr>
            <w:r w:rsidRPr="00211C5A">
              <w:rPr>
                <w:sz w:val="22"/>
                <w:lang w:val="en-US"/>
              </w:rPr>
              <w:t>Prescribed fire consumed litter layer</w:t>
            </w:r>
          </w:p>
        </w:tc>
      </w:tr>
      <w:tr w:rsidR="00053FC3" w:rsidRPr="00180E68" w:rsidTr="00180E68">
        <w:trPr>
          <w:trHeight w:val="62"/>
        </w:trPr>
        <w:tc>
          <w:tcPr>
            <w:tcW w:w="2423" w:type="dxa"/>
            <w:hideMark/>
          </w:tcPr>
          <w:p w:rsidR="00053FC3" w:rsidRPr="00180E68" w:rsidRDefault="00053FC3" w:rsidP="00D90F8C">
            <w:pPr>
              <w:pStyle w:val="Mdeck5tablebody"/>
              <w:spacing w:line="220" w:lineRule="exact"/>
              <w:rPr>
                <w:i/>
                <w:sz w:val="22"/>
              </w:rPr>
            </w:pPr>
            <w:r w:rsidRPr="00180E68">
              <w:rPr>
                <w:i/>
                <w:sz w:val="22"/>
              </w:rPr>
              <w:t>Fire Temperature:</w:t>
            </w:r>
          </w:p>
        </w:tc>
        <w:tc>
          <w:tcPr>
            <w:tcW w:w="6693" w:type="dxa"/>
            <w:hideMark/>
          </w:tcPr>
          <w:p w:rsidR="00053FC3" w:rsidRPr="00180E68" w:rsidRDefault="00053FC3" w:rsidP="00D90F8C">
            <w:pPr>
              <w:pStyle w:val="Mdeck5tablebody"/>
              <w:spacing w:line="220" w:lineRule="exact"/>
              <w:rPr>
                <w:sz w:val="22"/>
              </w:rPr>
            </w:pPr>
            <w:r w:rsidRPr="00180E68">
              <w:rPr>
                <w:sz w:val="22"/>
              </w:rPr>
              <w:t>n.d.</w:t>
            </w:r>
          </w:p>
        </w:tc>
      </w:tr>
      <w:tr w:rsidR="00053FC3" w:rsidRPr="00180E68" w:rsidTr="00180E68">
        <w:trPr>
          <w:trHeight w:val="62"/>
        </w:trPr>
        <w:tc>
          <w:tcPr>
            <w:tcW w:w="2423" w:type="dxa"/>
            <w:hideMark/>
          </w:tcPr>
          <w:p w:rsidR="00053FC3" w:rsidRPr="00211C5A" w:rsidRDefault="00053FC3" w:rsidP="00D90F8C">
            <w:pPr>
              <w:pStyle w:val="Mdeck5tablebody"/>
              <w:spacing w:line="220" w:lineRule="exact"/>
              <w:rPr>
                <w:i/>
                <w:sz w:val="22"/>
                <w:lang w:val="en-US"/>
              </w:rPr>
            </w:pPr>
            <w:r w:rsidRPr="00211C5A">
              <w:rPr>
                <w:i/>
                <w:sz w:val="22"/>
                <w:lang w:val="en-US"/>
              </w:rPr>
              <w:t>Experimental control or pre/post measurements:</w:t>
            </w:r>
          </w:p>
        </w:tc>
        <w:tc>
          <w:tcPr>
            <w:tcW w:w="6693" w:type="dxa"/>
            <w:hideMark/>
          </w:tcPr>
          <w:p w:rsidR="00053FC3" w:rsidRPr="00211C5A" w:rsidRDefault="00053FC3" w:rsidP="00D90F8C">
            <w:pPr>
              <w:pStyle w:val="Mdeck5tablebody"/>
              <w:spacing w:line="220" w:lineRule="exact"/>
              <w:rPr>
                <w:sz w:val="22"/>
                <w:lang w:val="en-US"/>
              </w:rPr>
            </w:pPr>
            <w:r w:rsidRPr="00211C5A">
              <w:rPr>
                <w:sz w:val="22"/>
                <w:lang w:val="en-US"/>
              </w:rPr>
              <w:t>No control; this study provides a comparison between two soil types</w:t>
            </w:r>
          </w:p>
        </w:tc>
      </w:tr>
      <w:tr w:rsidR="00053FC3" w:rsidRPr="00180E68" w:rsidTr="00180E68">
        <w:trPr>
          <w:trHeight w:val="62"/>
        </w:trPr>
        <w:tc>
          <w:tcPr>
            <w:tcW w:w="2423" w:type="dxa"/>
            <w:hideMark/>
          </w:tcPr>
          <w:p w:rsidR="00053FC3" w:rsidRPr="00180E68" w:rsidRDefault="00053FC3" w:rsidP="00D90F8C">
            <w:pPr>
              <w:pStyle w:val="Mdeck5tablebody"/>
              <w:spacing w:line="220" w:lineRule="exact"/>
              <w:rPr>
                <w:i/>
                <w:sz w:val="22"/>
              </w:rPr>
            </w:pPr>
            <w:r w:rsidRPr="00180E68">
              <w:rPr>
                <w:i/>
                <w:sz w:val="22"/>
              </w:rPr>
              <w:t>Soil type:</w:t>
            </w:r>
          </w:p>
        </w:tc>
        <w:tc>
          <w:tcPr>
            <w:tcW w:w="6693" w:type="dxa"/>
            <w:hideMark/>
          </w:tcPr>
          <w:p w:rsidR="00053FC3" w:rsidRPr="00211C5A" w:rsidRDefault="00053FC3" w:rsidP="00D90F8C">
            <w:pPr>
              <w:pStyle w:val="Mdeck5tablebody"/>
              <w:spacing w:line="220" w:lineRule="exact"/>
              <w:rPr>
                <w:sz w:val="22"/>
                <w:lang w:val="en-US"/>
              </w:rPr>
            </w:pPr>
            <w:r w:rsidRPr="00211C5A">
              <w:rPr>
                <w:sz w:val="22"/>
                <w:lang w:val="en-US"/>
              </w:rPr>
              <w:t>Omega loamy sand (Spodic Udipsamment)</w:t>
            </w:r>
          </w:p>
        </w:tc>
      </w:tr>
      <w:tr w:rsidR="00053FC3" w:rsidRPr="00180E68" w:rsidTr="00180E68">
        <w:trPr>
          <w:trHeight w:val="62"/>
        </w:trPr>
        <w:tc>
          <w:tcPr>
            <w:tcW w:w="2423" w:type="dxa"/>
            <w:hideMark/>
          </w:tcPr>
          <w:p w:rsidR="00053FC3" w:rsidRPr="00180E68" w:rsidRDefault="00053FC3" w:rsidP="00D90F8C">
            <w:pPr>
              <w:pStyle w:val="Mdeck5tablebody"/>
              <w:spacing w:line="220" w:lineRule="exact"/>
              <w:rPr>
                <w:i/>
                <w:sz w:val="22"/>
              </w:rPr>
            </w:pPr>
            <w:r w:rsidRPr="00180E68">
              <w:rPr>
                <w:i/>
                <w:sz w:val="22"/>
              </w:rPr>
              <w:t>Sampling Depth:</w:t>
            </w:r>
          </w:p>
        </w:tc>
        <w:tc>
          <w:tcPr>
            <w:tcW w:w="6693" w:type="dxa"/>
            <w:hideMark/>
          </w:tcPr>
          <w:p w:rsidR="00053FC3" w:rsidRPr="00211C5A" w:rsidRDefault="00DD19BE" w:rsidP="00D90F8C">
            <w:pPr>
              <w:pStyle w:val="Mdeck5tablebody"/>
              <w:spacing w:line="220" w:lineRule="exact"/>
              <w:rPr>
                <w:sz w:val="22"/>
                <w:lang w:val="en-US"/>
              </w:rPr>
            </w:pPr>
            <w:r>
              <w:rPr>
                <w:sz w:val="22"/>
                <w:lang w:val="en-US"/>
              </w:rPr>
              <w:t>0–</w:t>
            </w:r>
            <w:r w:rsidR="00053FC3" w:rsidRPr="00211C5A">
              <w:rPr>
                <w:sz w:val="22"/>
                <w:lang w:val="en-US"/>
              </w:rPr>
              <w:t>50 cm x 12 cm diameter soil columns removed for laboratory study</w:t>
            </w:r>
          </w:p>
        </w:tc>
      </w:tr>
      <w:tr w:rsidR="00053FC3" w:rsidRPr="00180E68" w:rsidTr="00180E68">
        <w:trPr>
          <w:trHeight w:val="62"/>
        </w:trPr>
        <w:tc>
          <w:tcPr>
            <w:tcW w:w="2423" w:type="dxa"/>
            <w:hideMark/>
          </w:tcPr>
          <w:p w:rsidR="00053FC3" w:rsidRPr="00180E68" w:rsidRDefault="00053FC3" w:rsidP="00D90F8C">
            <w:pPr>
              <w:pStyle w:val="Mdeck5tablebody"/>
              <w:spacing w:line="220" w:lineRule="exact"/>
              <w:rPr>
                <w:i/>
                <w:sz w:val="22"/>
              </w:rPr>
            </w:pPr>
            <w:r w:rsidRPr="00180E68">
              <w:rPr>
                <w:i/>
                <w:sz w:val="22"/>
              </w:rPr>
              <w:t>Soil variables measured:</w:t>
            </w:r>
          </w:p>
        </w:tc>
        <w:tc>
          <w:tcPr>
            <w:tcW w:w="6693" w:type="dxa"/>
            <w:hideMark/>
          </w:tcPr>
          <w:p w:rsidR="00053FC3" w:rsidRPr="00211C5A" w:rsidRDefault="00053FC3" w:rsidP="00D90F8C">
            <w:pPr>
              <w:pStyle w:val="Mdeck5tablebody"/>
              <w:spacing w:line="220" w:lineRule="exact"/>
              <w:rPr>
                <w:sz w:val="22"/>
                <w:lang w:val="en-US"/>
              </w:rPr>
            </w:pPr>
            <w:r w:rsidRPr="00211C5A">
              <w:rPr>
                <w:sz w:val="22"/>
                <w:lang w:val="en-US"/>
              </w:rPr>
              <w:t>Particle size distribution, bulk density, cation exchange capacity, exchangeable H, Ca, Mg and K, total C, pH, leaching of P, Ca and K</w:t>
            </w:r>
          </w:p>
        </w:tc>
      </w:tr>
      <w:tr w:rsidR="00053FC3" w:rsidRPr="00180E68" w:rsidTr="00180E68">
        <w:trPr>
          <w:trHeight w:val="63"/>
        </w:trPr>
        <w:tc>
          <w:tcPr>
            <w:tcW w:w="2423" w:type="dxa"/>
            <w:hideMark/>
          </w:tcPr>
          <w:p w:rsidR="00053FC3" w:rsidRPr="00180E68" w:rsidRDefault="00053FC3" w:rsidP="00D90F8C">
            <w:pPr>
              <w:pStyle w:val="Mdeck5tablebody"/>
              <w:spacing w:line="220" w:lineRule="exact"/>
              <w:rPr>
                <w:i/>
                <w:sz w:val="22"/>
              </w:rPr>
            </w:pPr>
            <w:r w:rsidRPr="00180E68">
              <w:rPr>
                <w:i/>
                <w:sz w:val="22"/>
              </w:rPr>
              <w:t>Response:</w:t>
            </w:r>
          </w:p>
        </w:tc>
        <w:tc>
          <w:tcPr>
            <w:tcW w:w="6693" w:type="dxa"/>
            <w:hideMark/>
          </w:tcPr>
          <w:p w:rsidR="00053FC3" w:rsidRPr="00211C5A" w:rsidRDefault="00053FC3" w:rsidP="00D90F8C">
            <w:pPr>
              <w:pStyle w:val="Mdeck5tablebody"/>
              <w:spacing w:line="220" w:lineRule="exact"/>
              <w:rPr>
                <w:sz w:val="22"/>
                <w:lang w:val="en-US"/>
              </w:rPr>
            </w:pPr>
            <w:r w:rsidRPr="00211C5A">
              <w:rPr>
                <w:sz w:val="22"/>
                <w:lang w:val="en-US"/>
              </w:rPr>
              <w:t>Nutrient mass losses were similar for field-burned soils and soils treated with laboratory burning.</w:t>
            </w:r>
            <w:r w:rsidR="00DE53BB" w:rsidRPr="00211C5A">
              <w:rPr>
                <w:sz w:val="22"/>
                <w:lang w:val="en-US"/>
              </w:rPr>
              <w:t xml:space="preserve"> </w:t>
            </w:r>
            <w:r w:rsidRPr="00211C5A">
              <w:rPr>
                <w:sz w:val="22"/>
                <w:lang w:val="en-US"/>
              </w:rPr>
              <w:t>Similar nutrient mass losses were observed from leaching burned soils as from unburned soils.</w:t>
            </w:r>
            <w:r w:rsidR="00DE53BB" w:rsidRPr="00211C5A">
              <w:rPr>
                <w:sz w:val="22"/>
                <w:lang w:val="en-US"/>
              </w:rPr>
              <w:t xml:space="preserve"> </w:t>
            </w:r>
            <w:r w:rsidRPr="00211C5A">
              <w:rPr>
                <w:sz w:val="22"/>
                <w:lang w:val="en-US"/>
              </w:rPr>
              <w:t>Authors suggest that leaching of P, K and Ca from soil are similar following litterfall or following fire.</w:t>
            </w:r>
            <w:r w:rsidR="00DE53BB" w:rsidRPr="00211C5A">
              <w:rPr>
                <w:sz w:val="22"/>
                <w:lang w:val="en-US"/>
              </w:rPr>
              <w:t xml:space="preserve"> </w:t>
            </w:r>
            <w:r w:rsidR="0098411F" w:rsidRPr="00211C5A">
              <w:rPr>
                <w:sz w:val="22"/>
                <w:lang w:val="en-US"/>
              </w:rPr>
              <w:t>Soil physical data are presented as background data; no data on fire effects on physical soil properties are reported.</w:t>
            </w:r>
          </w:p>
        </w:tc>
      </w:tr>
    </w:tbl>
    <w:p w:rsidR="00053FC3" w:rsidRPr="00053FC3" w:rsidRDefault="00053FC3" w:rsidP="00D90F8C">
      <w:pPr>
        <w:pStyle w:val="Mdeck5tablecaption"/>
        <w:jc w:val="center"/>
      </w:pPr>
      <w:r w:rsidRPr="00180E68">
        <w:rPr>
          <w:b/>
        </w:rPr>
        <w:lastRenderedPageBreak/>
        <w:t xml:space="preserve">Table </w:t>
      </w:r>
      <w:r w:rsidR="003C1FD1" w:rsidRPr="00180E68">
        <w:rPr>
          <w:b/>
        </w:rPr>
        <w:t>S44</w:t>
      </w:r>
      <w:r w:rsidRPr="00180E68">
        <w:rPr>
          <w:b/>
        </w:rPr>
        <w:t>.</w:t>
      </w:r>
      <w:r w:rsidRPr="00053FC3">
        <w:rPr>
          <w:b/>
        </w:rPr>
        <w:t xml:space="preserve"> </w:t>
      </w:r>
      <w:r w:rsidRPr="00053FC3">
        <w:t xml:space="preserve">Summary information for study by Slaughter </w:t>
      </w:r>
      <w:r w:rsidR="00ED2640" w:rsidRPr="00ED2640">
        <w:rPr>
          <w:i/>
        </w:rPr>
        <w:t>et al</w:t>
      </w:r>
      <w:r w:rsidRPr="00053FC3">
        <w:t>. (1998)</w:t>
      </w:r>
      <w:r w:rsidR="001561C9">
        <w:t xml:space="preserve"> [</w:t>
      </w:r>
      <w:r w:rsidR="00177D03">
        <w:rPr>
          <w:rFonts w:eastAsia="宋体" w:hint="eastAsia"/>
          <w:lang w:eastAsia="zh-CN"/>
        </w:rPr>
        <w:t>44</w:t>
      </w:r>
      <w:r w:rsidR="001561C9">
        <w:t>].</w:t>
      </w:r>
    </w:p>
    <w:tbl>
      <w:tblPr>
        <w:tblStyle w:val="Mdeck5tablebodythreelines"/>
        <w:tblW w:w="9105" w:type="dxa"/>
        <w:tblLook w:val="04A0"/>
      </w:tblPr>
      <w:tblGrid>
        <w:gridCol w:w="2420"/>
        <w:gridCol w:w="6685"/>
      </w:tblGrid>
      <w:tr w:rsidR="00023651" w:rsidRPr="00180E68" w:rsidTr="00180E68">
        <w:trPr>
          <w:cnfStyle w:val="100000000000"/>
          <w:trHeight w:val="33"/>
        </w:trPr>
        <w:tc>
          <w:tcPr>
            <w:tcW w:w="2420" w:type="dxa"/>
          </w:tcPr>
          <w:p w:rsidR="00023651" w:rsidRPr="0017501F" w:rsidRDefault="00023651" w:rsidP="00D90F8C">
            <w:pPr>
              <w:pStyle w:val="Mdeck5tablebody"/>
              <w:spacing w:line="240" w:lineRule="exact"/>
              <w:rPr>
                <w:b/>
                <w:sz w:val="22"/>
              </w:rPr>
            </w:pPr>
            <w:r w:rsidRPr="0017501F">
              <w:rPr>
                <w:b/>
                <w:sz w:val="22"/>
              </w:rPr>
              <w:t xml:space="preserve">Information </w:t>
            </w:r>
            <w:r>
              <w:rPr>
                <w:rFonts w:eastAsia="宋体" w:hint="eastAsia"/>
                <w:b/>
                <w:sz w:val="22"/>
                <w:lang w:eastAsia="zh-CN"/>
              </w:rPr>
              <w:t>t</w:t>
            </w:r>
            <w:r w:rsidRPr="0017501F">
              <w:rPr>
                <w:b/>
                <w:sz w:val="22"/>
              </w:rPr>
              <w:t>ype</w:t>
            </w:r>
          </w:p>
        </w:tc>
        <w:tc>
          <w:tcPr>
            <w:tcW w:w="6685" w:type="dxa"/>
          </w:tcPr>
          <w:p w:rsidR="00023651" w:rsidRPr="0017501F" w:rsidRDefault="00023651" w:rsidP="00D90F8C">
            <w:pPr>
              <w:pStyle w:val="Mdeck5tablebody"/>
              <w:spacing w:line="240" w:lineRule="exact"/>
              <w:rPr>
                <w:b/>
                <w:sz w:val="22"/>
              </w:rPr>
            </w:pPr>
            <w:r w:rsidRPr="0017501F">
              <w:rPr>
                <w:b/>
                <w:sz w:val="22"/>
              </w:rPr>
              <w:t xml:space="preserve">Article </w:t>
            </w:r>
            <w:r>
              <w:rPr>
                <w:rFonts w:eastAsia="宋体" w:hint="eastAsia"/>
                <w:b/>
                <w:sz w:val="22"/>
                <w:lang w:eastAsia="zh-CN"/>
              </w:rPr>
              <w:t>s</w:t>
            </w:r>
            <w:r w:rsidRPr="0017501F">
              <w:rPr>
                <w:b/>
                <w:sz w:val="22"/>
              </w:rPr>
              <w:t>ummary</w:t>
            </w:r>
          </w:p>
        </w:tc>
      </w:tr>
      <w:tr w:rsidR="00053FC3" w:rsidRPr="00180E68" w:rsidTr="00180E68">
        <w:trPr>
          <w:trHeight w:val="53"/>
        </w:trPr>
        <w:tc>
          <w:tcPr>
            <w:tcW w:w="2420" w:type="dxa"/>
            <w:hideMark/>
          </w:tcPr>
          <w:p w:rsidR="00053FC3" w:rsidRPr="00180E68" w:rsidRDefault="00053FC3" w:rsidP="00D90F8C">
            <w:pPr>
              <w:pStyle w:val="Mdeck5tablebody"/>
              <w:spacing w:line="240" w:lineRule="exact"/>
              <w:rPr>
                <w:i/>
                <w:sz w:val="22"/>
              </w:rPr>
            </w:pPr>
            <w:r w:rsidRPr="00180E68">
              <w:rPr>
                <w:i/>
                <w:sz w:val="22"/>
              </w:rPr>
              <w:t>Location:</w:t>
            </w:r>
          </w:p>
        </w:tc>
        <w:tc>
          <w:tcPr>
            <w:tcW w:w="6685" w:type="dxa"/>
            <w:hideMark/>
          </w:tcPr>
          <w:p w:rsidR="00053FC3" w:rsidRPr="00211C5A" w:rsidRDefault="00053FC3" w:rsidP="00D90F8C">
            <w:pPr>
              <w:pStyle w:val="Mdeck5tablebody"/>
              <w:spacing w:line="240" w:lineRule="exact"/>
              <w:rPr>
                <w:sz w:val="22"/>
                <w:lang w:val="en-US"/>
              </w:rPr>
            </w:pPr>
            <w:r w:rsidRPr="00211C5A">
              <w:rPr>
                <w:sz w:val="22"/>
                <w:lang w:val="en-US"/>
              </w:rPr>
              <w:t>Boundary Waters Canoe Area Wilderness, MN</w:t>
            </w:r>
          </w:p>
        </w:tc>
      </w:tr>
      <w:tr w:rsidR="00053FC3" w:rsidRPr="00180E68" w:rsidTr="00180E68">
        <w:trPr>
          <w:trHeight w:val="440"/>
        </w:trPr>
        <w:tc>
          <w:tcPr>
            <w:tcW w:w="2420" w:type="dxa"/>
            <w:hideMark/>
          </w:tcPr>
          <w:p w:rsidR="00053FC3" w:rsidRPr="00180E68" w:rsidRDefault="00053FC3" w:rsidP="00D90F8C">
            <w:pPr>
              <w:pStyle w:val="Mdeck5tablebody"/>
              <w:spacing w:line="240" w:lineRule="exact"/>
              <w:rPr>
                <w:i/>
                <w:sz w:val="22"/>
              </w:rPr>
            </w:pPr>
            <w:r w:rsidRPr="00180E68">
              <w:rPr>
                <w:i/>
                <w:sz w:val="22"/>
              </w:rPr>
              <w:t>Forest Type:</w:t>
            </w:r>
          </w:p>
        </w:tc>
        <w:tc>
          <w:tcPr>
            <w:tcW w:w="6685" w:type="dxa"/>
            <w:hideMark/>
          </w:tcPr>
          <w:p w:rsidR="00053FC3" w:rsidRPr="00211C5A" w:rsidRDefault="00053FC3" w:rsidP="00D90F8C">
            <w:pPr>
              <w:pStyle w:val="Mdeck5tablebody"/>
              <w:spacing w:line="240" w:lineRule="exact"/>
              <w:rPr>
                <w:sz w:val="22"/>
                <w:lang w:val="en-US"/>
              </w:rPr>
            </w:pPr>
            <w:r w:rsidRPr="00211C5A">
              <w:rPr>
                <w:sz w:val="22"/>
                <w:lang w:val="en-US"/>
              </w:rPr>
              <w:t>Southern boreal; authors present pre-fire forest community for each study stand</w:t>
            </w:r>
          </w:p>
        </w:tc>
      </w:tr>
      <w:tr w:rsidR="00053FC3" w:rsidRPr="00180E68" w:rsidTr="00180E68">
        <w:trPr>
          <w:trHeight w:val="63"/>
        </w:trPr>
        <w:tc>
          <w:tcPr>
            <w:tcW w:w="2420" w:type="dxa"/>
            <w:hideMark/>
          </w:tcPr>
          <w:p w:rsidR="00053FC3" w:rsidRPr="00180E68" w:rsidRDefault="00053FC3" w:rsidP="00D90F8C">
            <w:pPr>
              <w:pStyle w:val="Mdeck5tablebody"/>
              <w:spacing w:line="240" w:lineRule="exact"/>
              <w:rPr>
                <w:i/>
                <w:sz w:val="22"/>
              </w:rPr>
            </w:pPr>
            <w:r w:rsidRPr="00180E68">
              <w:rPr>
                <w:i/>
                <w:sz w:val="22"/>
              </w:rPr>
              <w:t>Fire Type:</w:t>
            </w:r>
          </w:p>
        </w:tc>
        <w:tc>
          <w:tcPr>
            <w:tcW w:w="6685" w:type="dxa"/>
            <w:hideMark/>
          </w:tcPr>
          <w:p w:rsidR="00053FC3" w:rsidRPr="00180E68" w:rsidRDefault="00053FC3" w:rsidP="00D90F8C">
            <w:pPr>
              <w:pStyle w:val="Mdeck5tablebody"/>
              <w:spacing w:line="240" w:lineRule="exact"/>
              <w:rPr>
                <w:sz w:val="22"/>
              </w:rPr>
            </w:pPr>
            <w:r w:rsidRPr="00180E68">
              <w:rPr>
                <w:sz w:val="22"/>
              </w:rPr>
              <w:t>Wildfire (Little Sioux Fire)</w:t>
            </w:r>
          </w:p>
        </w:tc>
      </w:tr>
      <w:tr w:rsidR="00053FC3" w:rsidRPr="00180E68" w:rsidTr="00180E68">
        <w:trPr>
          <w:trHeight w:val="63"/>
        </w:trPr>
        <w:tc>
          <w:tcPr>
            <w:tcW w:w="2420" w:type="dxa"/>
            <w:hideMark/>
          </w:tcPr>
          <w:p w:rsidR="00053FC3" w:rsidRPr="00211C5A" w:rsidRDefault="00053FC3" w:rsidP="00D90F8C">
            <w:pPr>
              <w:pStyle w:val="Mdeck5tablebody"/>
              <w:spacing w:line="240" w:lineRule="exact"/>
              <w:rPr>
                <w:i/>
                <w:sz w:val="22"/>
                <w:lang w:val="en-US"/>
              </w:rPr>
            </w:pPr>
            <w:r w:rsidRPr="00211C5A">
              <w:rPr>
                <w:i/>
                <w:sz w:val="22"/>
                <w:lang w:val="en-US"/>
              </w:rPr>
              <w:t>Chronosequence or other long-term measurements?</w:t>
            </w:r>
          </w:p>
        </w:tc>
        <w:tc>
          <w:tcPr>
            <w:tcW w:w="6685" w:type="dxa"/>
            <w:hideMark/>
          </w:tcPr>
          <w:p w:rsidR="00053FC3" w:rsidRPr="00211C5A" w:rsidRDefault="00053FC3" w:rsidP="00D90F8C">
            <w:pPr>
              <w:pStyle w:val="Mdeck5tablebody"/>
              <w:spacing w:line="240" w:lineRule="exact"/>
              <w:rPr>
                <w:sz w:val="22"/>
                <w:lang w:val="en-US"/>
              </w:rPr>
            </w:pPr>
            <w:r w:rsidRPr="00211C5A">
              <w:rPr>
                <w:sz w:val="22"/>
                <w:lang w:val="en-US"/>
              </w:rPr>
              <w:t>Long-term effects of fire from a single wildfire</w:t>
            </w:r>
          </w:p>
        </w:tc>
      </w:tr>
      <w:tr w:rsidR="00053FC3" w:rsidRPr="00180E68" w:rsidTr="00180E68">
        <w:trPr>
          <w:trHeight w:val="63"/>
        </w:trPr>
        <w:tc>
          <w:tcPr>
            <w:tcW w:w="2420" w:type="dxa"/>
            <w:hideMark/>
          </w:tcPr>
          <w:p w:rsidR="00053FC3" w:rsidRPr="00211C5A" w:rsidRDefault="00053FC3" w:rsidP="00D90F8C">
            <w:pPr>
              <w:pStyle w:val="Mdeck5tablebody"/>
              <w:spacing w:line="240" w:lineRule="exact"/>
              <w:rPr>
                <w:i/>
                <w:sz w:val="22"/>
                <w:lang w:val="en-US"/>
              </w:rPr>
            </w:pPr>
            <w:r w:rsidRPr="00211C5A">
              <w:rPr>
                <w:i/>
                <w:sz w:val="22"/>
                <w:lang w:val="en-US"/>
              </w:rPr>
              <w:t>Reported number of fires within study area:</w:t>
            </w:r>
          </w:p>
        </w:tc>
        <w:tc>
          <w:tcPr>
            <w:tcW w:w="6685" w:type="dxa"/>
            <w:hideMark/>
          </w:tcPr>
          <w:p w:rsidR="00053FC3" w:rsidRPr="00180E68" w:rsidRDefault="00053FC3" w:rsidP="00D90F8C">
            <w:pPr>
              <w:pStyle w:val="Mdeck5tablebody"/>
              <w:spacing w:line="240" w:lineRule="exact"/>
              <w:rPr>
                <w:sz w:val="22"/>
              </w:rPr>
            </w:pPr>
            <w:r w:rsidRPr="00180E68">
              <w:rPr>
                <w:sz w:val="22"/>
              </w:rPr>
              <w:t>2</w:t>
            </w:r>
          </w:p>
        </w:tc>
      </w:tr>
      <w:tr w:rsidR="00053FC3" w:rsidRPr="00180E68" w:rsidTr="00180E68">
        <w:trPr>
          <w:trHeight w:val="63"/>
        </w:trPr>
        <w:tc>
          <w:tcPr>
            <w:tcW w:w="2420" w:type="dxa"/>
            <w:hideMark/>
          </w:tcPr>
          <w:p w:rsidR="00053FC3" w:rsidRPr="00180E68" w:rsidRDefault="00053FC3" w:rsidP="00D90F8C">
            <w:pPr>
              <w:pStyle w:val="Mdeck5tablebody"/>
              <w:spacing w:line="240" w:lineRule="exact"/>
              <w:rPr>
                <w:i/>
                <w:sz w:val="22"/>
              </w:rPr>
            </w:pPr>
            <w:r w:rsidRPr="00180E68">
              <w:rPr>
                <w:i/>
                <w:sz w:val="22"/>
              </w:rPr>
              <w:t>Year(s) of fires:</w:t>
            </w:r>
          </w:p>
        </w:tc>
        <w:tc>
          <w:tcPr>
            <w:tcW w:w="6685" w:type="dxa"/>
            <w:hideMark/>
          </w:tcPr>
          <w:p w:rsidR="00053FC3" w:rsidRPr="00180E68" w:rsidRDefault="00053FC3" w:rsidP="00D90F8C">
            <w:pPr>
              <w:pStyle w:val="Mdeck5tablebody"/>
              <w:spacing w:line="240" w:lineRule="exact"/>
              <w:rPr>
                <w:sz w:val="22"/>
              </w:rPr>
            </w:pPr>
            <w:r w:rsidRPr="00180E68">
              <w:rPr>
                <w:sz w:val="22"/>
              </w:rPr>
              <w:t>1971</w:t>
            </w:r>
          </w:p>
        </w:tc>
      </w:tr>
      <w:tr w:rsidR="00053FC3" w:rsidRPr="00180E68" w:rsidTr="00180E68">
        <w:trPr>
          <w:trHeight w:val="510"/>
        </w:trPr>
        <w:tc>
          <w:tcPr>
            <w:tcW w:w="2420" w:type="dxa"/>
            <w:hideMark/>
          </w:tcPr>
          <w:p w:rsidR="00053FC3" w:rsidRPr="00211C5A" w:rsidRDefault="00053FC3" w:rsidP="00D90F8C">
            <w:pPr>
              <w:pStyle w:val="Mdeck5tablebody"/>
              <w:spacing w:line="240" w:lineRule="exact"/>
              <w:rPr>
                <w:i/>
                <w:sz w:val="22"/>
                <w:lang w:val="en-US"/>
              </w:rPr>
            </w:pPr>
            <w:r w:rsidRPr="00211C5A">
              <w:rPr>
                <w:i/>
                <w:sz w:val="22"/>
                <w:lang w:val="en-US"/>
              </w:rPr>
              <w:t>Time between last fire and sampling (years):</w:t>
            </w:r>
          </w:p>
        </w:tc>
        <w:tc>
          <w:tcPr>
            <w:tcW w:w="6685" w:type="dxa"/>
            <w:hideMark/>
          </w:tcPr>
          <w:p w:rsidR="00053FC3" w:rsidRPr="00211C5A" w:rsidRDefault="00053FC3" w:rsidP="00D90F8C">
            <w:pPr>
              <w:pStyle w:val="Mdeck5tablebody"/>
              <w:spacing w:line="240" w:lineRule="exact"/>
              <w:rPr>
                <w:sz w:val="22"/>
                <w:lang w:val="en-US"/>
              </w:rPr>
            </w:pPr>
            <w:r w:rsidRPr="00211C5A">
              <w:rPr>
                <w:sz w:val="22"/>
                <w:lang w:val="en-US"/>
              </w:rPr>
              <w:t>1</w:t>
            </w:r>
            <w:r w:rsidR="00826BD7" w:rsidRPr="00211C5A">
              <w:rPr>
                <w:sz w:val="22"/>
                <w:lang w:val="en-US"/>
              </w:rPr>
              <w:t>–</w:t>
            </w:r>
            <w:r w:rsidRPr="00211C5A">
              <w:rPr>
                <w:sz w:val="22"/>
                <w:lang w:val="en-US"/>
              </w:rPr>
              <w:t xml:space="preserve">4, </w:t>
            </w:r>
            <w:r w:rsidR="00676482" w:rsidRPr="00211C5A">
              <w:rPr>
                <w:sz w:val="22"/>
                <w:lang w:val="en-US"/>
              </w:rPr>
              <w:t xml:space="preserve">22 </w:t>
            </w:r>
            <w:r w:rsidRPr="00211C5A">
              <w:rPr>
                <w:sz w:val="22"/>
                <w:lang w:val="en-US"/>
              </w:rPr>
              <w:t xml:space="preserve">(forest floor); 3, </w:t>
            </w:r>
            <w:r w:rsidR="00676482" w:rsidRPr="00211C5A">
              <w:rPr>
                <w:sz w:val="22"/>
                <w:lang w:val="en-US"/>
              </w:rPr>
              <w:t xml:space="preserve">22 </w:t>
            </w:r>
            <w:r w:rsidRPr="00211C5A">
              <w:rPr>
                <w:sz w:val="22"/>
                <w:lang w:val="en-US"/>
              </w:rPr>
              <w:t>(mineral soil)</w:t>
            </w:r>
          </w:p>
        </w:tc>
      </w:tr>
      <w:tr w:rsidR="00053FC3" w:rsidRPr="00180E68" w:rsidTr="00180E68">
        <w:trPr>
          <w:trHeight w:val="458"/>
        </w:trPr>
        <w:tc>
          <w:tcPr>
            <w:tcW w:w="2420" w:type="dxa"/>
            <w:hideMark/>
          </w:tcPr>
          <w:p w:rsidR="00053FC3" w:rsidRPr="00180E68" w:rsidRDefault="00053FC3" w:rsidP="00D90F8C">
            <w:pPr>
              <w:pStyle w:val="Mdeck5tablebody"/>
              <w:spacing w:line="240" w:lineRule="exact"/>
              <w:rPr>
                <w:i/>
                <w:sz w:val="22"/>
              </w:rPr>
            </w:pPr>
            <w:r w:rsidRPr="00180E68">
              <w:rPr>
                <w:i/>
                <w:sz w:val="22"/>
              </w:rPr>
              <w:t>Fire behavior information:</w:t>
            </w:r>
          </w:p>
        </w:tc>
        <w:tc>
          <w:tcPr>
            <w:tcW w:w="6685" w:type="dxa"/>
            <w:hideMark/>
          </w:tcPr>
          <w:p w:rsidR="00053FC3" w:rsidRPr="00211C5A" w:rsidRDefault="00053FC3" w:rsidP="00D90F8C">
            <w:pPr>
              <w:pStyle w:val="Mdeck5tablebody"/>
              <w:spacing w:line="240" w:lineRule="exact"/>
              <w:rPr>
                <w:sz w:val="22"/>
                <w:lang w:val="en-US"/>
              </w:rPr>
            </w:pPr>
            <w:r w:rsidRPr="00211C5A">
              <w:rPr>
                <w:sz w:val="22"/>
                <w:lang w:val="en-US"/>
              </w:rPr>
              <w:t>Describes fire weather and spread; presented fire intensity for each stand</w:t>
            </w:r>
          </w:p>
        </w:tc>
      </w:tr>
      <w:tr w:rsidR="00053FC3" w:rsidRPr="00180E68" w:rsidTr="00180E68">
        <w:trPr>
          <w:trHeight w:val="63"/>
        </w:trPr>
        <w:tc>
          <w:tcPr>
            <w:tcW w:w="2420" w:type="dxa"/>
            <w:hideMark/>
          </w:tcPr>
          <w:p w:rsidR="00053FC3" w:rsidRPr="00180E68" w:rsidRDefault="00053FC3" w:rsidP="00D90F8C">
            <w:pPr>
              <w:pStyle w:val="Mdeck5tablebody"/>
              <w:spacing w:line="240" w:lineRule="exact"/>
              <w:rPr>
                <w:i/>
                <w:sz w:val="22"/>
              </w:rPr>
            </w:pPr>
            <w:r w:rsidRPr="00180E68">
              <w:rPr>
                <w:i/>
                <w:sz w:val="22"/>
              </w:rPr>
              <w:t>Fire Temperature:</w:t>
            </w:r>
          </w:p>
        </w:tc>
        <w:tc>
          <w:tcPr>
            <w:tcW w:w="6685" w:type="dxa"/>
            <w:hideMark/>
          </w:tcPr>
          <w:p w:rsidR="00053FC3" w:rsidRPr="00180E68" w:rsidRDefault="00053FC3" w:rsidP="00D90F8C">
            <w:pPr>
              <w:pStyle w:val="Mdeck5tablebody"/>
              <w:spacing w:line="240" w:lineRule="exact"/>
              <w:rPr>
                <w:sz w:val="22"/>
              </w:rPr>
            </w:pPr>
            <w:r w:rsidRPr="00180E68">
              <w:rPr>
                <w:sz w:val="22"/>
              </w:rPr>
              <w:t>n.d.</w:t>
            </w:r>
          </w:p>
        </w:tc>
      </w:tr>
      <w:tr w:rsidR="00053FC3" w:rsidRPr="00180E68" w:rsidTr="00180E68">
        <w:trPr>
          <w:trHeight w:val="63"/>
        </w:trPr>
        <w:tc>
          <w:tcPr>
            <w:tcW w:w="2420" w:type="dxa"/>
            <w:hideMark/>
          </w:tcPr>
          <w:p w:rsidR="00053FC3" w:rsidRPr="00211C5A" w:rsidRDefault="00053FC3" w:rsidP="00D90F8C">
            <w:pPr>
              <w:pStyle w:val="Mdeck5tablebody"/>
              <w:spacing w:line="240" w:lineRule="exact"/>
              <w:rPr>
                <w:i/>
                <w:sz w:val="22"/>
                <w:lang w:val="en-US"/>
              </w:rPr>
            </w:pPr>
            <w:r w:rsidRPr="00211C5A">
              <w:rPr>
                <w:i/>
                <w:sz w:val="22"/>
                <w:lang w:val="en-US"/>
              </w:rPr>
              <w:t>Experimental control or pre/post measurements:</w:t>
            </w:r>
          </w:p>
        </w:tc>
        <w:tc>
          <w:tcPr>
            <w:tcW w:w="6685" w:type="dxa"/>
            <w:hideMark/>
          </w:tcPr>
          <w:p w:rsidR="00053FC3" w:rsidRPr="00211C5A" w:rsidRDefault="00053FC3" w:rsidP="00D90F8C">
            <w:pPr>
              <w:pStyle w:val="Mdeck5tablebody"/>
              <w:spacing w:line="240" w:lineRule="exact"/>
              <w:rPr>
                <w:sz w:val="22"/>
                <w:lang w:val="en-US"/>
              </w:rPr>
            </w:pPr>
            <w:r w:rsidRPr="00211C5A">
              <w:rPr>
                <w:sz w:val="22"/>
                <w:lang w:val="en-US"/>
              </w:rPr>
              <w:t>No experimental control; pre-fire mass of C in the aboveground ecosystem was estimated</w:t>
            </w:r>
          </w:p>
        </w:tc>
      </w:tr>
      <w:tr w:rsidR="00053FC3" w:rsidRPr="00180E68" w:rsidTr="00180E68">
        <w:trPr>
          <w:trHeight w:val="63"/>
        </w:trPr>
        <w:tc>
          <w:tcPr>
            <w:tcW w:w="2420" w:type="dxa"/>
            <w:hideMark/>
          </w:tcPr>
          <w:p w:rsidR="00053FC3" w:rsidRPr="00180E68" w:rsidRDefault="00053FC3" w:rsidP="00D90F8C">
            <w:pPr>
              <w:pStyle w:val="Mdeck5tablebody"/>
              <w:spacing w:line="240" w:lineRule="exact"/>
              <w:rPr>
                <w:i/>
                <w:sz w:val="22"/>
              </w:rPr>
            </w:pPr>
            <w:r w:rsidRPr="00180E68">
              <w:rPr>
                <w:i/>
                <w:sz w:val="22"/>
              </w:rPr>
              <w:t>Soil type:</w:t>
            </w:r>
          </w:p>
        </w:tc>
        <w:tc>
          <w:tcPr>
            <w:tcW w:w="6685" w:type="dxa"/>
            <w:hideMark/>
          </w:tcPr>
          <w:p w:rsidR="00053FC3" w:rsidRPr="00211C5A" w:rsidRDefault="00053FC3" w:rsidP="00D90F8C">
            <w:pPr>
              <w:pStyle w:val="Mdeck5tablebody"/>
              <w:spacing w:line="240" w:lineRule="exact"/>
              <w:rPr>
                <w:sz w:val="22"/>
                <w:lang w:val="en-US"/>
              </w:rPr>
            </w:pPr>
            <w:r w:rsidRPr="00211C5A">
              <w:rPr>
                <w:sz w:val="22"/>
                <w:lang w:val="en-US"/>
              </w:rPr>
              <w:t>Coarse-textured till and fine-textured lacustrine deposits (Udipsamments, Eutrochrepts, and Dystrochrepts)</w:t>
            </w:r>
          </w:p>
        </w:tc>
      </w:tr>
      <w:tr w:rsidR="00053FC3" w:rsidRPr="00180E68" w:rsidTr="00180E68">
        <w:trPr>
          <w:trHeight w:val="63"/>
        </w:trPr>
        <w:tc>
          <w:tcPr>
            <w:tcW w:w="2420" w:type="dxa"/>
            <w:hideMark/>
          </w:tcPr>
          <w:p w:rsidR="00053FC3" w:rsidRPr="00180E68" w:rsidRDefault="00053FC3" w:rsidP="00D90F8C">
            <w:pPr>
              <w:pStyle w:val="Mdeck5tablebody"/>
              <w:spacing w:line="240" w:lineRule="exact"/>
              <w:rPr>
                <w:i/>
                <w:sz w:val="22"/>
              </w:rPr>
            </w:pPr>
            <w:r w:rsidRPr="00180E68">
              <w:rPr>
                <w:i/>
                <w:sz w:val="22"/>
              </w:rPr>
              <w:t>Sampling Depth:</w:t>
            </w:r>
          </w:p>
        </w:tc>
        <w:tc>
          <w:tcPr>
            <w:tcW w:w="6685" w:type="dxa"/>
            <w:hideMark/>
          </w:tcPr>
          <w:p w:rsidR="00053FC3" w:rsidRPr="00211C5A" w:rsidRDefault="00053FC3" w:rsidP="00D90F8C">
            <w:pPr>
              <w:pStyle w:val="Mdeck5tablebody"/>
              <w:spacing w:line="240" w:lineRule="exact"/>
              <w:rPr>
                <w:sz w:val="22"/>
                <w:lang w:val="en-US"/>
              </w:rPr>
            </w:pPr>
            <w:r w:rsidRPr="00211C5A">
              <w:rPr>
                <w:sz w:val="22"/>
                <w:lang w:val="en-US"/>
              </w:rPr>
              <w:t>Forest floor (L+F and F+H) and surface mineral soil as described by Ohman &amp; Grigal (1979)</w:t>
            </w:r>
          </w:p>
        </w:tc>
      </w:tr>
      <w:tr w:rsidR="00053FC3" w:rsidRPr="00180E68" w:rsidTr="00180E68">
        <w:trPr>
          <w:trHeight w:val="63"/>
        </w:trPr>
        <w:tc>
          <w:tcPr>
            <w:tcW w:w="2420" w:type="dxa"/>
            <w:hideMark/>
          </w:tcPr>
          <w:p w:rsidR="00053FC3" w:rsidRPr="00180E68" w:rsidRDefault="00053FC3" w:rsidP="00D90F8C">
            <w:pPr>
              <w:pStyle w:val="Mdeck5tablebody"/>
              <w:spacing w:line="240" w:lineRule="exact"/>
              <w:rPr>
                <w:i/>
                <w:sz w:val="22"/>
              </w:rPr>
            </w:pPr>
            <w:r w:rsidRPr="00180E68">
              <w:rPr>
                <w:i/>
                <w:sz w:val="22"/>
              </w:rPr>
              <w:t>Soil variables measured:</w:t>
            </w:r>
          </w:p>
        </w:tc>
        <w:tc>
          <w:tcPr>
            <w:tcW w:w="6685" w:type="dxa"/>
            <w:hideMark/>
          </w:tcPr>
          <w:p w:rsidR="00053FC3" w:rsidRPr="00211C5A" w:rsidRDefault="00053FC3" w:rsidP="00D90F8C">
            <w:pPr>
              <w:pStyle w:val="Mdeck5tablebody"/>
              <w:spacing w:line="240" w:lineRule="exact"/>
              <w:rPr>
                <w:sz w:val="22"/>
                <w:lang w:val="en-US"/>
              </w:rPr>
            </w:pPr>
            <w:r w:rsidRPr="00211C5A">
              <w:rPr>
                <w:sz w:val="22"/>
                <w:lang w:val="en-US"/>
              </w:rPr>
              <w:t>Forest floor and mineral soil C</w:t>
            </w:r>
          </w:p>
        </w:tc>
      </w:tr>
      <w:tr w:rsidR="00053FC3" w:rsidRPr="00180E68" w:rsidTr="00180E68">
        <w:trPr>
          <w:trHeight w:val="1070"/>
        </w:trPr>
        <w:tc>
          <w:tcPr>
            <w:tcW w:w="2420" w:type="dxa"/>
            <w:hideMark/>
          </w:tcPr>
          <w:p w:rsidR="00053FC3" w:rsidRPr="00180E68" w:rsidRDefault="00053FC3" w:rsidP="00D90F8C">
            <w:pPr>
              <w:pStyle w:val="Mdeck5tablebody"/>
              <w:spacing w:line="240" w:lineRule="exact"/>
              <w:rPr>
                <w:i/>
                <w:sz w:val="22"/>
              </w:rPr>
            </w:pPr>
            <w:r w:rsidRPr="00180E68">
              <w:rPr>
                <w:i/>
                <w:sz w:val="22"/>
              </w:rPr>
              <w:t>Response:</w:t>
            </w:r>
          </w:p>
        </w:tc>
        <w:tc>
          <w:tcPr>
            <w:tcW w:w="6685" w:type="dxa"/>
            <w:hideMark/>
          </w:tcPr>
          <w:p w:rsidR="00053FC3" w:rsidRPr="00211C5A" w:rsidRDefault="00053FC3" w:rsidP="00D90F8C">
            <w:pPr>
              <w:pStyle w:val="Mdeck5tablebody"/>
              <w:spacing w:line="240" w:lineRule="exact"/>
              <w:rPr>
                <w:sz w:val="22"/>
                <w:lang w:val="en-US"/>
              </w:rPr>
            </w:pPr>
            <w:r w:rsidRPr="00211C5A">
              <w:rPr>
                <w:sz w:val="22"/>
                <w:lang w:val="en-US"/>
              </w:rPr>
              <w:t>Forest floor C mass decreased following fire but was greater after 23 y than the estimated pre-fire mass.</w:t>
            </w:r>
            <w:r w:rsidR="00DE53BB" w:rsidRPr="00211C5A">
              <w:rPr>
                <w:sz w:val="22"/>
                <w:lang w:val="en-US"/>
              </w:rPr>
              <w:t xml:space="preserve"> </w:t>
            </w:r>
            <w:r w:rsidRPr="00211C5A">
              <w:rPr>
                <w:sz w:val="22"/>
                <w:lang w:val="en-US"/>
              </w:rPr>
              <w:t>There was no change in surface mineral soil C between 1974</w:t>
            </w:r>
            <w:r w:rsidR="00826BD7" w:rsidRPr="00211C5A">
              <w:rPr>
                <w:sz w:val="22"/>
                <w:lang w:val="en-US"/>
              </w:rPr>
              <w:t>–</w:t>
            </w:r>
            <w:r w:rsidRPr="00211C5A">
              <w:rPr>
                <w:sz w:val="22"/>
                <w:lang w:val="en-US"/>
              </w:rPr>
              <w:t>1993.</w:t>
            </w:r>
            <w:r w:rsidR="00DE53BB" w:rsidRPr="00211C5A">
              <w:rPr>
                <w:sz w:val="22"/>
                <w:lang w:val="en-US"/>
              </w:rPr>
              <w:t xml:space="preserve"> </w:t>
            </w:r>
            <w:r w:rsidR="004C3487" w:rsidRPr="00211C5A">
              <w:rPr>
                <w:sz w:val="22"/>
                <w:lang w:val="en-US"/>
              </w:rPr>
              <w:t>Some data presented were estimated from other areas.</w:t>
            </w:r>
            <w:r w:rsidR="00DE53BB" w:rsidRPr="00211C5A">
              <w:rPr>
                <w:sz w:val="22"/>
                <w:lang w:val="en-US"/>
              </w:rPr>
              <w:t xml:space="preserve"> </w:t>
            </w:r>
            <w:r w:rsidRPr="00211C5A">
              <w:rPr>
                <w:sz w:val="22"/>
                <w:lang w:val="en-US"/>
              </w:rPr>
              <w:t>Authors caution that chronosequence studies may produce different results than measurements of a single stand through time.</w:t>
            </w:r>
          </w:p>
        </w:tc>
      </w:tr>
    </w:tbl>
    <w:p w:rsidR="00053FC3" w:rsidRPr="00053FC3" w:rsidRDefault="00053FC3" w:rsidP="00D90F8C">
      <w:pPr>
        <w:pStyle w:val="Mdeck5tablecaption"/>
        <w:jc w:val="center"/>
      </w:pPr>
      <w:r w:rsidRPr="00180E68">
        <w:rPr>
          <w:b/>
        </w:rPr>
        <w:t xml:space="preserve">Table </w:t>
      </w:r>
      <w:r w:rsidR="003C1FD1" w:rsidRPr="00180E68">
        <w:rPr>
          <w:b/>
        </w:rPr>
        <w:t>S45</w:t>
      </w:r>
      <w:r w:rsidRPr="00180E68">
        <w:rPr>
          <w:b/>
        </w:rPr>
        <w:t>.</w:t>
      </w:r>
      <w:r w:rsidRPr="00053FC3">
        <w:rPr>
          <w:b/>
        </w:rPr>
        <w:t xml:space="preserve"> </w:t>
      </w:r>
      <w:r w:rsidRPr="00053FC3">
        <w:t xml:space="preserve">Summary information for study by Smith (1970) </w:t>
      </w:r>
      <w:r w:rsidR="001561C9">
        <w:t>[</w:t>
      </w:r>
      <w:r w:rsidR="00437870">
        <w:t>4</w:t>
      </w:r>
      <w:r w:rsidR="00177D03">
        <w:rPr>
          <w:rFonts w:eastAsia="宋体" w:hint="eastAsia"/>
          <w:lang w:eastAsia="zh-CN"/>
        </w:rPr>
        <w:t>5</w:t>
      </w:r>
      <w:r w:rsidR="001561C9">
        <w:t>].</w:t>
      </w:r>
    </w:p>
    <w:tbl>
      <w:tblPr>
        <w:tblStyle w:val="Mdeck5tablebodythreelines"/>
        <w:tblW w:w="9105" w:type="dxa"/>
        <w:tblLook w:val="04A0"/>
      </w:tblPr>
      <w:tblGrid>
        <w:gridCol w:w="2420"/>
        <w:gridCol w:w="6685"/>
      </w:tblGrid>
      <w:tr w:rsidR="00023651" w:rsidRPr="00180E68" w:rsidTr="00180E68">
        <w:trPr>
          <w:cnfStyle w:val="100000000000"/>
          <w:trHeight w:val="33"/>
        </w:trPr>
        <w:tc>
          <w:tcPr>
            <w:tcW w:w="2420" w:type="dxa"/>
          </w:tcPr>
          <w:p w:rsidR="00023651" w:rsidRPr="0017501F" w:rsidRDefault="00023651" w:rsidP="00D90F8C">
            <w:pPr>
              <w:pStyle w:val="Mdeck5tablebody"/>
              <w:spacing w:line="220" w:lineRule="exact"/>
              <w:rPr>
                <w:b/>
                <w:sz w:val="22"/>
              </w:rPr>
            </w:pPr>
            <w:r w:rsidRPr="0017501F">
              <w:rPr>
                <w:b/>
                <w:sz w:val="22"/>
              </w:rPr>
              <w:t xml:space="preserve">Information </w:t>
            </w:r>
            <w:r>
              <w:rPr>
                <w:rFonts w:eastAsia="宋体" w:hint="eastAsia"/>
                <w:b/>
                <w:sz w:val="22"/>
                <w:lang w:eastAsia="zh-CN"/>
              </w:rPr>
              <w:t>t</w:t>
            </w:r>
            <w:r w:rsidRPr="0017501F">
              <w:rPr>
                <w:b/>
                <w:sz w:val="22"/>
              </w:rPr>
              <w:t>ype</w:t>
            </w:r>
          </w:p>
        </w:tc>
        <w:tc>
          <w:tcPr>
            <w:tcW w:w="6685" w:type="dxa"/>
          </w:tcPr>
          <w:p w:rsidR="00023651" w:rsidRPr="0017501F" w:rsidRDefault="00023651" w:rsidP="00D90F8C">
            <w:pPr>
              <w:pStyle w:val="Mdeck5tablebody"/>
              <w:spacing w:line="220" w:lineRule="exact"/>
              <w:rPr>
                <w:b/>
                <w:sz w:val="22"/>
              </w:rPr>
            </w:pPr>
            <w:r w:rsidRPr="0017501F">
              <w:rPr>
                <w:b/>
                <w:sz w:val="22"/>
              </w:rPr>
              <w:t xml:space="preserve">Article </w:t>
            </w:r>
            <w:r>
              <w:rPr>
                <w:rFonts w:eastAsia="宋体" w:hint="eastAsia"/>
                <w:b/>
                <w:sz w:val="22"/>
                <w:lang w:eastAsia="zh-CN"/>
              </w:rPr>
              <w:t>s</w:t>
            </w:r>
            <w:r w:rsidRPr="0017501F">
              <w:rPr>
                <w:b/>
                <w:sz w:val="22"/>
              </w:rPr>
              <w:t>ummary</w:t>
            </w:r>
          </w:p>
        </w:tc>
      </w:tr>
      <w:tr w:rsidR="00053FC3" w:rsidRPr="00180E68" w:rsidTr="00180E68">
        <w:trPr>
          <w:trHeight w:val="53"/>
        </w:trPr>
        <w:tc>
          <w:tcPr>
            <w:tcW w:w="2420" w:type="dxa"/>
            <w:hideMark/>
          </w:tcPr>
          <w:p w:rsidR="00053FC3" w:rsidRPr="00180E68" w:rsidRDefault="00053FC3" w:rsidP="00D90F8C">
            <w:pPr>
              <w:pStyle w:val="Mdeck5tablebody"/>
              <w:spacing w:line="220" w:lineRule="exact"/>
              <w:rPr>
                <w:i/>
                <w:sz w:val="22"/>
              </w:rPr>
            </w:pPr>
            <w:r w:rsidRPr="00180E68">
              <w:rPr>
                <w:i/>
                <w:sz w:val="22"/>
              </w:rPr>
              <w:t>Location:</w:t>
            </w:r>
          </w:p>
        </w:tc>
        <w:tc>
          <w:tcPr>
            <w:tcW w:w="6685" w:type="dxa"/>
            <w:hideMark/>
          </w:tcPr>
          <w:p w:rsidR="00053FC3" w:rsidRPr="00180E68" w:rsidRDefault="00053FC3" w:rsidP="00D90F8C">
            <w:pPr>
              <w:pStyle w:val="Mdeck5tablebody"/>
              <w:spacing w:line="220" w:lineRule="exact"/>
              <w:rPr>
                <w:sz w:val="22"/>
              </w:rPr>
            </w:pPr>
            <w:r w:rsidRPr="00180E68">
              <w:rPr>
                <w:sz w:val="22"/>
              </w:rPr>
              <w:t>Cochrane District, ON</w:t>
            </w:r>
          </w:p>
        </w:tc>
      </w:tr>
      <w:tr w:rsidR="00053FC3" w:rsidRPr="00180E68" w:rsidTr="00180E68">
        <w:trPr>
          <w:trHeight w:val="63"/>
        </w:trPr>
        <w:tc>
          <w:tcPr>
            <w:tcW w:w="2420" w:type="dxa"/>
            <w:hideMark/>
          </w:tcPr>
          <w:p w:rsidR="00053FC3" w:rsidRPr="00180E68" w:rsidRDefault="00053FC3" w:rsidP="00D90F8C">
            <w:pPr>
              <w:pStyle w:val="Mdeck5tablebody"/>
              <w:spacing w:line="220" w:lineRule="exact"/>
              <w:rPr>
                <w:i/>
                <w:sz w:val="22"/>
              </w:rPr>
            </w:pPr>
            <w:r w:rsidRPr="00180E68">
              <w:rPr>
                <w:i/>
                <w:sz w:val="22"/>
              </w:rPr>
              <w:t>Forest Type:</w:t>
            </w:r>
          </w:p>
        </w:tc>
        <w:tc>
          <w:tcPr>
            <w:tcW w:w="6685" w:type="dxa"/>
            <w:hideMark/>
          </w:tcPr>
          <w:p w:rsidR="00053FC3" w:rsidRPr="00180E68" w:rsidRDefault="00053FC3" w:rsidP="00D90F8C">
            <w:pPr>
              <w:pStyle w:val="Mdeck5tablebody"/>
              <w:spacing w:line="220" w:lineRule="exact"/>
              <w:rPr>
                <w:sz w:val="22"/>
              </w:rPr>
            </w:pPr>
            <w:r w:rsidRPr="00180E68">
              <w:rPr>
                <w:sz w:val="22"/>
              </w:rPr>
              <w:t>Jack pine barren</w:t>
            </w:r>
          </w:p>
        </w:tc>
      </w:tr>
      <w:tr w:rsidR="00053FC3" w:rsidRPr="00180E68" w:rsidTr="00180E68">
        <w:trPr>
          <w:trHeight w:val="440"/>
        </w:trPr>
        <w:tc>
          <w:tcPr>
            <w:tcW w:w="2420" w:type="dxa"/>
            <w:hideMark/>
          </w:tcPr>
          <w:p w:rsidR="00053FC3" w:rsidRPr="00180E68" w:rsidRDefault="00053FC3" w:rsidP="00D90F8C">
            <w:pPr>
              <w:pStyle w:val="Mdeck5tablebody"/>
              <w:spacing w:line="220" w:lineRule="exact"/>
              <w:rPr>
                <w:i/>
                <w:sz w:val="22"/>
              </w:rPr>
            </w:pPr>
            <w:r w:rsidRPr="00180E68">
              <w:rPr>
                <w:i/>
                <w:sz w:val="22"/>
              </w:rPr>
              <w:t>Fire Type:</w:t>
            </w:r>
          </w:p>
        </w:tc>
        <w:tc>
          <w:tcPr>
            <w:tcW w:w="6685" w:type="dxa"/>
            <w:hideMark/>
          </w:tcPr>
          <w:p w:rsidR="00053FC3" w:rsidRPr="00211C5A" w:rsidRDefault="00053FC3" w:rsidP="00D90F8C">
            <w:pPr>
              <w:pStyle w:val="Mdeck5tablebody"/>
              <w:spacing w:line="220" w:lineRule="exact"/>
              <w:rPr>
                <w:sz w:val="22"/>
                <w:lang w:val="en-US"/>
              </w:rPr>
            </w:pPr>
            <w:r w:rsidRPr="00211C5A">
              <w:rPr>
                <w:sz w:val="22"/>
                <w:lang w:val="en-US"/>
              </w:rPr>
              <w:t>Not specified (likely prescribed fire because pre-fire measurements were taken)</w:t>
            </w:r>
          </w:p>
        </w:tc>
      </w:tr>
      <w:tr w:rsidR="00053FC3" w:rsidRPr="00180E68" w:rsidTr="00180E68">
        <w:trPr>
          <w:trHeight w:val="63"/>
        </w:trPr>
        <w:tc>
          <w:tcPr>
            <w:tcW w:w="2420" w:type="dxa"/>
            <w:hideMark/>
          </w:tcPr>
          <w:p w:rsidR="00053FC3" w:rsidRPr="00211C5A" w:rsidRDefault="00053FC3" w:rsidP="00D90F8C">
            <w:pPr>
              <w:pStyle w:val="Mdeck5tablebody"/>
              <w:spacing w:line="220" w:lineRule="exact"/>
              <w:rPr>
                <w:i/>
                <w:sz w:val="22"/>
                <w:lang w:val="en-US"/>
              </w:rPr>
            </w:pPr>
            <w:r w:rsidRPr="00211C5A">
              <w:rPr>
                <w:i/>
                <w:sz w:val="22"/>
                <w:lang w:val="en-US"/>
              </w:rPr>
              <w:t>Chronosequence or other long-term measurements?</w:t>
            </w:r>
          </w:p>
        </w:tc>
        <w:tc>
          <w:tcPr>
            <w:tcW w:w="6685" w:type="dxa"/>
            <w:hideMark/>
          </w:tcPr>
          <w:p w:rsidR="00053FC3" w:rsidRPr="00180E68" w:rsidRDefault="00053FC3" w:rsidP="00D90F8C">
            <w:pPr>
              <w:pStyle w:val="Mdeck5tablebody"/>
              <w:spacing w:line="220" w:lineRule="exact"/>
              <w:rPr>
                <w:sz w:val="22"/>
              </w:rPr>
            </w:pPr>
            <w:r w:rsidRPr="00180E68">
              <w:rPr>
                <w:sz w:val="22"/>
              </w:rPr>
              <w:t>No</w:t>
            </w:r>
          </w:p>
        </w:tc>
      </w:tr>
      <w:tr w:rsidR="00053FC3" w:rsidRPr="00180E68" w:rsidTr="00180E68">
        <w:trPr>
          <w:trHeight w:val="63"/>
        </w:trPr>
        <w:tc>
          <w:tcPr>
            <w:tcW w:w="2420" w:type="dxa"/>
            <w:hideMark/>
          </w:tcPr>
          <w:p w:rsidR="00053FC3" w:rsidRPr="00211C5A" w:rsidRDefault="00053FC3" w:rsidP="00D90F8C">
            <w:pPr>
              <w:pStyle w:val="Mdeck5tablebody"/>
              <w:spacing w:line="220" w:lineRule="exact"/>
              <w:rPr>
                <w:i/>
                <w:sz w:val="22"/>
                <w:lang w:val="en-US"/>
              </w:rPr>
            </w:pPr>
            <w:r w:rsidRPr="00211C5A">
              <w:rPr>
                <w:i/>
                <w:sz w:val="22"/>
                <w:lang w:val="en-US"/>
              </w:rPr>
              <w:t>Reported number of fires within study area:</w:t>
            </w:r>
          </w:p>
        </w:tc>
        <w:tc>
          <w:tcPr>
            <w:tcW w:w="6685" w:type="dxa"/>
            <w:hideMark/>
          </w:tcPr>
          <w:p w:rsidR="00053FC3" w:rsidRPr="00180E68" w:rsidRDefault="00053FC3" w:rsidP="00D90F8C">
            <w:pPr>
              <w:pStyle w:val="Mdeck5tablebody"/>
              <w:spacing w:line="220" w:lineRule="exact"/>
              <w:rPr>
                <w:sz w:val="22"/>
              </w:rPr>
            </w:pPr>
            <w:r w:rsidRPr="00180E68">
              <w:rPr>
                <w:sz w:val="22"/>
              </w:rPr>
              <w:t>1</w:t>
            </w:r>
          </w:p>
        </w:tc>
      </w:tr>
      <w:tr w:rsidR="00053FC3" w:rsidRPr="00180E68" w:rsidTr="00180E68">
        <w:trPr>
          <w:trHeight w:val="63"/>
        </w:trPr>
        <w:tc>
          <w:tcPr>
            <w:tcW w:w="2420" w:type="dxa"/>
            <w:hideMark/>
          </w:tcPr>
          <w:p w:rsidR="00053FC3" w:rsidRPr="00180E68" w:rsidRDefault="00053FC3" w:rsidP="00D90F8C">
            <w:pPr>
              <w:pStyle w:val="Mdeck5tablebody"/>
              <w:spacing w:line="220" w:lineRule="exact"/>
              <w:rPr>
                <w:i/>
                <w:sz w:val="22"/>
              </w:rPr>
            </w:pPr>
            <w:r w:rsidRPr="00180E68">
              <w:rPr>
                <w:i/>
                <w:sz w:val="22"/>
              </w:rPr>
              <w:t>Year(s) of fires:</w:t>
            </w:r>
          </w:p>
        </w:tc>
        <w:tc>
          <w:tcPr>
            <w:tcW w:w="6685" w:type="dxa"/>
            <w:hideMark/>
          </w:tcPr>
          <w:p w:rsidR="00053FC3" w:rsidRPr="00180E68" w:rsidRDefault="00053FC3" w:rsidP="00D90F8C">
            <w:pPr>
              <w:pStyle w:val="Mdeck5tablebody"/>
              <w:spacing w:line="220" w:lineRule="exact"/>
              <w:rPr>
                <w:sz w:val="22"/>
              </w:rPr>
            </w:pPr>
            <w:r w:rsidRPr="00180E68">
              <w:rPr>
                <w:sz w:val="22"/>
              </w:rPr>
              <w:t>1964</w:t>
            </w:r>
          </w:p>
        </w:tc>
      </w:tr>
      <w:tr w:rsidR="00053FC3" w:rsidRPr="00180E68" w:rsidTr="00180E68">
        <w:trPr>
          <w:trHeight w:val="63"/>
        </w:trPr>
        <w:tc>
          <w:tcPr>
            <w:tcW w:w="2420" w:type="dxa"/>
            <w:hideMark/>
          </w:tcPr>
          <w:p w:rsidR="00053FC3" w:rsidRPr="00211C5A" w:rsidRDefault="00053FC3" w:rsidP="00D90F8C">
            <w:pPr>
              <w:pStyle w:val="Mdeck5tablebody"/>
              <w:spacing w:line="220" w:lineRule="exact"/>
              <w:rPr>
                <w:i/>
                <w:sz w:val="22"/>
                <w:lang w:val="en-US"/>
              </w:rPr>
            </w:pPr>
            <w:r w:rsidRPr="00211C5A">
              <w:rPr>
                <w:i/>
                <w:sz w:val="22"/>
                <w:lang w:val="en-US"/>
              </w:rPr>
              <w:t>Time between last fire and sampling (years):</w:t>
            </w:r>
          </w:p>
        </w:tc>
        <w:tc>
          <w:tcPr>
            <w:tcW w:w="6685" w:type="dxa"/>
            <w:hideMark/>
          </w:tcPr>
          <w:p w:rsidR="00053FC3" w:rsidRPr="00180E68" w:rsidRDefault="00053FC3" w:rsidP="00D90F8C">
            <w:pPr>
              <w:pStyle w:val="Mdeck5tablebody"/>
              <w:spacing w:line="220" w:lineRule="exact"/>
              <w:rPr>
                <w:sz w:val="22"/>
              </w:rPr>
            </w:pPr>
            <w:r w:rsidRPr="00180E68">
              <w:rPr>
                <w:sz w:val="22"/>
              </w:rPr>
              <w:t>0</w:t>
            </w:r>
            <w:r w:rsidR="00826BD7">
              <w:rPr>
                <w:sz w:val="22"/>
              </w:rPr>
              <w:t>–</w:t>
            </w:r>
            <w:r w:rsidRPr="00180E68">
              <w:rPr>
                <w:sz w:val="22"/>
              </w:rPr>
              <w:t>2</w:t>
            </w:r>
          </w:p>
        </w:tc>
      </w:tr>
      <w:tr w:rsidR="00053FC3" w:rsidRPr="00180E68" w:rsidTr="00180E68">
        <w:trPr>
          <w:trHeight w:val="63"/>
        </w:trPr>
        <w:tc>
          <w:tcPr>
            <w:tcW w:w="2420" w:type="dxa"/>
            <w:hideMark/>
          </w:tcPr>
          <w:p w:rsidR="00053FC3" w:rsidRPr="00180E68" w:rsidRDefault="00053FC3" w:rsidP="00D90F8C">
            <w:pPr>
              <w:pStyle w:val="Mdeck5tablebody"/>
              <w:spacing w:line="220" w:lineRule="exact"/>
              <w:rPr>
                <w:i/>
                <w:sz w:val="22"/>
              </w:rPr>
            </w:pPr>
            <w:r w:rsidRPr="00180E68">
              <w:rPr>
                <w:i/>
                <w:sz w:val="22"/>
              </w:rPr>
              <w:t>Fire behavior information:</w:t>
            </w:r>
          </w:p>
        </w:tc>
        <w:tc>
          <w:tcPr>
            <w:tcW w:w="6685" w:type="dxa"/>
            <w:hideMark/>
          </w:tcPr>
          <w:p w:rsidR="00053FC3" w:rsidRPr="00180E68" w:rsidRDefault="00053FC3" w:rsidP="00D90F8C">
            <w:pPr>
              <w:pStyle w:val="Mdeck5tablebody"/>
              <w:spacing w:line="220" w:lineRule="exact"/>
              <w:rPr>
                <w:sz w:val="22"/>
              </w:rPr>
            </w:pPr>
            <w:r w:rsidRPr="00180E68">
              <w:rPr>
                <w:sz w:val="22"/>
              </w:rPr>
              <w:t>Severe fire</w:t>
            </w:r>
          </w:p>
        </w:tc>
      </w:tr>
      <w:tr w:rsidR="00053FC3" w:rsidRPr="00180E68" w:rsidTr="00180E68">
        <w:trPr>
          <w:trHeight w:val="63"/>
        </w:trPr>
        <w:tc>
          <w:tcPr>
            <w:tcW w:w="2420" w:type="dxa"/>
            <w:hideMark/>
          </w:tcPr>
          <w:p w:rsidR="00053FC3" w:rsidRPr="00180E68" w:rsidRDefault="00053FC3" w:rsidP="00D90F8C">
            <w:pPr>
              <w:pStyle w:val="Mdeck5tablebody"/>
              <w:spacing w:line="220" w:lineRule="exact"/>
              <w:rPr>
                <w:i/>
                <w:sz w:val="22"/>
              </w:rPr>
            </w:pPr>
            <w:r w:rsidRPr="00180E68">
              <w:rPr>
                <w:i/>
                <w:sz w:val="22"/>
              </w:rPr>
              <w:t>Fire Temperature:</w:t>
            </w:r>
          </w:p>
        </w:tc>
        <w:tc>
          <w:tcPr>
            <w:tcW w:w="6685" w:type="dxa"/>
            <w:hideMark/>
          </w:tcPr>
          <w:p w:rsidR="00053FC3" w:rsidRPr="00180E68" w:rsidRDefault="00053FC3" w:rsidP="00D90F8C">
            <w:pPr>
              <w:pStyle w:val="Mdeck5tablebody"/>
              <w:spacing w:line="220" w:lineRule="exact"/>
              <w:rPr>
                <w:sz w:val="22"/>
              </w:rPr>
            </w:pPr>
            <w:r w:rsidRPr="00180E68">
              <w:rPr>
                <w:sz w:val="22"/>
              </w:rPr>
              <w:t>Maximum temperature exceeded 1000 C</w:t>
            </w:r>
          </w:p>
        </w:tc>
      </w:tr>
      <w:tr w:rsidR="00053FC3" w:rsidRPr="00180E68" w:rsidTr="00180E68">
        <w:trPr>
          <w:trHeight w:val="63"/>
        </w:trPr>
        <w:tc>
          <w:tcPr>
            <w:tcW w:w="2420" w:type="dxa"/>
            <w:hideMark/>
          </w:tcPr>
          <w:p w:rsidR="00053FC3" w:rsidRPr="00211C5A" w:rsidRDefault="00053FC3" w:rsidP="00D90F8C">
            <w:pPr>
              <w:pStyle w:val="Mdeck5tablebody"/>
              <w:spacing w:line="220" w:lineRule="exact"/>
              <w:rPr>
                <w:i/>
                <w:sz w:val="22"/>
                <w:lang w:val="en-US"/>
              </w:rPr>
            </w:pPr>
            <w:r w:rsidRPr="00211C5A">
              <w:rPr>
                <w:i/>
                <w:sz w:val="22"/>
                <w:lang w:val="en-US"/>
              </w:rPr>
              <w:t>Experimental control or pre/post measurements:</w:t>
            </w:r>
          </w:p>
        </w:tc>
        <w:tc>
          <w:tcPr>
            <w:tcW w:w="6685" w:type="dxa"/>
            <w:hideMark/>
          </w:tcPr>
          <w:p w:rsidR="00053FC3" w:rsidRPr="00211C5A" w:rsidRDefault="00053FC3" w:rsidP="00D90F8C">
            <w:pPr>
              <w:pStyle w:val="Mdeck5tablebody"/>
              <w:spacing w:line="220" w:lineRule="exact"/>
              <w:rPr>
                <w:sz w:val="22"/>
                <w:lang w:val="en-US"/>
              </w:rPr>
            </w:pPr>
            <w:r w:rsidRPr="00211C5A">
              <w:rPr>
                <w:sz w:val="22"/>
                <w:lang w:val="en-US"/>
              </w:rPr>
              <w:t>Pre-fire and post-fire measurements</w:t>
            </w:r>
          </w:p>
        </w:tc>
      </w:tr>
      <w:tr w:rsidR="00053FC3" w:rsidRPr="00180E68" w:rsidTr="00180E68">
        <w:trPr>
          <w:trHeight w:val="63"/>
        </w:trPr>
        <w:tc>
          <w:tcPr>
            <w:tcW w:w="2420" w:type="dxa"/>
            <w:hideMark/>
          </w:tcPr>
          <w:p w:rsidR="00053FC3" w:rsidRPr="00180E68" w:rsidRDefault="00053FC3" w:rsidP="00D90F8C">
            <w:pPr>
              <w:pStyle w:val="Mdeck5tablebody"/>
              <w:spacing w:line="220" w:lineRule="exact"/>
              <w:rPr>
                <w:i/>
                <w:sz w:val="22"/>
              </w:rPr>
            </w:pPr>
            <w:r w:rsidRPr="00180E68">
              <w:rPr>
                <w:i/>
                <w:sz w:val="22"/>
              </w:rPr>
              <w:t>Soil type:</w:t>
            </w:r>
          </w:p>
        </w:tc>
        <w:tc>
          <w:tcPr>
            <w:tcW w:w="6685" w:type="dxa"/>
            <w:hideMark/>
          </w:tcPr>
          <w:p w:rsidR="00053FC3" w:rsidRPr="00180E68" w:rsidRDefault="00053FC3" w:rsidP="00D90F8C">
            <w:pPr>
              <w:pStyle w:val="Mdeck5tablebody"/>
              <w:spacing w:line="220" w:lineRule="exact"/>
              <w:rPr>
                <w:sz w:val="22"/>
              </w:rPr>
            </w:pPr>
            <w:r w:rsidRPr="00180E68">
              <w:rPr>
                <w:sz w:val="22"/>
              </w:rPr>
              <w:t>Sand (Podzol)</w:t>
            </w:r>
          </w:p>
        </w:tc>
      </w:tr>
      <w:tr w:rsidR="00053FC3" w:rsidRPr="00180E68" w:rsidTr="00180E68">
        <w:trPr>
          <w:trHeight w:val="63"/>
        </w:trPr>
        <w:tc>
          <w:tcPr>
            <w:tcW w:w="2420" w:type="dxa"/>
            <w:hideMark/>
          </w:tcPr>
          <w:p w:rsidR="00053FC3" w:rsidRPr="00180E68" w:rsidRDefault="00053FC3" w:rsidP="00D90F8C">
            <w:pPr>
              <w:pStyle w:val="Mdeck5tablebody"/>
              <w:spacing w:line="220" w:lineRule="exact"/>
              <w:rPr>
                <w:i/>
                <w:sz w:val="22"/>
              </w:rPr>
            </w:pPr>
            <w:r w:rsidRPr="00180E68">
              <w:rPr>
                <w:i/>
                <w:sz w:val="22"/>
              </w:rPr>
              <w:t>Sampling Depth:</w:t>
            </w:r>
          </w:p>
        </w:tc>
        <w:tc>
          <w:tcPr>
            <w:tcW w:w="6685" w:type="dxa"/>
            <w:hideMark/>
          </w:tcPr>
          <w:p w:rsidR="00053FC3" w:rsidRPr="00211C5A" w:rsidRDefault="00053FC3" w:rsidP="00D90F8C">
            <w:pPr>
              <w:pStyle w:val="Mdeck5tablebody"/>
              <w:spacing w:line="220" w:lineRule="exact"/>
              <w:rPr>
                <w:sz w:val="22"/>
                <w:lang w:val="en-US"/>
              </w:rPr>
            </w:pPr>
            <w:r w:rsidRPr="00211C5A">
              <w:rPr>
                <w:sz w:val="22"/>
                <w:lang w:val="en-US"/>
              </w:rPr>
              <w:t>Organic soil (L-H horizons); mineral soil 0</w:t>
            </w:r>
            <w:r w:rsidR="00826BD7" w:rsidRPr="00211C5A">
              <w:rPr>
                <w:sz w:val="22"/>
                <w:lang w:val="en-US"/>
              </w:rPr>
              <w:t>–</w:t>
            </w:r>
            <w:r w:rsidRPr="00211C5A">
              <w:rPr>
                <w:sz w:val="22"/>
                <w:lang w:val="en-US"/>
              </w:rPr>
              <w:t>2 cm and 2</w:t>
            </w:r>
            <w:r w:rsidR="00826BD7" w:rsidRPr="00211C5A">
              <w:rPr>
                <w:sz w:val="22"/>
                <w:lang w:val="en-US"/>
              </w:rPr>
              <w:t>–</w:t>
            </w:r>
            <w:r w:rsidRPr="00211C5A">
              <w:rPr>
                <w:sz w:val="22"/>
                <w:lang w:val="en-US"/>
              </w:rPr>
              <w:t>42 cm</w:t>
            </w:r>
          </w:p>
        </w:tc>
      </w:tr>
      <w:tr w:rsidR="00053FC3" w:rsidRPr="00180E68" w:rsidTr="00180E68">
        <w:trPr>
          <w:trHeight w:val="63"/>
        </w:trPr>
        <w:tc>
          <w:tcPr>
            <w:tcW w:w="2420" w:type="dxa"/>
            <w:hideMark/>
          </w:tcPr>
          <w:p w:rsidR="00053FC3" w:rsidRPr="00180E68" w:rsidRDefault="00053FC3" w:rsidP="00D90F8C">
            <w:pPr>
              <w:pStyle w:val="Mdeck5tablebody"/>
              <w:spacing w:line="220" w:lineRule="exact"/>
              <w:rPr>
                <w:i/>
                <w:sz w:val="22"/>
              </w:rPr>
            </w:pPr>
            <w:r w:rsidRPr="00180E68">
              <w:rPr>
                <w:i/>
                <w:sz w:val="22"/>
              </w:rPr>
              <w:t>Soil variables measured:</w:t>
            </w:r>
          </w:p>
        </w:tc>
        <w:tc>
          <w:tcPr>
            <w:tcW w:w="6685" w:type="dxa"/>
            <w:hideMark/>
          </w:tcPr>
          <w:p w:rsidR="00053FC3" w:rsidRPr="00211C5A" w:rsidRDefault="00053FC3" w:rsidP="00D90F8C">
            <w:pPr>
              <w:pStyle w:val="Mdeck5tablebody"/>
              <w:spacing w:line="220" w:lineRule="exact"/>
              <w:rPr>
                <w:sz w:val="22"/>
                <w:lang w:val="en-US"/>
              </w:rPr>
            </w:pPr>
            <w:r w:rsidRPr="00211C5A">
              <w:rPr>
                <w:sz w:val="22"/>
                <w:lang w:val="en-US"/>
              </w:rPr>
              <w:t>Soil moisture, organic matter, pH, conductivity; water- and acid-soluble K, Na, Ca; acid-soluble Fe, Al, P; precipitation</w:t>
            </w:r>
          </w:p>
        </w:tc>
      </w:tr>
      <w:tr w:rsidR="00053FC3" w:rsidRPr="00180E68" w:rsidTr="00180E68">
        <w:trPr>
          <w:trHeight w:val="1547"/>
        </w:trPr>
        <w:tc>
          <w:tcPr>
            <w:tcW w:w="2420" w:type="dxa"/>
            <w:hideMark/>
          </w:tcPr>
          <w:p w:rsidR="00053FC3" w:rsidRPr="00180E68" w:rsidRDefault="00053FC3" w:rsidP="00D90F8C">
            <w:pPr>
              <w:pStyle w:val="Mdeck5tablebody"/>
              <w:spacing w:line="220" w:lineRule="exact"/>
              <w:rPr>
                <w:i/>
                <w:sz w:val="22"/>
              </w:rPr>
            </w:pPr>
            <w:r w:rsidRPr="00180E68">
              <w:rPr>
                <w:i/>
                <w:sz w:val="22"/>
              </w:rPr>
              <w:t>Response:</w:t>
            </w:r>
          </w:p>
        </w:tc>
        <w:tc>
          <w:tcPr>
            <w:tcW w:w="6685" w:type="dxa"/>
            <w:hideMark/>
          </w:tcPr>
          <w:p w:rsidR="00053FC3" w:rsidRPr="00211C5A" w:rsidRDefault="00053FC3" w:rsidP="00D90F8C">
            <w:pPr>
              <w:pStyle w:val="Mdeck5tablebody"/>
              <w:spacing w:line="220" w:lineRule="exact"/>
              <w:rPr>
                <w:sz w:val="22"/>
                <w:lang w:val="en-US"/>
              </w:rPr>
            </w:pPr>
            <w:r w:rsidRPr="00211C5A">
              <w:rPr>
                <w:sz w:val="22"/>
                <w:lang w:val="en-US"/>
              </w:rPr>
              <w:t>Fire reduced organic matter from the L-H horizon by 79% to 91%.</w:t>
            </w:r>
            <w:r w:rsidR="00DE53BB" w:rsidRPr="00211C5A">
              <w:rPr>
                <w:sz w:val="22"/>
                <w:lang w:val="en-US"/>
              </w:rPr>
              <w:t xml:space="preserve"> </w:t>
            </w:r>
            <w:r w:rsidRPr="00211C5A">
              <w:rPr>
                <w:sz w:val="22"/>
                <w:lang w:val="en-US"/>
              </w:rPr>
              <w:t>Organic matter in the 0</w:t>
            </w:r>
            <w:r w:rsidR="00826BD7" w:rsidRPr="00211C5A">
              <w:rPr>
                <w:sz w:val="22"/>
                <w:lang w:val="en-US"/>
              </w:rPr>
              <w:t>–</w:t>
            </w:r>
            <w:r w:rsidRPr="00211C5A">
              <w:rPr>
                <w:sz w:val="22"/>
                <w:lang w:val="en-US"/>
              </w:rPr>
              <w:t>2 cm layer was reduced by fire for 3 months, whereas there was no change at greater depth.</w:t>
            </w:r>
            <w:r w:rsidR="00DE53BB" w:rsidRPr="00211C5A">
              <w:rPr>
                <w:sz w:val="22"/>
                <w:lang w:val="en-US"/>
              </w:rPr>
              <w:t xml:space="preserve"> </w:t>
            </w:r>
            <w:r w:rsidRPr="00211C5A">
              <w:rPr>
                <w:sz w:val="22"/>
                <w:lang w:val="en-US"/>
              </w:rPr>
              <w:t>Mineral soil organic matter increased 10 to 15 months following fire, relative to pre-burn measurements. Nutrient concentration increased in L-H horizon immediately following fire, and decreased over time; these losses were attributed to leaching.</w:t>
            </w:r>
          </w:p>
        </w:tc>
      </w:tr>
    </w:tbl>
    <w:p w:rsidR="00053FC3" w:rsidRPr="00053FC3" w:rsidRDefault="00053FC3" w:rsidP="00D90F8C">
      <w:pPr>
        <w:pStyle w:val="Mdeck5tablecaption"/>
        <w:jc w:val="center"/>
      </w:pPr>
      <w:r w:rsidRPr="00180E68">
        <w:rPr>
          <w:b/>
        </w:rPr>
        <w:lastRenderedPageBreak/>
        <w:t xml:space="preserve">Table </w:t>
      </w:r>
      <w:r w:rsidR="003C1FD1" w:rsidRPr="00180E68">
        <w:rPr>
          <w:b/>
        </w:rPr>
        <w:t>S46</w:t>
      </w:r>
      <w:r w:rsidRPr="00180E68">
        <w:rPr>
          <w:b/>
        </w:rPr>
        <w:t>.</w:t>
      </w:r>
      <w:r w:rsidRPr="00053FC3">
        <w:rPr>
          <w:b/>
        </w:rPr>
        <w:t xml:space="preserve"> </w:t>
      </w:r>
      <w:r w:rsidRPr="00053FC3">
        <w:t xml:space="preserve">Summary information for study by Smith &amp; James (1978) </w:t>
      </w:r>
      <w:r w:rsidR="001561C9">
        <w:t>[</w:t>
      </w:r>
      <w:r w:rsidR="00177D03">
        <w:rPr>
          <w:rFonts w:eastAsia="宋体" w:hint="eastAsia"/>
          <w:lang w:eastAsia="zh-CN"/>
        </w:rPr>
        <w:t>4</w:t>
      </w:r>
      <w:r w:rsidR="00437870">
        <w:t>6</w:t>
      </w:r>
      <w:r w:rsidR="001561C9">
        <w:t>].</w:t>
      </w:r>
    </w:p>
    <w:tbl>
      <w:tblPr>
        <w:tblStyle w:val="Mdeck5tablebodythreelines"/>
        <w:tblW w:w="9105" w:type="dxa"/>
        <w:tblLook w:val="04A0"/>
      </w:tblPr>
      <w:tblGrid>
        <w:gridCol w:w="2420"/>
        <w:gridCol w:w="6685"/>
      </w:tblGrid>
      <w:tr w:rsidR="00023651" w:rsidRPr="00180E68" w:rsidTr="00180E68">
        <w:trPr>
          <w:cnfStyle w:val="100000000000"/>
          <w:trHeight w:val="33"/>
        </w:trPr>
        <w:tc>
          <w:tcPr>
            <w:tcW w:w="2420" w:type="dxa"/>
          </w:tcPr>
          <w:p w:rsidR="00023651" w:rsidRPr="0017501F" w:rsidRDefault="00023651" w:rsidP="00D90F8C">
            <w:pPr>
              <w:pStyle w:val="Mdeck5tablebody"/>
              <w:spacing w:line="260" w:lineRule="exact"/>
              <w:rPr>
                <w:b/>
                <w:sz w:val="22"/>
              </w:rPr>
            </w:pPr>
            <w:r w:rsidRPr="0017501F">
              <w:rPr>
                <w:b/>
                <w:sz w:val="22"/>
              </w:rPr>
              <w:t xml:space="preserve">Information </w:t>
            </w:r>
            <w:r>
              <w:rPr>
                <w:rFonts w:eastAsia="宋体" w:hint="eastAsia"/>
                <w:b/>
                <w:sz w:val="22"/>
                <w:lang w:eastAsia="zh-CN"/>
              </w:rPr>
              <w:t>t</w:t>
            </w:r>
            <w:r w:rsidRPr="0017501F">
              <w:rPr>
                <w:b/>
                <w:sz w:val="22"/>
              </w:rPr>
              <w:t>ype</w:t>
            </w:r>
          </w:p>
        </w:tc>
        <w:tc>
          <w:tcPr>
            <w:tcW w:w="6685" w:type="dxa"/>
          </w:tcPr>
          <w:p w:rsidR="00023651" w:rsidRPr="0017501F" w:rsidRDefault="00023651" w:rsidP="00D90F8C">
            <w:pPr>
              <w:pStyle w:val="Mdeck5tablebody"/>
              <w:spacing w:line="260" w:lineRule="exact"/>
              <w:rPr>
                <w:b/>
                <w:sz w:val="22"/>
              </w:rPr>
            </w:pPr>
            <w:r w:rsidRPr="0017501F">
              <w:rPr>
                <w:b/>
                <w:sz w:val="22"/>
              </w:rPr>
              <w:t xml:space="preserve">Article </w:t>
            </w:r>
            <w:r>
              <w:rPr>
                <w:rFonts w:eastAsia="宋体" w:hint="eastAsia"/>
                <w:b/>
                <w:sz w:val="22"/>
                <w:lang w:eastAsia="zh-CN"/>
              </w:rPr>
              <w:t>s</w:t>
            </w:r>
            <w:r w:rsidRPr="0017501F">
              <w:rPr>
                <w:b/>
                <w:sz w:val="22"/>
              </w:rPr>
              <w:t>ummary</w:t>
            </w:r>
          </w:p>
        </w:tc>
      </w:tr>
      <w:tr w:rsidR="00053FC3" w:rsidRPr="00180E68" w:rsidTr="00180E68">
        <w:trPr>
          <w:trHeight w:val="53"/>
        </w:trPr>
        <w:tc>
          <w:tcPr>
            <w:tcW w:w="2420" w:type="dxa"/>
            <w:hideMark/>
          </w:tcPr>
          <w:p w:rsidR="00053FC3" w:rsidRPr="00180E68" w:rsidRDefault="00053FC3" w:rsidP="00D90F8C">
            <w:pPr>
              <w:pStyle w:val="Mdeck5tablebody"/>
              <w:spacing w:line="240" w:lineRule="exact"/>
              <w:rPr>
                <w:i/>
                <w:sz w:val="22"/>
              </w:rPr>
            </w:pPr>
            <w:r w:rsidRPr="00180E68">
              <w:rPr>
                <w:i/>
                <w:sz w:val="22"/>
              </w:rPr>
              <w:t>Location:</w:t>
            </w:r>
          </w:p>
        </w:tc>
        <w:tc>
          <w:tcPr>
            <w:tcW w:w="6685" w:type="dxa"/>
            <w:hideMark/>
          </w:tcPr>
          <w:p w:rsidR="00053FC3" w:rsidRPr="00211C5A" w:rsidRDefault="00053FC3" w:rsidP="00D90F8C">
            <w:pPr>
              <w:pStyle w:val="Mdeck5tablebody"/>
              <w:spacing w:line="240" w:lineRule="exact"/>
              <w:rPr>
                <w:sz w:val="22"/>
                <w:lang w:val="en-US"/>
              </w:rPr>
            </w:pPr>
            <w:r w:rsidRPr="00211C5A">
              <w:rPr>
                <w:sz w:val="22"/>
                <w:lang w:val="en-US"/>
              </w:rPr>
              <w:t>West Luther Township, Wellington County, ON</w:t>
            </w:r>
          </w:p>
        </w:tc>
      </w:tr>
      <w:tr w:rsidR="00053FC3" w:rsidRPr="00180E68" w:rsidTr="00180E68">
        <w:trPr>
          <w:trHeight w:val="63"/>
        </w:trPr>
        <w:tc>
          <w:tcPr>
            <w:tcW w:w="2420" w:type="dxa"/>
            <w:hideMark/>
          </w:tcPr>
          <w:p w:rsidR="00053FC3" w:rsidRPr="00180E68" w:rsidRDefault="00053FC3" w:rsidP="00D90F8C">
            <w:pPr>
              <w:pStyle w:val="Mdeck5tablebody"/>
              <w:spacing w:line="240" w:lineRule="exact"/>
              <w:rPr>
                <w:i/>
                <w:sz w:val="22"/>
              </w:rPr>
            </w:pPr>
            <w:r w:rsidRPr="00180E68">
              <w:rPr>
                <w:i/>
                <w:sz w:val="22"/>
              </w:rPr>
              <w:t>Forest Type:</w:t>
            </w:r>
          </w:p>
        </w:tc>
        <w:tc>
          <w:tcPr>
            <w:tcW w:w="6685" w:type="dxa"/>
            <w:hideMark/>
          </w:tcPr>
          <w:p w:rsidR="00053FC3" w:rsidRPr="00180E68" w:rsidRDefault="00053FC3" w:rsidP="00D90F8C">
            <w:pPr>
              <w:pStyle w:val="Mdeck5tablebody"/>
              <w:spacing w:line="240" w:lineRule="exact"/>
              <w:rPr>
                <w:sz w:val="22"/>
              </w:rPr>
            </w:pPr>
            <w:r w:rsidRPr="00180E68">
              <w:rPr>
                <w:sz w:val="22"/>
              </w:rPr>
              <w:t>Trembling aspen woodland</w:t>
            </w:r>
          </w:p>
        </w:tc>
      </w:tr>
      <w:tr w:rsidR="00053FC3" w:rsidRPr="00180E68" w:rsidTr="00180E68">
        <w:trPr>
          <w:trHeight w:val="63"/>
        </w:trPr>
        <w:tc>
          <w:tcPr>
            <w:tcW w:w="2420" w:type="dxa"/>
            <w:hideMark/>
          </w:tcPr>
          <w:p w:rsidR="00053FC3" w:rsidRPr="00180E68" w:rsidRDefault="00053FC3" w:rsidP="00D90F8C">
            <w:pPr>
              <w:pStyle w:val="Mdeck5tablebody"/>
              <w:spacing w:line="240" w:lineRule="exact"/>
              <w:rPr>
                <w:i/>
                <w:sz w:val="22"/>
              </w:rPr>
            </w:pPr>
            <w:r w:rsidRPr="00180E68">
              <w:rPr>
                <w:i/>
                <w:sz w:val="22"/>
              </w:rPr>
              <w:t>Fire Type:</w:t>
            </w:r>
          </w:p>
        </w:tc>
        <w:tc>
          <w:tcPr>
            <w:tcW w:w="6685" w:type="dxa"/>
            <w:hideMark/>
          </w:tcPr>
          <w:p w:rsidR="00053FC3" w:rsidRPr="00180E68" w:rsidRDefault="00053FC3" w:rsidP="00D90F8C">
            <w:pPr>
              <w:pStyle w:val="Mdeck5tablebody"/>
              <w:spacing w:line="240" w:lineRule="exact"/>
              <w:rPr>
                <w:sz w:val="22"/>
              </w:rPr>
            </w:pPr>
            <w:r w:rsidRPr="00180E68">
              <w:rPr>
                <w:sz w:val="22"/>
              </w:rPr>
              <w:t>Prescribed fire</w:t>
            </w:r>
          </w:p>
        </w:tc>
      </w:tr>
      <w:tr w:rsidR="00053FC3" w:rsidRPr="00180E68" w:rsidTr="00180E68">
        <w:trPr>
          <w:trHeight w:val="510"/>
        </w:trPr>
        <w:tc>
          <w:tcPr>
            <w:tcW w:w="2420" w:type="dxa"/>
            <w:hideMark/>
          </w:tcPr>
          <w:p w:rsidR="00053FC3" w:rsidRPr="00211C5A" w:rsidRDefault="00053FC3" w:rsidP="00D90F8C">
            <w:pPr>
              <w:pStyle w:val="Mdeck5tablebody"/>
              <w:spacing w:line="240" w:lineRule="exact"/>
              <w:rPr>
                <w:i/>
                <w:sz w:val="22"/>
                <w:lang w:val="en-US"/>
              </w:rPr>
            </w:pPr>
            <w:r w:rsidRPr="00211C5A">
              <w:rPr>
                <w:i/>
                <w:sz w:val="22"/>
                <w:lang w:val="en-US"/>
              </w:rPr>
              <w:t>Chronosequence or other long-term measurements?</w:t>
            </w:r>
          </w:p>
        </w:tc>
        <w:tc>
          <w:tcPr>
            <w:tcW w:w="6685" w:type="dxa"/>
            <w:hideMark/>
          </w:tcPr>
          <w:p w:rsidR="00053FC3" w:rsidRPr="00180E68" w:rsidRDefault="00053FC3" w:rsidP="00D90F8C">
            <w:pPr>
              <w:pStyle w:val="Mdeck5tablebody"/>
              <w:spacing w:line="240" w:lineRule="exact"/>
              <w:rPr>
                <w:sz w:val="22"/>
              </w:rPr>
            </w:pPr>
            <w:r w:rsidRPr="00180E68">
              <w:rPr>
                <w:sz w:val="22"/>
              </w:rPr>
              <w:t>No</w:t>
            </w:r>
          </w:p>
        </w:tc>
      </w:tr>
      <w:tr w:rsidR="00053FC3" w:rsidRPr="00180E68" w:rsidTr="00180E68">
        <w:trPr>
          <w:trHeight w:val="63"/>
        </w:trPr>
        <w:tc>
          <w:tcPr>
            <w:tcW w:w="2420" w:type="dxa"/>
            <w:hideMark/>
          </w:tcPr>
          <w:p w:rsidR="00053FC3" w:rsidRPr="00211C5A" w:rsidRDefault="00053FC3" w:rsidP="00D90F8C">
            <w:pPr>
              <w:pStyle w:val="Mdeck5tablebody"/>
              <w:spacing w:line="240" w:lineRule="exact"/>
              <w:rPr>
                <w:i/>
                <w:sz w:val="22"/>
                <w:lang w:val="en-US"/>
              </w:rPr>
            </w:pPr>
            <w:r w:rsidRPr="00211C5A">
              <w:rPr>
                <w:i/>
                <w:sz w:val="22"/>
                <w:lang w:val="en-US"/>
              </w:rPr>
              <w:t>Reported number of fires within study area:</w:t>
            </w:r>
          </w:p>
        </w:tc>
        <w:tc>
          <w:tcPr>
            <w:tcW w:w="6685" w:type="dxa"/>
            <w:hideMark/>
          </w:tcPr>
          <w:p w:rsidR="00053FC3" w:rsidRPr="00180E68" w:rsidRDefault="00053FC3" w:rsidP="00D90F8C">
            <w:pPr>
              <w:pStyle w:val="Mdeck5tablebody"/>
              <w:spacing w:line="240" w:lineRule="exact"/>
              <w:rPr>
                <w:sz w:val="22"/>
              </w:rPr>
            </w:pPr>
            <w:r w:rsidRPr="00180E68">
              <w:rPr>
                <w:sz w:val="22"/>
              </w:rPr>
              <w:t>1</w:t>
            </w:r>
          </w:p>
        </w:tc>
      </w:tr>
      <w:tr w:rsidR="00053FC3" w:rsidRPr="00180E68" w:rsidTr="00180E68">
        <w:trPr>
          <w:trHeight w:val="63"/>
        </w:trPr>
        <w:tc>
          <w:tcPr>
            <w:tcW w:w="2420" w:type="dxa"/>
            <w:hideMark/>
          </w:tcPr>
          <w:p w:rsidR="00053FC3" w:rsidRPr="00180E68" w:rsidRDefault="00053FC3" w:rsidP="00D90F8C">
            <w:pPr>
              <w:pStyle w:val="Mdeck5tablebody"/>
              <w:spacing w:line="240" w:lineRule="exact"/>
              <w:rPr>
                <w:i/>
                <w:sz w:val="22"/>
              </w:rPr>
            </w:pPr>
            <w:r w:rsidRPr="00180E68">
              <w:rPr>
                <w:i/>
                <w:sz w:val="22"/>
              </w:rPr>
              <w:t>Year(s) of fires:</w:t>
            </w:r>
          </w:p>
        </w:tc>
        <w:tc>
          <w:tcPr>
            <w:tcW w:w="6685" w:type="dxa"/>
            <w:hideMark/>
          </w:tcPr>
          <w:p w:rsidR="00053FC3" w:rsidRPr="00180E68" w:rsidRDefault="00053FC3" w:rsidP="00D90F8C">
            <w:pPr>
              <w:pStyle w:val="Mdeck5tablebody"/>
              <w:spacing w:line="240" w:lineRule="exact"/>
              <w:rPr>
                <w:sz w:val="22"/>
              </w:rPr>
            </w:pPr>
            <w:r w:rsidRPr="00180E68">
              <w:rPr>
                <w:sz w:val="22"/>
              </w:rPr>
              <w:t>1972 (May), 1973 (April)</w:t>
            </w:r>
          </w:p>
        </w:tc>
      </w:tr>
      <w:tr w:rsidR="00053FC3" w:rsidRPr="00180E68" w:rsidTr="00180E68">
        <w:trPr>
          <w:trHeight w:val="510"/>
        </w:trPr>
        <w:tc>
          <w:tcPr>
            <w:tcW w:w="2420" w:type="dxa"/>
            <w:hideMark/>
          </w:tcPr>
          <w:p w:rsidR="00053FC3" w:rsidRPr="00211C5A" w:rsidRDefault="00053FC3" w:rsidP="00D90F8C">
            <w:pPr>
              <w:pStyle w:val="Mdeck5tablebody"/>
              <w:spacing w:line="240" w:lineRule="exact"/>
              <w:rPr>
                <w:i/>
                <w:sz w:val="22"/>
                <w:lang w:val="en-US"/>
              </w:rPr>
            </w:pPr>
            <w:r w:rsidRPr="00211C5A">
              <w:rPr>
                <w:i/>
                <w:sz w:val="22"/>
                <w:lang w:val="en-US"/>
              </w:rPr>
              <w:t>Time between last fire and sampling (years):</w:t>
            </w:r>
          </w:p>
        </w:tc>
        <w:tc>
          <w:tcPr>
            <w:tcW w:w="6685" w:type="dxa"/>
            <w:hideMark/>
          </w:tcPr>
          <w:p w:rsidR="00053FC3" w:rsidRPr="00180E68" w:rsidRDefault="00053FC3" w:rsidP="00D90F8C">
            <w:pPr>
              <w:pStyle w:val="Mdeck5tablebody"/>
              <w:spacing w:line="240" w:lineRule="exact"/>
              <w:rPr>
                <w:sz w:val="22"/>
              </w:rPr>
            </w:pPr>
            <w:r w:rsidRPr="00180E68">
              <w:rPr>
                <w:sz w:val="22"/>
              </w:rPr>
              <w:t>0</w:t>
            </w:r>
            <w:r w:rsidR="00ED2640">
              <w:rPr>
                <w:sz w:val="22"/>
              </w:rPr>
              <w:t>–</w:t>
            </w:r>
            <w:r w:rsidRPr="00180E68">
              <w:rPr>
                <w:sz w:val="22"/>
              </w:rPr>
              <w:t>1</w:t>
            </w:r>
          </w:p>
        </w:tc>
      </w:tr>
      <w:tr w:rsidR="00053FC3" w:rsidRPr="00180E68" w:rsidTr="00180E68">
        <w:trPr>
          <w:trHeight w:val="63"/>
        </w:trPr>
        <w:tc>
          <w:tcPr>
            <w:tcW w:w="2420" w:type="dxa"/>
            <w:hideMark/>
          </w:tcPr>
          <w:p w:rsidR="00053FC3" w:rsidRPr="00180E68" w:rsidRDefault="00053FC3" w:rsidP="00D90F8C">
            <w:pPr>
              <w:pStyle w:val="Mdeck5tablebody"/>
              <w:spacing w:line="240" w:lineRule="exact"/>
              <w:rPr>
                <w:i/>
                <w:sz w:val="22"/>
              </w:rPr>
            </w:pPr>
            <w:r w:rsidRPr="00180E68">
              <w:rPr>
                <w:i/>
                <w:sz w:val="22"/>
              </w:rPr>
              <w:t>Fire behavior information:</w:t>
            </w:r>
          </w:p>
        </w:tc>
        <w:tc>
          <w:tcPr>
            <w:tcW w:w="6685" w:type="dxa"/>
            <w:hideMark/>
          </w:tcPr>
          <w:p w:rsidR="00053FC3" w:rsidRPr="00180E68" w:rsidRDefault="00053FC3" w:rsidP="00D90F8C">
            <w:pPr>
              <w:pStyle w:val="Mdeck5tablebody"/>
              <w:spacing w:line="240" w:lineRule="exact"/>
              <w:rPr>
                <w:sz w:val="22"/>
              </w:rPr>
            </w:pPr>
            <w:r w:rsidRPr="00211C5A">
              <w:rPr>
                <w:sz w:val="22"/>
                <w:lang w:val="en-US"/>
              </w:rPr>
              <w:t>Burn intensity (temperature) and duration; wind speed, relative humidity, ambient temperature; dead biomass combusted, energy content of dead biomass combusted; fireline intensity.</w:t>
            </w:r>
            <w:r w:rsidR="00DE53BB" w:rsidRPr="00211C5A">
              <w:rPr>
                <w:sz w:val="22"/>
                <w:lang w:val="en-US"/>
              </w:rPr>
              <w:t xml:space="preserve"> </w:t>
            </w:r>
            <w:r w:rsidRPr="00180E68">
              <w:rPr>
                <w:sz w:val="22"/>
              </w:rPr>
              <w:t>Ignition technique included back-firing and head-firing.</w:t>
            </w:r>
          </w:p>
        </w:tc>
      </w:tr>
      <w:tr w:rsidR="00053FC3" w:rsidRPr="00180E68" w:rsidTr="00180E68">
        <w:trPr>
          <w:trHeight w:val="63"/>
        </w:trPr>
        <w:tc>
          <w:tcPr>
            <w:tcW w:w="2420" w:type="dxa"/>
            <w:hideMark/>
          </w:tcPr>
          <w:p w:rsidR="00053FC3" w:rsidRPr="00180E68" w:rsidRDefault="00053FC3" w:rsidP="00D90F8C">
            <w:pPr>
              <w:pStyle w:val="Mdeck5tablebody"/>
              <w:spacing w:line="240" w:lineRule="exact"/>
              <w:rPr>
                <w:i/>
                <w:sz w:val="22"/>
              </w:rPr>
            </w:pPr>
            <w:r w:rsidRPr="00180E68">
              <w:rPr>
                <w:i/>
                <w:sz w:val="22"/>
              </w:rPr>
              <w:t>Fire Temperature:</w:t>
            </w:r>
          </w:p>
        </w:tc>
        <w:tc>
          <w:tcPr>
            <w:tcW w:w="6685" w:type="dxa"/>
            <w:hideMark/>
          </w:tcPr>
          <w:p w:rsidR="00053FC3" w:rsidRPr="00180E68" w:rsidRDefault="00ED2640" w:rsidP="00D90F8C">
            <w:pPr>
              <w:pStyle w:val="Mdeck5tablebody"/>
              <w:spacing w:line="240" w:lineRule="exact"/>
              <w:rPr>
                <w:sz w:val="22"/>
              </w:rPr>
            </w:pPr>
            <w:r>
              <w:rPr>
                <w:sz w:val="22"/>
              </w:rPr>
              <w:t>139 °C–</w:t>
            </w:r>
            <w:r w:rsidR="00053FC3" w:rsidRPr="00180E68">
              <w:rPr>
                <w:sz w:val="22"/>
              </w:rPr>
              <w:t>288 °C</w:t>
            </w:r>
          </w:p>
        </w:tc>
      </w:tr>
      <w:tr w:rsidR="00053FC3" w:rsidRPr="00180E68" w:rsidTr="00180E68">
        <w:trPr>
          <w:trHeight w:val="63"/>
        </w:trPr>
        <w:tc>
          <w:tcPr>
            <w:tcW w:w="2420" w:type="dxa"/>
            <w:hideMark/>
          </w:tcPr>
          <w:p w:rsidR="00053FC3" w:rsidRPr="00211C5A" w:rsidRDefault="00053FC3" w:rsidP="00D90F8C">
            <w:pPr>
              <w:pStyle w:val="Mdeck5tablebody"/>
              <w:spacing w:line="240" w:lineRule="exact"/>
              <w:rPr>
                <w:i/>
                <w:sz w:val="22"/>
                <w:lang w:val="en-US"/>
              </w:rPr>
            </w:pPr>
            <w:r w:rsidRPr="00211C5A">
              <w:rPr>
                <w:i/>
                <w:sz w:val="22"/>
                <w:lang w:val="en-US"/>
              </w:rPr>
              <w:t>Experimental control or pre/post measurements:</w:t>
            </w:r>
          </w:p>
        </w:tc>
        <w:tc>
          <w:tcPr>
            <w:tcW w:w="6685" w:type="dxa"/>
            <w:hideMark/>
          </w:tcPr>
          <w:p w:rsidR="00053FC3" w:rsidRPr="00180E68" w:rsidRDefault="00053FC3" w:rsidP="00D90F8C">
            <w:pPr>
              <w:pStyle w:val="Mdeck5tablebody"/>
              <w:spacing w:line="240" w:lineRule="exact"/>
              <w:rPr>
                <w:sz w:val="22"/>
              </w:rPr>
            </w:pPr>
            <w:r w:rsidRPr="00180E68">
              <w:rPr>
                <w:sz w:val="22"/>
              </w:rPr>
              <w:t>Unburned control</w:t>
            </w:r>
          </w:p>
        </w:tc>
      </w:tr>
      <w:tr w:rsidR="00053FC3" w:rsidRPr="00180E68" w:rsidTr="00180E68">
        <w:trPr>
          <w:trHeight w:val="63"/>
        </w:trPr>
        <w:tc>
          <w:tcPr>
            <w:tcW w:w="2420" w:type="dxa"/>
            <w:hideMark/>
          </w:tcPr>
          <w:p w:rsidR="00053FC3" w:rsidRPr="00180E68" w:rsidRDefault="00053FC3" w:rsidP="00D90F8C">
            <w:pPr>
              <w:pStyle w:val="Mdeck5tablebody"/>
              <w:spacing w:line="240" w:lineRule="exact"/>
              <w:rPr>
                <w:i/>
                <w:sz w:val="22"/>
              </w:rPr>
            </w:pPr>
            <w:r w:rsidRPr="00180E68">
              <w:rPr>
                <w:i/>
                <w:sz w:val="22"/>
              </w:rPr>
              <w:t>Soil type:</w:t>
            </w:r>
          </w:p>
        </w:tc>
        <w:tc>
          <w:tcPr>
            <w:tcW w:w="6685" w:type="dxa"/>
            <w:hideMark/>
          </w:tcPr>
          <w:p w:rsidR="00053FC3" w:rsidRPr="00180E68" w:rsidRDefault="00053FC3" w:rsidP="00D90F8C">
            <w:pPr>
              <w:pStyle w:val="Mdeck5tablebody"/>
              <w:spacing w:line="240" w:lineRule="exact"/>
              <w:rPr>
                <w:sz w:val="22"/>
              </w:rPr>
            </w:pPr>
            <w:r w:rsidRPr="00180E68">
              <w:rPr>
                <w:sz w:val="22"/>
              </w:rPr>
              <w:t>Organic 'muck'</w:t>
            </w:r>
          </w:p>
        </w:tc>
      </w:tr>
      <w:tr w:rsidR="00053FC3" w:rsidRPr="0001123F" w:rsidTr="00180E68">
        <w:trPr>
          <w:trHeight w:val="63"/>
        </w:trPr>
        <w:tc>
          <w:tcPr>
            <w:tcW w:w="2420" w:type="dxa"/>
            <w:hideMark/>
          </w:tcPr>
          <w:p w:rsidR="00053FC3" w:rsidRPr="00180E68" w:rsidRDefault="00053FC3" w:rsidP="00D90F8C">
            <w:pPr>
              <w:pStyle w:val="Mdeck5tablebody"/>
              <w:spacing w:line="240" w:lineRule="exact"/>
              <w:rPr>
                <w:i/>
                <w:sz w:val="22"/>
              </w:rPr>
            </w:pPr>
            <w:r w:rsidRPr="00180E68">
              <w:rPr>
                <w:i/>
                <w:sz w:val="22"/>
              </w:rPr>
              <w:t>Sampling Depth:</w:t>
            </w:r>
          </w:p>
        </w:tc>
        <w:tc>
          <w:tcPr>
            <w:tcW w:w="6685" w:type="dxa"/>
            <w:hideMark/>
          </w:tcPr>
          <w:p w:rsidR="00053FC3" w:rsidRPr="00180E68" w:rsidRDefault="00053FC3" w:rsidP="00D90F8C">
            <w:pPr>
              <w:pStyle w:val="Mdeck5tablebody"/>
              <w:spacing w:line="240" w:lineRule="exact"/>
              <w:rPr>
                <w:sz w:val="22"/>
              </w:rPr>
            </w:pPr>
            <w:r w:rsidRPr="00180E68">
              <w:rPr>
                <w:sz w:val="22"/>
              </w:rPr>
              <w:t>0</w:t>
            </w:r>
            <w:r w:rsidR="00ED2640">
              <w:rPr>
                <w:sz w:val="22"/>
              </w:rPr>
              <w:t>–</w:t>
            </w:r>
            <w:r w:rsidRPr="00180E68">
              <w:rPr>
                <w:sz w:val="22"/>
              </w:rPr>
              <w:t>5 c, 5</w:t>
            </w:r>
            <w:r w:rsidR="00ED2640">
              <w:rPr>
                <w:sz w:val="22"/>
              </w:rPr>
              <w:t>–</w:t>
            </w:r>
            <w:r w:rsidRPr="00180E68">
              <w:rPr>
                <w:sz w:val="22"/>
              </w:rPr>
              <w:t>10 cm, 10</w:t>
            </w:r>
            <w:r w:rsidR="00ED2640">
              <w:rPr>
                <w:sz w:val="22"/>
              </w:rPr>
              <w:t>–</w:t>
            </w:r>
            <w:r w:rsidRPr="00180E68">
              <w:rPr>
                <w:sz w:val="22"/>
              </w:rPr>
              <w:t>15 cm, 15</w:t>
            </w:r>
            <w:r w:rsidR="00ED2640">
              <w:rPr>
                <w:sz w:val="22"/>
              </w:rPr>
              <w:t>–</w:t>
            </w:r>
            <w:r w:rsidRPr="00180E68">
              <w:rPr>
                <w:sz w:val="22"/>
              </w:rPr>
              <w:t>20 cm</w:t>
            </w:r>
          </w:p>
        </w:tc>
      </w:tr>
      <w:tr w:rsidR="00053FC3" w:rsidRPr="00180E68" w:rsidTr="00180E68">
        <w:trPr>
          <w:trHeight w:val="63"/>
        </w:trPr>
        <w:tc>
          <w:tcPr>
            <w:tcW w:w="2420" w:type="dxa"/>
            <w:hideMark/>
          </w:tcPr>
          <w:p w:rsidR="00053FC3" w:rsidRPr="00180E68" w:rsidRDefault="00053FC3" w:rsidP="00D90F8C">
            <w:pPr>
              <w:pStyle w:val="Mdeck5tablebody"/>
              <w:spacing w:line="240" w:lineRule="exact"/>
              <w:rPr>
                <w:i/>
                <w:sz w:val="22"/>
              </w:rPr>
            </w:pPr>
            <w:r w:rsidRPr="00180E68">
              <w:rPr>
                <w:i/>
                <w:sz w:val="22"/>
              </w:rPr>
              <w:t>Soil variables measured:</w:t>
            </w:r>
          </w:p>
        </w:tc>
        <w:tc>
          <w:tcPr>
            <w:tcW w:w="6685" w:type="dxa"/>
            <w:hideMark/>
          </w:tcPr>
          <w:p w:rsidR="00053FC3" w:rsidRPr="00211C5A" w:rsidRDefault="00053FC3" w:rsidP="00D90F8C">
            <w:pPr>
              <w:pStyle w:val="Mdeck5tablebody"/>
              <w:spacing w:line="240" w:lineRule="exact"/>
              <w:rPr>
                <w:sz w:val="22"/>
                <w:lang w:val="en-US"/>
              </w:rPr>
            </w:pPr>
            <w:r w:rsidRPr="00211C5A">
              <w:rPr>
                <w:sz w:val="22"/>
                <w:lang w:val="en-US"/>
              </w:rPr>
              <w:t>Soil temperature; acid-extractable P; acetate-extractable K, Mg and Ca.</w:t>
            </w:r>
          </w:p>
        </w:tc>
      </w:tr>
      <w:tr w:rsidR="00053FC3" w:rsidRPr="00180E68" w:rsidTr="00ED2640">
        <w:trPr>
          <w:trHeight w:val="158"/>
        </w:trPr>
        <w:tc>
          <w:tcPr>
            <w:tcW w:w="2420" w:type="dxa"/>
            <w:hideMark/>
          </w:tcPr>
          <w:p w:rsidR="00053FC3" w:rsidRPr="00180E68" w:rsidRDefault="00053FC3" w:rsidP="00D90F8C">
            <w:pPr>
              <w:pStyle w:val="Mdeck5tablebody"/>
              <w:spacing w:line="240" w:lineRule="exact"/>
              <w:rPr>
                <w:i/>
                <w:sz w:val="22"/>
              </w:rPr>
            </w:pPr>
            <w:r w:rsidRPr="00180E68">
              <w:rPr>
                <w:i/>
                <w:sz w:val="22"/>
              </w:rPr>
              <w:t>Response:</w:t>
            </w:r>
          </w:p>
        </w:tc>
        <w:tc>
          <w:tcPr>
            <w:tcW w:w="6685" w:type="dxa"/>
            <w:hideMark/>
          </w:tcPr>
          <w:p w:rsidR="00053FC3" w:rsidRPr="00211C5A" w:rsidRDefault="00053FC3" w:rsidP="00D90F8C">
            <w:pPr>
              <w:pStyle w:val="Mdeck5tablebody"/>
              <w:spacing w:line="240" w:lineRule="exact"/>
              <w:rPr>
                <w:spacing w:val="-6"/>
                <w:sz w:val="22"/>
                <w:lang w:val="en-US"/>
              </w:rPr>
            </w:pPr>
            <w:r w:rsidRPr="00211C5A">
              <w:rPr>
                <w:spacing w:val="-6"/>
                <w:sz w:val="22"/>
                <w:lang w:val="en-US"/>
              </w:rPr>
              <w:t>Soil surface temperatures were increased by burning for 2 months following fire.</w:t>
            </w:r>
            <w:r w:rsidR="00DE53BB" w:rsidRPr="00211C5A">
              <w:rPr>
                <w:spacing w:val="-6"/>
                <w:sz w:val="22"/>
                <w:lang w:val="en-US"/>
              </w:rPr>
              <w:t xml:space="preserve"> </w:t>
            </w:r>
            <w:r w:rsidRPr="00211C5A">
              <w:rPr>
                <w:spacing w:val="-6"/>
                <w:sz w:val="22"/>
                <w:lang w:val="en-US"/>
              </w:rPr>
              <w:t>Soil phosphorus, potassium, magnesium and calcium to 10 cm depth were temporarily increased by burning (maximum of 4 months).</w:t>
            </w:r>
          </w:p>
        </w:tc>
      </w:tr>
      <w:tr w:rsidR="00053FC3" w:rsidRPr="00180E68" w:rsidTr="00180E68">
        <w:trPr>
          <w:trHeight w:val="477"/>
        </w:trPr>
        <w:tc>
          <w:tcPr>
            <w:tcW w:w="2420" w:type="dxa"/>
            <w:hideMark/>
          </w:tcPr>
          <w:p w:rsidR="00053FC3" w:rsidRPr="00180E68" w:rsidRDefault="00053FC3" w:rsidP="00D90F8C">
            <w:pPr>
              <w:pStyle w:val="Mdeck5tablebody"/>
              <w:spacing w:line="240" w:lineRule="exact"/>
              <w:rPr>
                <w:i/>
                <w:sz w:val="22"/>
              </w:rPr>
            </w:pPr>
            <w:r w:rsidRPr="00180E68">
              <w:rPr>
                <w:i/>
                <w:sz w:val="22"/>
              </w:rPr>
              <w:t>Other information:</w:t>
            </w:r>
          </w:p>
        </w:tc>
        <w:tc>
          <w:tcPr>
            <w:tcW w:w="6685" w:type="dxa"/>
            <w:hideMark/>
          </w:tcPr>
          <w:p w:rsidR="00053FC3" w:rsidRPr="00211C5A" w:rsidRDefault="00053FC3" w:rsidP="00D90F8C">
            <w:pPr>
              <w:pStyle w:val="Mdeck5tablebody"/>
              <w:spacing w:line="240" w:lineRule="exact"/>
              <w:rPr>
                <w:sz w:val="22"/>
                <w:lang w:val="en-US"/>
              </w:rPr>
            </w:pPr>
            <w:r w:rsidRPr="00211C5A">
              <w:rPr>
                <w:sz w:val="22"/>
                <w:lang w:val="en-US"/>
              </w:rPr>
              <w:t>Two plots were burned in 1972, two were burned in 1973, and two were unburned to serve as controls.</w:t>
            </w:r>
          </w:p>
        </w:tc>
      </w:tr>
    </w:tbl>
    <w:p w:rsidR="00053FC3" w:rsidRPr="00053FC3" w:rsidRDefault="00053FC3" w:rsidP="00D90F8C">
      <w:pPr>
        <w:pStyle w:val="Mdeck5tablecaption"/>
        <w:jc w:val="center"/>
      </w:pPr>
      <w:r w:rsidRPr="00180E68">
        <w:rPr>
          <w:b/>
        </w:rPr>
        <w:t xml:space="preserve">Table </w:t>
      </w:r>
      <w:r w:rsidR="003C1FD1" w:rsidRPr="00180E68">
        <w:rPr>
          <w:b/>
        </w:rPr>
        <w:t>S47</w:t>
      </w:r>
      <w:r w:rsidRPr="00180E68">
        <w:rPr>
          <w:b/>
        </w:rPr>
        <w:t>.</w:t>
      </w:r>
      <w:r w:rsidRPr="00053FC3">
        <w:rPr>
          <w:b/>
        </w:rPr>
        <w:t xml:space="preserve"> </w:t>
      </w:r>
      <w:r w:rsidRPr="00053FC3">
        <w:t xml:space="preserve">Summary information for study by Smith </w:t>
      </w:r>
      <w:r w:rsidR="00ED2640" w:rsidRPr="00ED2640">
        <w:rPr>
          <w:i/>
        </w:rPr>
        <w:t>et al</w:t>
      </w:r>
      <w:r w:rsidRPr="00053FC3">
        <w:t xml:space="preserve">. (2010) </w:t>
      </w:r>
      <w:r w:rsidR="001561C9">
        <w:t>[</w:t>
      </w:r>
      <w:r w:rsidR="00177D03">
        <w:rPr>
          <w:rFonts w:eastAsia="宋体" w:hint="eastAsia"/>
          <w:lang w:eastAsia="zh-CN"/>
        </w:rPr>
        <w:t>47</w:t>
      </w:r>
      <w:r w:rsidR="001561C9">
        <w:t>].</w:t>
      </w:r>
    </w:p>
    <w:tbl>
      <w:tblPr>
        <w:tblStyle w:val="Mdeck5tablebodythreelines"/>
        <w:tblW w:w="9105" w:type="dxa"/>
        <w:tblLook w:val="04A0"/>
      </w:tblPr>
      <w:tblGrid>
        <w:gridCol w:w="2445"/>
        <w:gridCol w:w="6660"/>
      </w:tblGrid>
      <w:tr w:rsidR="00023651" w:rsidRPr="00180E68" w:rsidTr="00180E68">
        <w:trPr>
          <w:cnfStyle w:val="100000000000"/>
          <w:trHeight w:val="33"/>
        </w:trPr>
        <w:tc>
          <w:tcPr>
            <w:tcW w:w="2445" w:type="dxa"/>
          </w:tcPr>
          <w:p w:rsidR="00023651" w:rsidRPr="0017501F" w:rsidRDefault="00023651" w:rsidP="00D90F8C">
            <w:pPr>
              <w:pStyle w:val="Mdeck5tablebody"/>
              <w:spacing w:line="260" w:lineRule="exact"/>
              <w:rPr>
                <w:b/>
                <w:sz w:val="22"/>
              </w:rPr>
            </w:pPr>
            <w:r w:rsidRPr="0017501F">
              <w:rPr>
                <w:b/>
                <w:sz w:val="22"/>
              </w:rPr>
              <w:t xml:space="preserve">Information </w:t>
            </w:r>
            <w:r>
              <w:rPr>
                <w:rFonts w:eastAsia="宋体" w:hint="eastAsia"/>
                <w:b/>
                <w:sz w:val="22"/>
                <w:lang w:eastAsia="zh-CN"/>
              </w:rPr>
              <w:t>t</w:t>
            </w:r>
            <w:r w:rsidRPr="0017501F">
              <w:rPr>
                <w:b/>
                <w:sz w:val="22"/>
              </w:rPr>
              <w:t>ype</w:t>
            </w:r>
          </w:p>
        </w:tc>
        <w:tc>
          <w:tcPr>
            <w:tcW w:w="6660" w:type="dxa"/>
          </w:tcPr>
          <w:p w:rsidR="00023651" w:rsidRPr="0017501F" w:rsidRDefault="00023651" w:rsidP="00D90F8C">
            <w:pPr>
              <w:pStyle w:val="Mdeck5tablebody"/>
              <w:spacing w:line="260" w:lineRule="exact"/>
              <w:rPr>
                <w:b/>
                <w:sz w:val="22"/>
              </w:rPr>
            </w:pPr>
            <w:r w:rsidRPr="0017501F">
              <w:rPr>
                <w:b/>
                <w:sz w:val="22"/>
              </w:rPr>
              <w:t xml:space="preserve">Article </w:t>
            </w:r>
            <w:r>
              <w:rPr>
                <w:rFonts w:eastAsia="宋体" w:hint="eastAsia"/>
                <w:b/>
                <w:sz w:val="22"/>
                <w:lang w:eastAsia="zh-CN"/>
              </w:rPr>
              <w:t>s</w:t>
            </w:r>
            <w:r w:rsidRPr="0017501F">
              <w:rPr>
                <w:b/>
                <w:sz w:val="22"/>
              </w:rPr>
              <w:t>ummary</w:t>
            </w:r>
          </w:p>
        </w:tc>
      </w:tr>
      <w:tr w:rsidR="00053FC3" w:rsidRPr="00180E68" w:rsidTr="00180E68">
        <w:trPr>
          <w:trHeight w:val="53"/>
        </w:trPr>
        <w:tc>
          <w:tcPr>
            <w:tcW w:w="2445" w:type="dxa"/>
            <w:hideMark/>
          </w:tcPr>
          <w:p w:rsidR="00053FC3" w:rsidRPr="00180E68" w:rsidRDefault="00053FC3" w:rsidP="00D90F8C">
            <w:pPr>
              <w:pStyle w:val="Mdeck5tablebody"/>
              <w:spacing w:line="220" w:lineRule="exact"/>
              <w:rPr>
                <w:i/>
                <w:sz w:val="22"/>
              </w:rPr>
            </w:pPr>
            <w:r w:rsidRPr="00180E68">
              <w:rPr>
                <w:i/>
                <w:sz w:val="22"/>
              </w:rPr>
              <w:t>Location:</w:t>
            </w:r>
          </w:p>
        </w:tc>
        <w:tc>
          <w:tcPr>
            <w:tcW w:w="6660" w:type="dxa"/>
            <w:hideMark/>
          </w:tcPr>
          <w:p w:rsidR="00053FC3" w:rsidRPr="00180E68" w:rsidRDefault="00053FC3" w:rsidP="00D90F8C">
            <w:pPr>
              <w:pStyle w:val="Mdeck5tablebody"/>
              <w:spacing w:line="220" w:lineRule="exact"/>
              <w:rPr>
                <w:sz w:val="22"/>
              </w:rPr>
            </w:pPr>
            <w:r w:rsidRPr="00180E68">
              <w:rPr>
                <w:sz w:val="22"/>
              </w:rPr>
              <w:t>Sharpsand Creek, ON</w:t>
            </w:r>
          </w:p>
        </w:tc>
      </w:tr>
      <w:tr w:rsidR="00053FC3" w:rsidRPr="00180E68" w:rsidTr="00180E68">
        <w:trPr>
          <w:trHeight w:val="63"/>
        </w:trPr>
        <w:tc>
          <w:tcPr>
            <w:tcW w:w="2445" w:type="dxa"/>
            <w:hideMark/>
          </w:tcPr>
          <w:p w:rsidR="00053FC3" w:rsidRPr="00180E68" w:rsidRDefault="00053FC3" w:rsidP="00D90F8C">
            <w:pPr>
              <w:pStyle w:val="Mdeck5tablebody"/>
              <w:spacing w:line="220" w:lineRule="exact"/>
              <w:rPr>
                <w:i/>
                <w:sz w:val="22"/>
              </w:rPr>
            </w:pPr>
            <w:r w:rsidRPr="00180E68">
              <w:rPr>
                <w:i/>
                <w:sz w:val="22"/>
              </w:rPr>
              <w:t>Forest Type:</w:t>
            </w:r>
          </w:p>
        </w:tc>
        <w:tc>
          <w:tcPr>
            <w:tcW w:w="6660" w:type="dxa"/>
            <w:hideMark/>
          </w:tcPr>
          <w:p w:rsidR="00053FC3" w:rsidRPr="00180E68" w:rsidRDefault="00053FC3" w:rsidP="00D90F8C">
            <w:pPr>
              <w:pStyle w:val="Mdeck5tablebody"/>
              <w:spacing w:line="220" w:lineRule="exact"/>
              <w:rPr>
                <w:sz w:val="22"/>
              </w:rPr>
            </w:pPr>
            <w:r w:rsidRPr="00180E68">
              <w:rPr>
                <w:sz w:val="22"/>
              </w:rPr>
              <w:t>Jack pine</w:t>
            </w:r>
          </w:p>
        </w:tc>
      </w:tr>
      <w:tr w:rsidR="00053FC3" w:rsidRPr="00180E68" w:rsidTr="00180E68">
        <w:trPr>
          <w:trHeight w:val="63"/>
        </w:trPr>
        <w:tc>
          <w:tcPr>
            <w:tcW w:w="2445" w:type="dxa"/>
            <w:hideMark/>
          </w:tcPr>
          <w:p w:rsidR="00053FC3" w:rsidRPr="00180E68" w:rsidRDefault="00053FC3" w:rsidP="00D90F8C">
            <w:pPr>
              <w:pStyle w:val="Mdeck5tablebody"/>
              <w:spacing w:line="220" w:lineRule="exact"/>
              <w:rPr>
                <w:i/>
                <w:sz w:val="22"/>
              </w:rPr>
            </w:pPr>
            <w:r w:rsidRPr="00180E68">
              <w:rPr>
                <w:i/>
                <w:sz w:val="22"/>
              </w:rPr>
              <w:t>Fire Type:</w:t>
            </w:r>
          </w:p>
        </w:tc>
        <w:tc>
          <w:tcPr>
            <w:tcW w:w="6660" w:type="dxa"/>
            <w:hideMark/>
          </w:tcPr>
          <w:p w:rsidR="00053FC3" w:rsidRPr="00180E68" w:rsidRDefault="00053FC3" w:rsidP="00D90F8C">
            <w:pPr>
              <w:pStyle w:val="Mdeck5tablebody"/>
              <w:spacing w:line="220" w:lineRule="exact"/>
              <w:rPr>
                <w:sz w:val="22"/>
              </w:rPr>
            </w:pPr>
            <w:r w:rsidRPr="00180E68">
              <w:rPr>
                <w:sz w:val="22"/>
              </w:rPr>
              <w:t>Wildfire and prescribed fire</w:t>
            </w:r>
          </w:p>
        </w:tc>
      </w:tr>
      <w:tr w:rsidR="00053FC3" w:rsidRPr="00180E68" w:rsidTr="00180E68">
        <w:trPr>
          <w:trHeight w:val="510"/>
        </w:trPr>
        <w:tc>
          <w:tcPr>
            <w:tcW w:w="2445" w:type="dxa"/>
            <w:hideMark/>
          </w:tcPr>
          <w:p w:rsidR="00053FC3" w:rsidRPr="00211C5A" w:rsidRDefault="00053FC3" w:rsidP="00D90F8C">
            <w:pPr>
              <w:pStyle w:val="Mdeck5tablebody"/>
              <w:spacing w:line="220" w:lineRule="exact"/>
              <w:rPr>
                <w:i/>
                <w:sz w:val="22"/>
                <w:lang w:val="en-US"/>
              </w:rPr>
            </w:pPr>
            <w:r w:rsidRPr="00211C5A">
              <w:rPr>
                <w:i/>
                <w:sz w:val="22"/>
                <w:lang w:val="en-US"/>
              </w:rPr>
              <w:t>Chronosequence or other long-term measurements?</w:t>
            </w:r>
          </w:p>
        </w:tc>
        <w:tc>
          <w:tcPr>
            <w:tcW w:w="6660" w:type="dxa"/>
            <w:hideMark/>
          </w:tcPr>
          <w:p w:rsidR="00053FC3" w:rsidRPr="00180E68" w:rsidRDefault="00053FC3" w:rsidP="00D90F8C">
            <w:pPr>
              <w:pStyle w:val="Mdeck5tablebody"/>
              <w:spacing w:line="220" w:lineRule="exact"/>
              <w:rPr>
                <w:sz w:val="22"/>
              </w:rPr>
            </w:pPr>
            <w:r w:rsidRPr="00180E68">
              <w:rPr>
                <w:sz w:val="22"/>
              </w:rPr>
              <w:t>Chronosequence</w:t>
            </w:r>
          </w:p>
        </w:tc>
      </w:tr>
      <w:tr w:rsidR="00053FC3" w:rsidRPr="00180E68" w:rsidTr="00180E68">
        <w:trPr>
          <w:trHeight w:val="63"/>
        </w:trPr>
        <w:tc>
          <w:tcPr>
            <w:tcW w:w="2445" w:type="dxa"/>
            <w:hideMark/>
          </w:tcPr>
          <w:p w:rsidR="00053FC3" w:rsidRPr="00211C5A" w:rsidRDefault="00053FC3" w:rsidP="00D90F8C">
            <w:pPr>
              <w:pStyle w:val="Mdeck5tablebody"/>
              <w:spacing w:line="220" w:lineRule="exact"/>
              <w:rPr>
                <w:i/>
                <w:sz w:val="22"/>
                <w:lang w:val="en-US"/>
              </w:rPr>
            </w:pPr>
            <w:r w:rsidRPr="00211C5A">
              <w:rPr>
                <w:i/>
                <w:sz w:val="22"/>
                <w:lang w:val="en-US"/>
              </w:rPr>
              <w:t>Reported number of fires within study area:</w:t>
            </w:r>
          </w:p>
        </w:tc>
        <w:tc>
          <w:tcPr>
            <w:tcW w:w="6660" w:type="dxa"/>
            <w:hideMark/>
          </w:tcPr>
          <w:p w:rsidR="00053FC3" w:rsidRPr="00180E68" w:rsidRDefault="00053FC3" w:rsidP="00D90F8C">
            <w:pPr>
              <w:pStyle w:val="Mdeck5tablebody"/>
              <w:spacing w:line="220" w:lineRule="exact"/>
              <w:rPr>
                <w:sz w:val="22"/>
              </w:rPr>
            </w:pPr>
            <w:r w:rsidRPr="00180E68">
              <w:rPr>
                <w:sz w:val="22"/>
              </w:rPr>
              <w:t>1</w:t>
            </w:r>
            <w:r w:rsidR="00ED2640">
              <w:rPr>
                <w:sz w:val="22"/>
              </w:rPr>
              <w:t>–</w:t>
            </w:r>
            <w:r w:rsidRPr="00180E68">
              <w:rPr>
                <w:sz w:val="22"/>
              </w:rPr>
              <w:t>2</w:t>
            </w:r>
          </w:p>
        </w:tc>
      </w:tr>
      <w:tr w:rsidR="00053FC3" w:rsidRPr="00180E68" w:rsidTr="00180E68">
        <w:trPr>
          <w:trHeight w:val="63"/>
        </w:trPr>
        <w:tc>
          <w:tcPr>
            <w:tcW w:w="2445" w:type="dxa"/>
            <w:hideMark/>
          </w:tcPr>
          <w:p w:rsidR="00053FC3" w:rsidRPr="00180E68" w:rsidRDefault="00053FC3" w:rsidP="00D90F8C">
            <w:pPr>
              <w:pStyle w:val="Mdeck5tablebody"/>
              <w:spacing w:line="220" w:lineRule="exact"/>
              <w:rPr>
                <w:i/>
                <w:sz w:val="22"/>
              </w:rPr>
            </w:pPr>
            <w:r w:rsidRPr="00180E68">
              <w:rPr>
                <w:i/>
                <w:sz w:val="22"/>
              </w:rPr>
              <w:t>Year(s) of fires:</w:t>
            </w:r>
          </w:p>
        </w:tc>
        <w:tc>
          <w:tcPr>
            <w:tcW w:w="6660" w:type="dxa"/>
            <w:hideMark/>
          </w:tcPr>
          <w:p w:rsidR="00053FC3" w:rsidRPr="00211C5A" w:rsidRDefault="00053FC3" w:rsidP="00D90F8C">
            <w:pPr>
              <w:pStyle w:val="Mdeck5tablebody"/>
              <w:spacing w:line="220" w:lineRule="exact"/>
              <w:rPr>
                <w:sz w:val="22"/>
                <w:lang w:val="en-US"/>
              </w:rPr>
            </w:pPr>
            <w:r w:rsidRPr="00211C5A">
              <w:rPr>
                <w:sz w:val="22"/>
                <w:lang w:val="en-US"/>
              </w:rPr>
              <w:t xml:space="preserve">1948 (wildfire) and 1991 (prescribed fire), each burned and unburned in 2007 (escaped prescribed fire); 1975 (prescribed fire) burned in 2007 </w:t>
            </w:r>
          </w:p>
        </w:tc>
      </w:tr>
      <w:tr w:rsidR="00053FC3" w:rsidRPr="00180E68" w:rsidTr="00180E68">
        <w:trPr>
          <w:trHeight w:val="63"/>
        </w:trPr>
        <w:tc>
          <w:tcPr>
            <w:tcW w:w="2445" w:type="dxa"/>
            <w:hideMark/>
          </w:tcPr>
          <w:p w:rsidR="00053FC3" w:rsidRPr="00211C5A" w:rsidRDefault="00053FC3" w:rsidP="00D90F8C">
            <w:pPr>
              <w:pStyle w:val="Mdeck5tablebody"/>
              <w:spacing w:line="220" w:lineRule="exact"/>
              <w:rPr>
                <w:i/>
                <w:sz w:val="22"/>
                <w:lang w:val="en-US"/>
              </w:rPr>
            </w:pPr>
            <w:r w:rsidRPr="00211C5A">
              <w:rPr>
                <w:i/>
                <w:sz w:val="22"/>
                <w:lang w:val="en-US"/>
              </w:rPr>
              <w:t>Time between last fire and sampling (years):</w:t>
            </w:r>
          </w:p>
        </w:tc>
        <w:tc>
          <w:tcPr>
            <w:tcW w:w="6660" w:type="dxa"/>
            <w:hideMark/>
          </w:tcPr>
          <w:p w:rsidR="00053FC3" w:rsidRPr="00180E68" w:rsidRDefault="00053FC3" w:rsidP="00D90F8C">
            <w:pPr>
              <w:pStyle w:val="Mdeck5tablebody"/>
              <w:spacing w:line="220" w:lineRule="exact"/>
              <w:rPr>
                <w:sz w:val="22"/>
              </w:rPr>
            </w:pPr>
            <w:r w:rsidRPr="00180E68">
              <w:rPr>
                <w:sz w:val="22"/>
              </w:rPr>
              <w:t>0, 16, 59</w:t>
            </w:r>
          </w:p>
        </w:tc>
      </w:tr>
      <w:tr w:rsidR="00053FC3" w:rsidRPr="00180E68" w:rsidTr="00180E68">
        <w:trPr>
          <w:trHeight w:val="63"/>
        </w:trPr>
        <w:tc>
          <w:tcPr>
            <w:tcW w:w="2445" w:type="dxa"/>
            <w:hideMark/>
          </w:tcPr>
          <w:p w:rsidR="00053FC3" w:rsidRPr="00180E68" w:rsidRDefault="00053FC3" w:rsidP="00D90F8C">
            <w:pPr>
              <w:pStyle w:val="Mdeck5tablebody"/>
              <w:spacing w:line="220" w:lineRule="exact"/>
              <w:rPr>
                <w:i/>
                <w:sz w:val="22"/>
              </w:rPr>
            </w:pPr>
            <w:r w:rsidRPr="00180E68">
              <w:rPr>
                <w:i/>
                <w:sz w:val="22"/>
              </w:rPr>
              <w:t>Fire behavior information:</w:t>
            </w:r>
          </w:p>
        </w:tc>
        <w:tc>
          <w:tcPr>
            <w:tcW w:w="6660" w:type="dxa"/>
            <w:hideMark/>
          </w:tcPr>
          <w:p w:rsidR="00053FC3" w:rsidRPr="00180E68" w:rsidRDefault="00053FC3" w:rsidP="00D90F8C">
            <w:pPr>
              <w:pStyle w:val="Mdeck5tablebody"/>
              <w:spacing w:line="220" w:lineRule="exact"/>
              <w:rPr>
                <w:sz w:val="22"/>
              </w:rPr>
            </w:pPr>
            <w:r w:rsidRPr="00180E68">
              <w:rPr>
                <w:sz w:val="22"/>
              </w:rPr>
              <w:t>No</w:t>
            </w:r>
          </w:p>
        </w:tc>
      </w:tr>
      <w:tr w:rsidR="00053FC3" w:rsidRPr="00180E68" w:rsidTr="00180E68">
        <w:trPr>
          <w:trHeight w:val="63"/>
        </w:trPr>
        <w:tc>
          <w:tcPr>
            <w:tcW w:w="2445" w:type="dxa"/>
            <w:hideMark/>
          </w:tcPr>
          <w:p w:rsidR="00053FC3" w:rsidRPr="00180E68" w:rsidRDefault="00053FC3" w:rsidP="00D90F8C">
            <w:pPr>
              <w:pStyle w:val="Mdeck5tablebody"/>
              <w:spacing w:line="220" w:lineRule="exact"/>
              <w:rPr>
                <w:i/>
                <w:sz w:val="22"/>
              </w:rPr>
            </w:pPr>
            <w:r w:rsidRPr="00180E68">
              <w:rPr>
                <w:i/>
                <w:sz w:val="22"/>
              </w:rPr>
              <w:t>Fire Temperature:</w:t>
            </w:r>
          </w:p>
        </w:tc>
        <w:tc>
          <w:tcPr>
            <w:tcW w:w="6660" w:type="dxa"/>
            <w:hideMark/>
          </w:tcPr>
          <w:p w:rsidR="00053FC3" w:rsidRPr="00180E68" w:rsidRDefault="00053FC3" w:rsidP="00D90F8C">
            <w:pPr>
              <w:pStyle w:val="Mdeck5tablebody"/>
              <w:spacing w:line="220" w:lineRule="exact"/>
              <w:rPr>
                <w:sz w:val="22"/>
              </w:rPr>
            </w:pPr>
            <w:r w:rsidRPr="00180E68">
              <w:rPr>
                <w:sz w:val="22"/>
              </w:rPr>
              <w:t>n.d.</w:t>
            </w:r>
          </w:p>
        </w:tc>
      </w:tr>
      <w:tr w:rsidR="00053FC3" w:rsidRPr="00180E68" w:rsidTr="00180E68">
        <w:trPr>
          <w:trHeight w:val="63"/>
        </w:trPr>
        <w:tc>
          <w:tcPr>
            <w:tcW w:w="2445" w:type="dxa"/>
            <w:hideMark/>
          </w:tcPr>
          <w:p w:rsidR="00053FC3" w:rsidRPr="00211C5A" w:rsidRDefault="00053FC3" w:rsidP="00D90F8C">
            <w:pPr>
              <w:pStyle w:val="Mdeck5tablebody"/>
              <w:spacing w:line="220" w:lineRule="exact"/>
              <w:rPr>
                <w:i/>
                <w:sz w:val="22"/>
                <w:lang w:val="en-US"/>
              </w:rPr>
            </w:pPr>
            <w:r w:rsidRPr="00211C5A">
              <w:rPr>
                <w:i/>
                <w:sz w:val="22"/>
                <w:lang w:val="en-US"/>
              </w:rPr>
              <w:t>Experimental control or pre/post measurements:</w:t>
            </w:r>
          </w:p>
        </w:tc>
        <w:tc>
          <w:tcPr>
            <w:tcW w:w="6660" w:type="dxa"/>
            <w:hideMark/>
          </w:tcPr>
          <w:p w:rsidR="00053FC3" w:rsidRPr="00211C5A" w:rsidRDefault="00053FC3" w:rsidP="00D90F8C">
            <w:pPr>
              <w:pStyle w:val="Mdeck5tablebody"/>
              <w:spacing w:line="220" w:lineRule="exact"/>
              <w:rPr>
                <w:sz w:val="22"/>
                <w:lang w:val="en-US"/>
              </w:rPr>
            </w:pPr>
            <w:r w:rsidRPr="00211C5A">
              <w:rPr>
                <w:sz w:val="22"/>
                <w:lang w:val="en-US"/>
              </w:rPr>
              <w:t>Authors present data from previously burned stands burned or unburned in 2007 prescribed fire</w:t>
            </w:r>
          </w:p>
        </w:tc>
      </w:tr>
      <w:tr w:rsidR="00053FC3" w:rsidRPr="00180E68" w:rsidTr="00180E68">
        <w:trPr>
          <w:trHeight w:val="63"/>
        </w:trPr>
        <w:tc>
          <w:tcPr>
            <w:tcW w:w="2445" w:type="dxa"/>
            <w:hideMark/>
          </w:tcPr>
          <w:p w:rsidR="00053FC3" w:rsidRPr="00180E68" w:rsidRDefault="00053FC3" w:rsidP="00D90F8C">
            <w:pPr>
              <w:pStyle w:val="Mdeck5tablebody"/>
              <w:spacing w:line="220" w:lineRule="exact"/>
              <w:rPr>
                <w:i/>
                <w:sz w:val="22"/>
              </w:rPr>
            </w:pPr>
            <w:r w:rsidRPr="00180E68">
              <w:rPr>
                <w:i/>
                <w:sz w:val="22"/>
              </w:rPr>
              <w:t>Soil type:</w:t>
            </w:r>
          </w:p>
        </w:tc>
        <w:tc>
          <w:tcPr>
            <w:tcW w:w="6660" w:type="dxa"/>
            <w:hideMark/>
          </w:tcPr>
          <w:p w:rsidR="00053FC3" w:rsidRPr="00180E68" w:rsidRDefault="00053FC3" w:rsidP="00D90F8C">
            <w:pPr>
              <w:pStyle w:val="Mdeck5tablebody"/>
              <w:spacing w:line="220" w:lineRule="exact"/>
              <w:rPr>
                <w:sz w:val="22"/>
              </w:rPr>
            </w:pPr>
            <w:r w:rsidRPr="00180E68">
              <w:rPr>
                <w:sz w:val="22"/>
              </w:rPr>
              <w:t>Sand (Humo-ferric Podzols)</w:t>
            </w:r>
          </w:p>
        </w:tc>
      </w:tr>
      <w:tr w:rsidR="00053FC3" w:rsidRPr="00180E68" w:rsidTr="00180E68">
        <w:trPr>
          <w:trHeight w:val="63"/>
        </w:trPr>
        <w:tc>
          <w:tcPr>
            <w:tcW w:w="2445" w:type="dxa"/>
            <w:hideMark/>
          </w:tcPr>
          <w:p w:rsidR="00053FC3" w:rsidRPr="00180E68" w:rsidRDefault="00053FC3" w:rsidP="00D90F8C">
            <w:pPr>
              <w:pStyle w:val="Mdeck5tablebody"/>
              <w:spacing w:line="220" w:lineRule="exact"/>
              <w:rPr>
                <w:i/>
                <w:sz w:val="22"/>
              </w:rPr>
            </w:pPr>
            <w:r w:rsidRPr="00180E68">
              <w:rPr>
                <w:i/>
                <w:sz w:val="22"/>
              </w:rPr>
              <w:t>Sampling Depth:</w:t>
            </w:r>
          </w:p>
        </w:tc>
        <w:tc>
          <w:tcPr>
            <w:tcW w:w="6660" w:type="dxa"/>
            <w:hideMark/>
          </w:tcPr>
          <w:p w:rsidR="00053FC3" w:rsidRPr="00180E68" w:rsidRDefault="00053FC3" w:rsidP="00D90F8C">
            <w:pPr>
              <w:pStyle w:val="Mdeck5tablebody"/>
              <w:spacing w:line="220" w:lineRule="exact"/>
              <w:rPr>
                <w:sz w:val="22"/>
              </w:rPr>
            </w:pPr>
            <w:r w:rsidRPr="00180E68">
              <w:rPr>
                <w:sz w:val="22"/>
              </w:rPr>
              <w:t>Soil surface</w:t>
            </w:r>
          </w:p>
        </w:tc>
      </w:tr>
      <w:tr w:rsidR="00053FC3" w:rsidRPr="00180E68" w:rsidTr="00180E68">
        <w:trPr>
          <w:trHeight w:val="63"/>
        </w:trPr>
        <w:tc>
          <w:tcPr>
            <w:tcW w:w="2445" w:type="dxa"/>
            <w:hideMark/>
          </w:tcPr>
          <w:p w:rsidR="00053FC3" w:rsidRPr="00180E68" w:rsidRDefault="00053FC3" w:rsidP="00D90F8C">
            <w:pPr>
              <w:pStyle w:val="Mdeck5tablebody"/>
              <w:spacing w:line="220" w:lineRule="exact"/>
              <w:rPr>
                <w:i/>
                <w:sz w:val="22"/>
              </w:rPr>
            </w:pPr>
            <w:r w:rsidRPr="00180E68">
              <w:rPr>
                <w:i/>
                <w:sz w:val="22"/>
              </w:rPr>
              <w:t>Soil variables measured:</w:t>
            </w:r>
          </w:p>
        </w:tc>
        <w:tc>
          <w:tcPr>
            <w:tcW w:w="6660" w:type="dxa"/>
            <w:hideMark/>
          </w:tcPr>
          <w:p w:rsidR="00053FC3" w:rsidRPr="00211C5A" w:rsidRDefault="00053FC3" w:rsidP="00D90F8C">
            <w:pPr>
              <w:pStyle w:val="Mdeck5tablebody"/>
              <w:spacing w:line="220" w:lineRule="exact"/>
              <w:rPr>
                <w:sz w:val="22"/>
                <w:lang w:val="en-US"/>
              </w:rPr>
            </w:pPr>
            <w:r w:rsidRPr="00211C5A">
              <w:rPr>
                <w:sz w:val="22"/>
                <w:lang w:val="en-US"/>
              </w:rPr>
              <w:t>CO2 flux, CO</w:t>
            </w:r>
            <w:r w:rsidRPr="00211C5A">
              <w:rPr>
                <w:sz w:val="22"/>
                <w:vertAlign w:val="subscript"/>
                <w:lang w:val="en-US"/>
              </w:rPr>
              <w:t>2</w:t>
            </w:r>
            <w:r w:rsidRPr="00211C5A">
              <w:rPr>
                <w:sz w:val="22"/>
                <w:lang w:val="en-US"/>
              </w:rPr>
              <w:t xml:space="preserve"> flux adjusted for temperature</w:t>
            </w:r>
          </w:p>
        </w:tc>
      </w:tr>
      <w:tr w:rsidR="00053FC3" w:rsidRPr="00180E68" w:rsidTr="00180E68">
        <w:trPr>
          <w:trHeight w:val="128"/>
        </w:trPr>
        <w:tc>
          <w:tcPr>
            <w:tcW w:w="2445" w:type="dxa"/>
            <w:hideMark/>
          </w:tcPr>
          <w:p w:rsidR="00053FC3" w:rsidRPr="00180E68" w:rsidRDefault="00053FC3" w:rsidP="00D90F8C">
            <w:pPr>
              <w:pStyle w:val="Mdeck5tablebody"/>
              <w:spacing w:line="220" w:lineRule="exact"/>
              <w:rPr>
                <w:i/>
                <w:sz w:val="22"/>
              </w:rPr>
            </w:pPr>
            <w:r w:rsidRPr="00180E68">
              <w:rPr>
                <w:i/>
                <w:sz w:val="22"/>
              </w:rPr>
              <w:t>Response:</w:t>
            </w:r>
          </w:p>
        </w:tc>
        <w:tc>
          <w:tcPr>
            <w:tcW w:w="6660" w:type="dxa"/>
            <w:hideMark/>
          </w:tcPr>
          <w:p w:rsidR="00053FC3" w:rsidRPr="00211C5A" w:rsidRDefault="00053FC3" w:rsidP="00D90F8C">
            <w:pPr>
              <w:pStyle w:val="Mdeck5tablebody"/>
              <w:spacing w:line="220" w:lineRule="exact"/>
              <w:rPr>
                <w:spacing w:val="-2"/>
                <w:sz w:val="22"/>
                <w:lang w:val="en-US"/>
              </w:rPr>
            </w:pPr>
            <w:r w:rsidRPr="00211C5A">
              <w:rPr>
                <w:spacing w:val="-2"/>
                <w:sz w:val="22"/>
                <w:lang w:val="en-US"/>
              </w:rPr>
              <w:t>Temperature-adjusted CO</w:t>
            </w:r>
            <w:r w:rsidRPr="00211C5A">
              <w:rPr>
                <w:spacing w:val="-2"/>
                <w:sz w:val="22"/>
                <w:vertAlign w:val="subscript"/>
                <w:lang w:val="en-US"/>
              </w:rPr>
              <w:t>2</w:t>
            </w:r>
            <w:r w:rsidRPr="00211C5A">
              <w:rPr>
                <w:spacing w:val="-2"/>
                <w:sz w:val="22"/>
                <w:lang w:val="en-US"/>
              </w:rPr>
              <w:t xml:space="preserve"> flux was reduced by recent fire in mature forest relative to unburned mature forest.</w:t>
            </w:r>
            <w:r w:rsidR="00DE53BB" w:rsidRPr="00211C5A">
              <w:rPr>
                <w:spacing w:val="-2"/>
                <w:sz w:val="22"/>
                <w:lang w:val="en-US"/>
              </w:rPr>
              <w:t xml:space="preserve"> </w:t>
            </w:r>
            <w:r w:rsidRPr="00211C5A">
              <w:rPr>
                <w:spacing w:val="-2"/>
                <w:sz w:val="22"/>
                <w:lang w:val="en-US"/>
              </w:rPr>
              <w:t>Recent burning had no effect on temperature-adjusted CO</w:t>
            </w:r>
            <w:r w:rsidRPr="00211C5A">
              <w:rPr>
                <w:spacing w:val="-2"/>
                <w:sz w:val="22"/>
                <w:vertAlign w:val="subscript"/>
                <w:lang w:val="en-US"/>
              </w:rPr>
              <w:t>2</w:t>
            </w:r>
            <w:r w:rsidRPr="00211C5A">
              <w:rPr>
                <w:spacing w:val="-2"/>
                <w:sz w:val="22"/>
                <w:lang w:val="en-US"/>
              </w:rPr>
              <w:t xml:space="preserve"> flux in the 16-year old forest.</w:t>
            </w:r>
            <w:r w:rsidR="00DE53BB" w:rsidRPr="00211C5A">
              <w:rPr>
                <w:spacing w:val="-2"/>
                <w:sz w:val="22"/>
                <w:lang w:val="en-US"/>
              </w:rPr>
              <w:t xml:space="preserve"> </w:t>
            </w:r>
            <w:r w:rsidRPr="00211C5A">
              <w:rPr>
                <w:spacing w:val="-2"/>
                <w:sz w:val="22"/>
                <w:lang w:val="en-US"/>
              </w:rPr>
              <w:t>Temperature-adjusted CO</w:t>
            </w:r>
            <w:r w:rsidRPr="00211C5A">
              <w:rPr>
                <w:spacing w:val="-2"/>
                <w:sz w:val="22"/>
                <w:vertAlign w:val="subscript"/>
                <w:lang w:val="en-US"/>
              </w:rPr>
              <w:t>2</w:t>
            </w:r>
            <w:r w:rsidRPr="00211C5A">
              <w:rPr>
                <w:spacing w:val="-2"/>
                <w:sz w:val="22"/>
                <w:lang w:val="en-US"/>
              </w:rPr>
              <w:t xml:space="preserve"> flux increased with time since fire.</w:t>
            </w:r>
            <w:r w:rsidR="00DE53BB" w:rsidRPr="00211C5A">
              <w:rPr>
                <w:spacing w:val="-2"/>
                <w:sz w:val="22"/>
                <w:lang w:val="en-US"/>
              </w:rPr>
              <w:t xml:space="preserve"> </w:t>
            </w:r>
            <w:r w:rsidRPr="00211C5A">
              <w:rPr>
                <w:spacing w:val="-2"/>
                <w:sz w:val="22"/>
                <w:lang w:val="en-US"/>
              </w:rPr>
              <w:t>Authors suggest that these results may be explained by increases in the ratio between autotrophic and heterotrophic soil respiration over time since fire.</w:t>
            </w:r>
          </w:p>
        </w:tc>
      </w:tr>
    </w:tbl>
    <w:p w:rsidR="00ED2640" w:rsidRDefault="00ED2640" w:rsidP="00D90F8C">
      <w:pPr>
        <w:adjustRightInd w:val="0"/>
        <w:snapToGrid w:val="0"/>
        <w:rPr>
          <w:rFonts w:ascii="Times New Roman" w:eastAsia="Times New Roman" w:hAnsi="Times New Roman"/>
          <w:b/>
          <w:snapToGrid w:val="0"/>
          <w:color w:val="000000"/>
          <w:sz w:val="24"/>
          <w:szCs w:val="20"/>
          <w:lang w:eastAsia="de-DE" w:bidi="en-US"/>
        </w:rPr>
      </w:pPr>
      <w:r>
        <w:rPr>
          <w:b/>
        </w:rPr>
        <w:br w:type="page"/>
      </w:r>
    </w:p>
    <w:p w:rsidR="00053FC3" w:rsidRPr="00053FC3" w:rsidRDefault="00053FC3" w:rsidP="00D90F8C">
      <w:pPr>
        <w:pStyle w:val="Mdeck5tablecaption"/>
        <w:jc w:val="center"/>
      </w:pPr>
      <w:r w:rsidRPr="00180E68">
        <w:rPr>
          <w:b/>
        </w:rPr>
        <w:lastRenderedPageBreak/>
        <w:t xml:space="preserve">Table </w:t>
      </w:r>
      <w:r w:rsidR="003C1FD1" w:rsidRPr="00180E68">
        <w:rPr>
          <w:b/>
        </w:rPr>
        <w:t>S48</w:t>
      </w:r>
      <w:r w:rsidRPr="00180E68">
        <w:rPr>
          <w:b/>
        </w:rPr>
        <w:t>.</w:t>
      </w:r>
      <w:r w:rsidRPr="00053FC3">
        <w:rPr>
          <w:b/>
        </w:rPr>
        <w:t xml:space="preserve"> </w:t>
      </w:r>
      <w:r w:rsidRPr="00053FC3">
        <w:t xml:space="preserve">Summary information for study by Staddon </w:t>
      </w:r>
      <w:r w:rsidR="00ED2640" w:rsidRPr="00ED2640">
        <w:rPr>
          <w:i/>
        </w:rPr>
        <w:t>et al</w:t>
      </w:r>
      <w:r w:rsidRPr="00053FC3">
        <w:t>. (1997)</w:t>
      </w:r>
      <w:r w:rsidR="001561C9">
        <w:t xml:space="preserve"> [</w:t>
      </w:r>
      <w:r w:rsidR="00177D03">
        <w:rPr>
          <w:rFonts w:eastAsia="宋体" w:hint="eastAsia"/>
          <w:lang w:eastAsia="zh-CN"/>
        </w:rPr>
        <w:t>48</w:t>
      </w:r>
      <w:r w:rsidR="005E1815">
        <w:t>].</w:t>
      </w:r>
    </w:p>
    <w:tbl>
      <w:tblPr>
        <w:tblStyle w:val="Mdeck5tablebodythreelines"/>
        <w:tblW w:w="9105" w:type="dxa"/>
        <w:tblLook w:val="04A0"/>
      </w:tblPr>
      <w:tblGrid>
        <w:gridCol w:w="2445"/>
        <w:gridCol w:w="6660"/>
      </w:tblGrid>
      <w:tr w:rsidR="00023651" w:rsidRPr="00180E68" w:rsidTr="00180E68">
        <w:trPr>
          <w:cnfStyle w:val="100000000000"/>
          <w:trHeight w:val="33"/>
        </w:trPr>
        <w:tc>
          <w:tcPr>
            <w:tcW w:w="2445" w:type="dxa"/>
          </w:tcPr>
          <w:p w:rsidR="00023651" w:rsidRPr="0017501F" w:rsidRDefault="00023651" w:rsidP="00D90F8C">
            <w:pPr>
              <w:pStyle w:val="Mdeck5tablebody"/>
              <w:spacing w:line="260" w:lineRule="exact"/>
              <w:rPr>
                <w:b/>
                <w:sz w:val="22"/>
              </w:rPr>
            </w:pPr>
            <w:r w:rsidRPr="0017501F">
              <w:rPr>
                <w:b/>
                <w:sz w:val="22"/>
              </w:rPr>
              <w:t xml:space="preserve">Information </w:t>
            </w:r>
            <w:r>
              <w:rPr>
                <w:rFonts w:eastAsia="宋体" w:hint="eastAsia"/>
                <w:b/>
                <w:sz w:val="22"/>
                <w:lang w:eastAsia="zh-CN"/>
              </w:rPr>
              <w:t>t</w:t>
            </w:r>
            <w:r w:rsidRPr="0017501F">
              <w:rPr>
                <w:b/>
                <w:sz w:val="22"/>
              </w:rPr>
              <w:t>ype</w:t>
            </w:r>
          </w:p>
        </w:tc>
        <w:tc>
          <w:tcPr>
            <w:tcW w:w="6660" w:type="dxa"/>
          </w:tcPr>
          <w:p w:rsidR="00023651" w:rsidRPr="0017501F" w:rsidRDefault="00023651" w:rsidP="00D90F8C">
            <w:pPr>
              <w:pStyle w:val="Mdeck5tablebody"/>
              <w:spacing w:line="260" w:lineRule="exact"/>
              <w:rPr>
                <w:b/>
                <w:sz w:val="22"/>
              </w:rPr>
            </w:pPr>
            <w:r w:rsidRPr="0017501F">
              <w:rPr>
                <w:b/>
                <w:sz w:val="22"/>
              </w:rPr>
              <w:t xml:space="preserve">Article </w:t>
            </w:r>
            <w:r>
              <w:rPr>
                <w:rFonts w:eastAsia="宋体" w:hint="eastAsia"/>
                <w:b/>
                <w:sz w:val="22"/>
                <w:lang w:eastAsia="zh-CN"/>
              </w:rPr>
              <w:t>s</w:t>
            </w:r>
            <w:r w:rsidRPr="0017501F">
              <w:rPr>
                <w:b/>
                <w:sz w:val="22"/>
              </w:rPr>
              <w:t>ummary</w:t>
            </w:r>
          </w:p>
        </w:tc>
      </w:tr>
      <w:tr w:rsidR="00053FC3" w:rsidRPr="00180E68" w:rsidTr="00180E68">
        <w:trPr>
          <w:trHeight w:val="53"/>
        </w:trPr>
        <w:tc>
          <w:tcPr>
            <w:tcW w:w="2445" w:type="dxa"/>
            <w:hideMark/>
          </w:tcPr>
          <w:p w:rsidR="00053FC3" w:rsidRPr="00180E68" w:rsidRDefault="00053FC3" w:rsidP="00D90F8C">
            <w:pPr>
              <w:pStyle w:val="Mdeck5tablebody"/>
              <w:spacing w:line="240" w:lineRule="exact"/>
              <w:rPr>
                <w:i/>
                <w:sz w:val="22"/>
              </w:rPr>
            </w:pPr>
            <w:r w:rsidRPr="00180E68">
              <w:rPr>
                <w:i/>
                <w:sz w:val="22"/>
              </w:rPr>
              <w:t>Location:</w:t>
            </w:r>
          </w:p>
        </w:tc>
        <w:tc>
          <w:tcPr>
            <w:tcW w:w="6660" w:type="dxa"/>
            <w:hideMark/>
          </w:tcPr>
          <w:p w:rsidR="00053FC3" w:rsidRPr="00180E68" w:rsidRDefault="00053FC3" w:rsidP="00D90F8C">
            <w:pPr>
              <w:pStyle w:val="Mdeck5tablebody"/>
              <w:spacing w:line="240" w:lineRule="exact"/>
              <w:rPr>
                <w:sz w:val="22"/>
              </w:rPr>
            </w:pPr>
            <w:r w:rsidRPr="00180E68">
              <w:rPr>
                <w:sz w:val="22"/>
              </w:rPr>
              <w:t>Chalk River, ON</w:t>
            </w:r>
          </w:p>
        </w:tc>
      </w:tr>
      <w:tr w:rsidR="00053FC3" w:rsidRPr="00180E68" w:rsidTr="00180E68">
        <w:trPr>
          <w:trHeight w:val="63"/>
        </w:trPr>
        <w:tc>
          <w:tcPr>
            <w:tcW w:w="2445" w:type="dxa"/>
            <w:hideMark/>
          </w:tcPr>
          <w:p w:rsidR="00053FC3" w:rsidRPr="00180E68" w:rsidRDefault="00053FC3" w:rsidP="00D90F8C">
            <w:pPr>
              <w:pStyle w:val="Mdeck5tablebody"/>
              <w:spacing w:line="240" w:lineRule="exact"/>
              <w:rPr>
                <w:i/>
                <w:sz w:val="22"/>
              </w:rPr>
            </w:pPr>
            <w:r w:rsidRPr="00180E68">
              <w:rPr>
                <w:i/>
                <w:sz w:val="22"/>
              </w:rPr>
              <w:t>Forest Type:</w:t>
            </w:r>
          </w:p>
        </w:tc>
        <w:tc>
          <w:tcPr>
            <w:tcW w:w="6660" w:type="dxa"/>
            <w:hideMark/>
          </w:tcPr>
          <w:p w:rsidR="00053FC3" w:rsidRPr="00180E68" w:rsidRDefault="00053FC3" w:rsidP="00D90F8C">
            <w:pPr>
              <w:pStyle w:val="Mdeck5tablebody"/>
              <w:spacing w:line="240" w:lineRule="exact"/>
              <w:rPr>
                <w:sz w:val="22"/>
              </w:rPr>
            </w:pPr>
            <w:r w:rsidRPr="00180E68">
              <w:rPr>
                <w:sz w:val="22"/>
              </w:rPr>
              <w:t>Jack pine</w:t>
            </w:r>
          </w:p>
        </w:tc>
      </w:tr>
      <w:tr w:rsidR="00053FC3" w:rsidRPr="00180E68" w:rsidTr="00180E68">
        <w:trPr>
          <w:trHeight w:val="63"/>
        </w:trPr>
        <w:tc>
          <w:tcPr>
            <w:tcW w:w="2445" w:type="dxa"/>
            <w:hideMark/>
          </w:tcPr>
          <w:p w:rsidR="00053FC3" w:rsidRPr="00180E68" w:rsidRDefault="00053FC3" w:rsidP="00D90F8C">
            <w:pPr>
              <w:pStyle w:val="Mdeck5tablebody"/>
              <w:spacing w:line="240" w:lineRule="exact"/>
              <w:rPr>
                <w:i/>
                <w:sz w:val="22"/>
              </w:rPr>
            </w:pPr>
            <w:r w:rsidRPr="00180E68">
              <w:rPr>
                <w:i/>
                <w:sz w:val="22"/>
              </w:rPr>
              <w:t>Fire Type:</w:t>
            </w:r>
          </w:p>
        </w:tc>
        <w:tc>
          <w:tcPr>
            <w:tcW w:w="6660" w:type="dxa"/>
            <w:hideMark/>
          </w:tcPr>
          <w:p w:rsidR="00053FC3" w:rsidRPr="00211C5A" w:rsidRDefault="00053FC3" w:rsidP="00D90F8C">
            <w:pPr>
              <w:pStyle w:val="Mdeck5tablebody"/>
              <w:spacing w:line="240" w:lineRule="exact"/>
              <w:rPr>
                <w:sz w:val="22"/>
                <w:lang w:val="en-US"/>
              </w:rPr>
            </w:pPr>
            <w:r w:rsidRPr="00211C5A">
              <w:rPr>
                <w:sz w:val="22"/>
                <w:lang w:val="en-US"/>
              </w:rPr>
              <w:t>Prescribed fire 1 year following clearcut</w:t>
            </w:r>
          </w:p>
        </w:tc>
      </w:tr>
      <w:tr w:rsidR="00053FC3" w:rsidRPr="00180E68" w:rsidTr="00180E68">
        <w:trPr>
          <w:trHeight w:val="63"/>
        </w:trPr>
        <w:tc>
          <w:tcPr>
            <w:tcW w:w="2445" w:type="dxa"/>
            <w:hideMark/>
          </w:tcPr>
          <w:p w:rsidR="00053FC3" w:rsidRPr="00211C5A" w:rsidRDefault="00053FC3" w:rsidP="00D90F8C">
            <w:pPr>
              <w:pStyle w:val="Mdeck5tablebody"/>
              <w:spacing w:line="240" w:lineRule="exact"/>
              <w:rPr>
                <w:i/>
                <w:sz w:val="22"/>
                <w:lang w:val="en-US"/>
              </w:rPr>
            </w:pPr>
            <w:r w:rsidRPr="00211C5A">
              <w:rPr>
                <w:i/>
                <w:sz w:val="22"/>
                <w:lang w:val="en-US"/>
              </w:rPr>
              <w:t>Chronosequence or other long-term measurements?</w:t>
            </w:r>
          </w:p>
        </w:tc>
        <w:tc>
          <w:tcPr>
            <w:tcW w:w="6660" w:type="dxa"/>
            <w:hideMark/>
          </w:tcPr>
          <w:p w:rsidR="00053FC3" w:rsidRPr="00180E68" w:rsidRDefault="00053FC3" w:rsidP="00D90F8C">
            <w:pPr>
              <w:pStyle w:val="Mdeck5tablebody"/>
              <w:spacing w:line="240" w:lineRule="exact"/>
              <w:rPr>
                <w:sz w:val="22"/>
              </w:rPr>
            </w:pPr>
            <w:r w:rsidRPr="00180E68">
              <w:rPr>
                <w:sz w:val="22"/>
              </w:rPr>
              <w:t>No</w:t>
            </w:r>
          </w:p>
        </w:tc>
      </w:tr>
      <w:tr w:rsidR="00053FC3" w:rsidRPr="00180E68" w:rsidTr="00180E68">
        <w:trPr>
          <w:trHeight w:val="92"/>
        </w:trPr>
        <w:tc>
          <w:tcPr>
            <w:tcW w:w="2445" w:type="dxa"/>
            <w:hideMark/>
          </w:tcPr>
          <w:p w:rsidR="00053FC3" w:rsidRPr="00211C5A" w:rsidRDefault="00053FC3" w:rsidP="00D90F8C">
            <w:pPr>
              <w:pStyle w:val="Mdeck5tablebody"/>
              <w:spacing w:line="240" w:lineRule="exact"/>
              <w:rPr>
                <w:i/>
                <w:sz w:val="22"/>
                <w:lang w:val="en-US"/>
              </w:rPr>
            </w:pPr>
            <w:r w:rsidRPr="00211C5A">
              <w:rPr>
                <w:i/>
                <w:sz w:val="22"/>
                <w:lang w:val="en-US"/>
              </w:rPr>
              <w:t>Reported number of fires within study area:</w:t>
            </w:r>
          </w:p>
        </w:tc>
        <w:tc>
          <w:tcPr>
            <w:tcW w:w="6660" w:type="dxa"/>
            <w:hideMark/>
          </w:tcPr>
          <w:p w:rsidR="00053FC3" w:rsidRPr="00180E68" w:rsidRDefault="00053FC3" w:rsidP="00D90F8C">
            <w:pPr>
              <w:pStyle w:val="Mdeck5tablebody"/>
              <w:spacing w:line="240" w:lineRule="exact"/>
              <w:rPr>
                <w:sz w:val="22"/>
              </w:rPr>
            </w:pPr>
            <w:r w:rsidRPr="00180E68">
              <w:rPr>
                <w:sz w:val="22"/>
              </w:rPr>
              <w:t>1</w:t>
            </w:r>
          </w:p>
        </w:tc>
      </w:tr>
      <w:tr w:rsidR="00053FC3" w:rsidRPr="00180E68" w:rsidTr="00180E68">
        <w:trPr>
          <w:trHeight w:val="63"/>
        </w:trPr>
        <w:tc>
          <w:tcPr>
            <w:tcW w:w="2445" w:type="dxa"/>
            <w:hideMark/>
          </w:tcPr>
          <w:p w:rsidR="00053FC3" w:rsidRPr="00180E68" w:rsidRDefault="00053FC3" w:rsidP="00D90F8C">
            <w:pPr>
              <w:pStyle w:val="Mdeck5tablebody"/>
              <w:spacing w:line="240" w:lineRule="exact"/>
              <w:rPr>
                <w:i/>
                <w:sz w:val="22"/>
              </w:rPr>
            </w:pPr>
            <w:r w:rsidRPr="00180E68">
              <w:rPr>
                <w:i/>
                <w:sz w:val="22"/>
              </w:rPr>
              <w:t>Year(s) of fires:</w:t>
            </w:r>
          </w:p>
        </w:tc>
        <w:tc>
          <w:tcPr>
            <w:tcW w:w="6660" w:type="dxa"/>
            <w:hideMark/>
          </w:tcPr>
          <w:p w:rsidR="00053FC3" w:rsidRPr="00180E68" w:rsidRDefault="00053FC3" w:rsidP="00D90F8C">
            <w:pPr>
              <w:pStyle w:val="Mdeck5tablebody"/>
              <w:spacing w:line="240" w:lineRule="exact"/>
              <w:rPr>
                <w:sz w:val="22"/>
              </w:rPr>
            </w:pPr>
            <w:r w:rsidRPr="00180E68">
              <w:rPr>
                <w:sz w:val="22"/>
              </w:rPr>
              <w:t>1991</w:t>
            </w:r>
          </w:p>
        </w:tc>
      </w:tr>
      <w:tr w:rsidR="00053FC3" w:rsidRPr="00180E68" w:rsidTr="00180E68">
        <w:trPr>
          <w:trHeight w:val="510"/>
        </w:trPr>
        <w:tc>
          <w:tcPr>
            <w:tcW w:w="2445" w:type="dxa"/>
            <w:hideMark/>
          </w:tcPr>
          <w:p w:rsidR="00053FC3" w:rsidRPr="00211C5A" w:rsidRDefault="00053FC3" w:rsidP="00D90F8C">
            <w:pPr>
              <w:pStyle w:val="Mdeck5tablebody"/>
              <w:spacing w:line="240" w:lineRule="exact"/>
              <w:rPr>
                <w:i/>
                <w:sz w:val="22"/>
                <w:lang w:val="en-US"/>
              </w:rPr>
            </w:pPr>
            <w:r w:rsidRPr="00211C5A">
              <w:rPr>
                <w:i/>
                <w:sz w:val="22"/>
                <w:lang w:val="en-US"/>
              </w:rPr>
              <w:t>Time between last fire and sampling (years):</w:t>
            </w:r>
          </w:p>
        </w:tc>
        <w:tc>
          <w:tcPr>
            <w:tcW w:w="6660" w:type="dxa"/>
            <w:hideMark/>
          </w:tcPr>
          <w:p w:rsidR="00053FC3" w:rsidRPr="00180E68" w:rsidRDefault="00053FC3" w:rsidP="00D90F8C">
            <w:pPr>
              <w:pStyle w:val="Mdeck5tablebody"/>
              <w:spacing w:line="240" w:lineRule="exact"/>
              <w:rPr>
                <w:sz w:val="22"/>
              </w:rPr>
            </w:pPr>
            <w:r w:rsidRPr="00180E68">
              <w:rPr>
                <w:sz w:val="22"/>
              </w:rPr>
              <w:t>4</w:t>
            </w:r>
          </w:p>
        </w:tc>
      </w:tr>
      <w:tr w:rsidR="00053FC3" w:rsidRPr="00180E68" w:rsidTr="00180E68">
        <w:trPr>
          <w:trHeight w:val="63"/>
        </w:trPr>
        <w:tc>
          <w:tcPr>
            <w:tcW w:w="2445" w:type="dxa"/>
            <w:hideMark/>
          </w:tcPr>
          <w:p w:rsidR="00053FC3" w:rsidRPr="00180E68" w:rsidRDefault="00053FC3" w:rsidP="00D90F8C">
            <w:pPr>
              <w:pStyle w:val="Mdeck5tablebody"/>
              <w:spacing w:line="240" w:lineRule="exact"/>
              <w:rPr>
                <w:i/>
                <w:sz w:val="22"/>
              </w:rPr>
            </w:pPr>
            <w:r w:rsidRPr="00180E68">
              <w:rPr>
                <w:i/>
                <w:sz w:val="22"/>
              </w:rPr>
              <w:t>Fire behavior information:</w:t>
            </w:r>
          </w:p>
        </w:tc>
        <w:tc>
          <w:tcPr>
            <w:tcW w:w="6660" w:type="dxa"/>
            <w:hideMark/>
          </w:tcPr>
          <w:p w:rsidR="00053FC3" w:rsidRPr="00180E68" w:rsidRDefault="00053FC3" w:rsidP="00D90F8C">
            <w:pPr>
              <w:pStyle w:val="Mdeck5tablebody"/>
              <w:spacing w:line="240" w:lineRule="exact"/>
              <w:rPr>
                <w:sz w:val="22"/>
              </w:rPr>
            </w:pPr>
            <w:r w:rsidRPr="00180E68">
              <w:rPr>
                <w:sz w:val="22"/>
              </w:rPr>
              <w:t>No</w:t>
            </w:r>
          </w:p>
        </w:tc>
      </w:tr>
      <w:tr w:rsidR="00053FC3" w:rsidRPr="00180E68" w:rsidTr="00180E68">
        <w:trPr>
          <w:trHeight w:val="63"/>
        </w:trPr>
        <w:tc>
          <w:tcPr>
            <w:tcW w:w="2445" w:type="dxa"/>
            <w:hideMark/>
          </w:tcPr>
          <w:p w:rsidR="00053FC3" w:rsidRPr="00180E68" w:rsidRDefault="00053FC3" w:rsidP="00D90F8C">
            <w:pPr>
              <w:pStyle w:val="Mdeck5tablebody"/>
              <w:spacing w:line="240" w:lineRule="exact"/>
              <w:rPr>
                <w:i/>
                <w:sz w:val="22"/>
              </w:rPr>
            </w:pPr>
            <w:r w:rsidRPr="00180E68">
              <w:rPr>
                <w:i/>
                <w:sz w:val="22"/>
              </w:rPr>
              <w:t>Fire Temperature:</w:t>
            </w:r>
          </w:p>
        </w:tc>
        <w:tc>
          <w:tcPr>
            <w:tcW w:w="6660" w:type="dxa"/>
            <w:hideMark/>
          </w:tcPr>
          <w:p w:rsidR="00053FC3" w:rsidRPr="00180E68" w:rsidRDefault="00053FC3" w:rsidP="00D90F8C">
            <w:pPr>
              <w:pStyle w:val="Mdeck5tablebody"/>
              <w:spacing w:line="240" w:lineRule="exact"/>
              <w:rPr>
                <w:sz w:val="22"/>
              </w:rPr>
            </w:pPr>
            <w:r w:rsidRPr="00180E68">
              <w:rPr>
                <w:sz w:val="22"/>
              </w:rPr>
              <w:t>n.d.</w:t>
            </w:r>
          </w:p>
        </w:tc>
      </w:tr>
      <w:tr w:rsidR="00053FC3" w:rsidRPr="00180E68" w:rsidTr="00180E68">
        <w:trPr>
          <w:trHeight w:val="63"/>
        </w:trPr>
        <w:tc>
          <w:tcPr>
            <w:tcW w:w="2445" w:type="dxa"/>
            <w:hideMark/>
          </w:tcPr>
          <w:p w:rsidR="00053FC3" w:rsidRPr="00211C5A" w:rsidRDefault="00053FC3" w:rsidP="00D90F8C">
            <w:pPr>
              <w:pStyle w:val="Mdeck5tablebody"/>
              <w:spacing w:line="240" w:lineRule="exact"/>
              <w:rPr>
                <w:i/>
                <w:sz w:val="22"/>
                <w:lang w:val="en-US"/>
              </w:rPr>
            </w:pPr>
            <w:r w:rsidRPr="00211C5A">
              <w:rPr>
                <w:i/>
                <w:sz w:val="22"/>
                <w:lang w:val="en-US"/>
              </w:rPr>
              <w:t>Experimental control or pre/post measurements:</w:t>
            </w:r>
          </w:p>
        </w:tc>
        <w:tc>
          <w:tcPr>
            <w:tcW w:w="6660" w:type="dxa"/>
            <w:hideMark/>
          </w:tcPr>
          <w:p w:rsidR="00053FC3" w:rsidRPr="00211C5A" w:rsidRDefault="00053FC3" w:rsidP="00D90F8C">
            <w:pPr>
              <w:pStyle w:val="Mdeck5tablebody"/>
              <w:spacing w:line="240" w:lineRule="exact"/>
              <w:rPr>
                <w:sz w:val="22"/>
                <w:lang w:val="en-US"/>
              </w:rPr>
            </w:pPr>
            <w:r w:rsidRPr="00211C5A">
              <w:rPr>
                <w:sz w:val="22"/>
                <w:lang w:val="en-US"/>
              </w:rPr>
              <w:t>Uncut and unburned control, and cut and unburned control</w:t>
            </w:r>
          </w:p>
        </w:tc>
      </w:tr>
      <w:tr w:rsidR="00053FC3" w:rsidRPr="00180E68" w:rsidTr="00180E68">
        <w:trPr>
          <w:trHeight w:val="63"/>
        </w:trPr>
        <w:tc>
          <w:tcPr>
            <w:tcW w:w="2445" w:type="dxa"/>
            <w:hideMark/>
          </w:tcPr>
          <w:p w:rsidR="00053FC3" w:rsidRPr="00180E68" w:rsidRDefault="00053FC3" w:rsidP="00D90F8C">
            <w:pPr>
              <w:pStyle w:val="Mdeck5tablebody"/>
              <w:spacing w:line="240" w:lineRule="exact"/>
              <w:rPr>
                <w:i/>
                <w:sz w:val="22"/>
              </w:rPr>
            </w:pPr>
            <w:r w:rsidRPr="00180E68">
              <w:rPr>
                <w:i/>
                <w:sz w:val="22"/>
              </w:rPr>
              <w:t>Soil type:</w:t>
            </w:r>
          </w:p>
        </w:tc>
        <w:tc>
          <w:tcPr>
            <w:tcW w:w="6660" w:type="dxa"/>
            <w:hideMark/>
          </w:tcPr>
          <w:p w:rsidR="00053FC3" w:rsidRPr="00211C5A" w:rsidRDefault="00053FC3" w:rsidP="00D90F8C">
            <w:pPr>
              <w:pStyle w:val="Mdeck5tablebody"/>
              <w:spacing w:line="240" w:lineRule="exact"/>
              <w:rPr>
                <w:sz w:val="22"/>
                <w:lang w:val="en-US"/>
              </w:rPr>
            </w:pPr>
            <w:r w:rsidRPr="00211C5A">
              <w:rPr>
                <w:sz w:val="22"/>
                <w:lang w:val="en-US"/>
              </w:rPr>
              <w:t>Fine grained sand (Humo-ferric podzol)</w:t>
            </w:r>
          </w:p>
        </w:tc>
      </w:tr>
      <w:tr w:rsidR="00053FC3" w:rsidRPr="00180E68" w:rsidTr="00180E68">
        <w:trPr>
          <w:trHeight w:val="63"/>
        </w:trPr>
        <w:tc>
          <w:tcPr>
            <w:tcW w:w="2445" w:type="dxa"/>
            <w:hideMark/>
          </w:tcPr>
          <w:p w:rsidR="00053FC3" w:rsidRPr="00180E68" w:rsidRDefault="00053FC3" w:rsidP="00D90F8C">
            <w:pPr>
              <w:pStyle w:val="Mdeck5tablebody"/>
              <w:spacing w:line="240" w:lineRule="exact"/>
              <w:rPr>
                <w:i/>
                <w:sz w:val="22"/>
              </w:rPr>
            </w:pPr>
            <w:r w:rsidRPr="00180E68">
              <w:rPr>
                <w:i/>
                <w:sz w:val="22"/>
              </w:rPr>
              <w:t>Sampling Depth:</w:t>
            </w:r>
          </w:p>
        </w:tc>
        <w:tc>
          <w:tcPr>
            <w:tcW w:w="6660" w:type="dxa"/>
            <w:hideMark/>
          </w:tcPr>
          <w:p w:rsidR="00053FC3" w:rsidRPr="00211C5A" w:rsidRDefault="00053FC3" w:rsidP="00D90F8C">
            <w:pPr>
              <w:pStyle w:val="Mdeck5tablebody"/>
              <w:spacing w:line="240" w:lineRule="exact"/>
              <w:rPr>
                <w:sz w:val="22"/>
                <w:lang w:val="en-US"/>
              </w:rPr>
            </w:pPr>
            <w:r w:rsidRPr="00211C5A">
              <w:rPr>
                <w:sz w:val="22"/>
                <w:lang w:val="en-US"/>
              </w:rPr>
              <w:t xml:space="preserve">Organic soil collected above Ae horizon, mineral soil 5 cm below </w:t>
            </w:r>
            <w:r w:rsidR="00ED2640" w:rsidRPr="00211C5A">
              <w:rPr>
                <w:sz w:val="22"/>
                <w:lang w:val="en-US"/>
              </w:rPr>
              <w:br/>
            </w:r>
            <w:r w:rsidRPr="00211C5A">
              <w:rPr>
                <w:sz w:val="22"/>
                <w:lang w:val="en-US"/>
              </w:rPr>
              <w:t>Ae horizon</w:t>
            </w:r>
          </w:p>
        </w:tc>
      </w:tr>
      <w:tr w:rsidR="00053FC3" w:rsidRPr="00180E68" w:rsidTr="00180E68">
        <w:trPr>
          <w:trHeight w:val="63"/>
        </w:trPr>
        <w:tc>
          <w:tcPr>
            <w:tcW w:w="2445" w:type="dxa"/>
            <w:hideMark/>
          </w:tcPr>
          <w:p w:rsidR="00053FC3" w:rsidRPr="00180E68" w:rsidRDefault="00053FC3" w:rsidP="00D90F8C">
            <w:pPr>
              <w:pStyle w:val="Mdeck5tablebody"/>
              <w:spacing w:line="240" w:lineRule="exact"/>
              <w:rPr>
                <w:i/>
                <w:sz w:val="22"/>
              </w:rPr>
            </w:pPr>
            <w:r w:rsidRPr="00180E68">
              <w:rPr>
                <w:i/>
                <w:sz w:val="22"/>
              </w:rPr>
              <w:t>Soil variables measured:</w:t>
            </w:r>
          </w:p>
        </w:tc>
        <w:tc>
          <w:tcPr>
            <w:tcW w:w="6660" w:type="dxa"/>
            <w:hideMark/>
          </w:tcPr>
          <w:p w:rsidR="00053FC3" w:rsidRPr="00211C5A" w:rsidRDefault="00053FC3" w:rsidP="00D90F8C">
            <w:pPr>
              <w:pStyle w:val="Mdeck5tablebody"/>
              <w:spacing w:line="240" w:lineRule="exact"/>
              <w:rPr>
                <w:sz w:val="22"/>
                <w:lang w:val="en-US"/>
              </w:rPr>
            </w:pPr>
            <w:r w:rsidRPr="00211C5A">
              <w:rPr>
                <w:sz w:val="22"/>
                <w:lang w:val="en-US"/>
              </w:rPr>
              <w:t>Microbial diversity (Shannon, Simpson, McIntosh) and evenness indices</w:t>
            </w:r>
          </w:p>
        </w:tc>
      </w:tr>
      <w:tr w:rsidR="00053FC3" w:rsidRPr="00180E68" w:rsidTr="00180E68">
        <w:trPr>
          <w:trHeight w:val="1698"/>
        </w:trPr>
        <w:tc>
          <w:tcPr>
            <w:tcW w:w="2445" w:type="dxa"/>
            <w:hideMark/>
          </w:tcPr>
          <w:p w:rsidR="00053FC3" w:rsidRPr="00180E68" w:rsidRDefault="00053FC3" w:rsidP="00D90F8C">
            <w:pPr>
              <w:pStyle w:val="Mdeck5tablebody"/>
              <w:spacing w:line="240" w:lineRule="exact"/>
              <w:rPr>
                <w:i/>
                <w:sz w:val="22"/>
              </w:rPr>
            </w:pPr>
            <w:r w:rsidRPr="00180E68">
              <w:rPr>
                <w:i/>
                <w:sz w:val="22"/>
              </w:rPr>
              <w:t>Response:</w:t>
            </w:r>
          </w:p>
        </w:tc>
        <w:tc>
          <w:tcPr>
            <w:tcW w:w="6660" w:type="dxa"/>
            <w:hideMark/>
          </w:tcPr>
          <w:p w:rsidR="00053FC3" w:rsidRPr="00211C5A" w:rsidRDefault="00053FC3" w:rsidP="00D90F8C">
            <w:pPr>
              <w:pStyle w:val="Mdeck5tablebody"/>
              <w:spacing w:line="240" w:lineRule="exact"/>
              <w:rPr>
                <w:sz w:val="22"/>
                <w:lang w:val="en-US"/>
              </w:rPr>
            </w:pPr>
            <w:r w:rsidRPr="00211C5A">
              <w:rPr>
                <w:sz w:val="22"/>
                <w:lang w:val="en-US"/>
              </w:rPr>
              <w:t>Authors present diversity and evenness indices for all treatments at two sampling dates.</w:t>
            </w:r>
            <w:r w:rsidR="00DE53BB" w:rsidRPr="00211C5A">
              <w:rPr>
                <w:sz w:val="22"/>
                <w:lang w:val="en-US"/>
              </w:rPr>
              <w:t xml:space="preserve"> </w:t>
            </w:r>
            <w:r w:rsidRPr="00211C5A">
              <w:rPr>
                <w:sz w:val="22"/>
                <w:lang w:val="en-US"/>
              </w:rPr>
              <w:t>Sites treated with clearcut and prescirbed fire showed no differences in mineral soil diversity or evenness relative to any other treatment at both sampling dates.</w:t>
            </w:r>
            <w:r w:rsidR="00DE53BB" w:rsidRPr="00211C5A">
              <w:rPr>
                <w:sz w:val="22"/>
                <w:lang w:val="en-US"/>
              </w:rPr>
              <w:t xml:space="preserve"> </w:t>
            </w:r>
            <w:r w:rsidRPr="00211C5A">
              <w:rPr>
                <w:sz w:val="22"/>
                <w:lang w:val="en-US"/>
              </w:rPr>
              <w:t>This treatment supported greater organic soil Shannon diversity and McIntosh evenness than the clearcut, scarified treatment at the July 10 sampling date, whereas there were no differences among treatments at the July 25 sampling date.</w:t>
            </w:r>
          </w:p>
        </w:tc>
      </w:tr>
    </w:tbl>
    <w:p w:rsidR="00053FC3" w:rsidRPr="00053FC3" w:rsidRDefault="00053FC3" w:rsidP="00D90F8C">
      <w:pPr>
        <w:pStyle w:val="Mdeck5tablecaption"/>
        <w:jc w:val="center"/>
      </w:pPr>
      <w:r w:rsidRPr="00180E68">
        <w:rPr>
          <w:b/>
        </w:rPr>
        <w:t xml:space="preserve">Table </w:t>
      </w:r>
      <w:r w:rsidR="003C1FD1" w:rsidRPr="00180E68">
        <w:rPr>
          <w:b/>
        </w:rPr>
        <w:t>S49</w:t>
      </w:r>
      <w:r w:rsidRPr="00180E68">
        <w:rPr>
          <w:b/>
        </w:rPr>
        <w:t>.</w:t>
      </w:r>
      <w:r w:rsidRPr="00053FC3">
        <w:rPr>
          <w:b/>
        </w:rPr>
        <w:t xml:space="preserve"> </w:t>
      </w:r>
      <w:r w:rsidRPr="00053FC3">
        <w:t xml:space="preserve">Summary information for study by Staddon </w:t>
      </w:r>
      <w:r w:rsidR="00ED2640" w:rsidRPr="00ED2640">
        <w:rPr>
          <w:i/>
        </w:rPr>
        <w:t>et al</w:t>
      </w:r>
      <w:r w:rsidRPr="00053FC3">
        <w:t xml:space="preserve">. (1998) </w:t>
      </w:r>
      <w:r w:rsidR="005E1815">
        <w:t>[</w:t>
      </w:r>
      <w:r w:rsidR="00437870">
        <w:t>49</w:t>
      </w:r>
      <w:r w:rsidR="005E1815">
        <w:t>].</w:t>
      </w:r>
    </w:p>
    <w:tbl>
      <w:tblPr>
        <w:tblStyle w:val="Mdeck5tablebodythreelines"/>
        <w:tblW w:w="9105" w:type="dxa"/>
        <w:tblLook w:val="04A0"/>
      </w:tblPr>
      <w:tblGrid>
        <w:gridCol w:w="2420"/>
        <w:gridCol w:w="6685"/>
      </w:tblGrid>
      <w:tr w:rsidR="00023651" w:rsidRPr="00180E68" w:rsidTr="00180E68">
        <w:trPr>
          <w:cnfStyle w:val="100000000000"/>
          <w:trHeight w:val="33"/>
        </w:trPr>
        <w:tc>
          <w:tcPr>
            <w:tcW w:w="2420" w:type="dxa"/>
          </w:tcPr>
          <w:p w:rsidR="00023651" w:rsidRPr="0017501F" w:rsidRDefault="00023651" w:rsidP="00D90F8C">
            <w:pPr>
              <w:pStyle w:val="Mdeck5tablebody"/>
              <w:spacing w:line="260" w:lineRule="exact"/>
              <w:rPr>
                <w:b/>
                <w:sz w:val="22"/>
              </w:rPr>
            </w:pPr>
            <w:r w:rsidRPr="0017501F">
              <w:rPr>
                <w:b/>
                <w:sz w:val="22"/>
              </w:rPr>
              <w:t xml:space="preserve">Information </w:t>
            </w:r>
            <w:r>
              <w:rPr>
                <w:rFonts w:eastAsia="宋体" w:hint="eastAsia"/>
                <w:b/>
                <w:sz w:val="22"/>
                <w:lang w:eastAsia="zh-CN"/>
              </w:rPr>
              <w:t>t</w:t>
            </w:r>
            <w:r w:rsidRPr="0017501F">
              <w:rPr>
                <w:b/>
                <w:sz w:val="22"/>
              </w:rPr>
              <w:t>ype</w:t>
            </w:r>
          </w:p>
        </w:tc>
        <w:tc>
          <w:tcPr>
            <w:tcW w:w="6685" w:type="dxa"/>
          </w:tcPr>
          <w:p w:rsidR="00023651" w:rsidRPr="0017501F" w:rsidRDefault="00023651" w:rsidP="00D90F8C">
            <w:pPr>
              <w:pStyle w:val="Mdeck5tablebody"/>
              <w:spacing w:line="260" w:lineRule="exact"/>
              <w:rPr>
                <w:b/>
                <w:sz w:val="22"/>
              </w:rPr>
            </w:pPr>
            <w:r w:rsidRPr="0017501F">
              <w:rPr>
                <w:b/>
                <w:sz w:val="22"/>
              </w:rPr>
              <w:t xml:space="preserve">Article </w:t>
            </w:r>
            <w:r>
              <w:rPr>
                <w:rFonts w:eastAsia="宋体" w:hint="eastAsia"/>
                <w:b/>
                <w:sz w:val="22"/>
                <w:lang w:eastAsia="zh-CN"/>
              </w:rPr>
              <w:t>s</w:t>
            </w:r>
            <w:r w:rsidRPr="0017501F">
              <w:rPr>
                <w:b/>
                <w:sz w:val="22"/>
              </w:rPr>
              <w:t>ummary</w:t>
            </w:r>
          </w:p>
        </w:tc>
      </w:tr>
      <w:tr w:rsidR="00053FC3" w:rsidRPr="00180E68" w:rsidTr="00180E68">
        <w:trPr>
          <w:trHeight w:val="53"/>
        </w:trPr>
        <w:tc>
          <w:tcPr>
            <w:tcW w:w="2420" w:type="dxa"/>
            <w:hideMark/>
          </w:tcPr>
          <w:p w:rsidR="00053FC3" w:rsidRPr="00180E68" w:rsidRDefault="00053FC3" w:rsidP="00D90F8C">
            <w:pPr>
              <w:pStyle w:val="Mdeck5tablebody"/>
              <w:spacing w:line="240" w:lineRule="exact"/>
              <w:rPr>
                <w:i/>
                <w:sz w:val="22"/>
              </w:rPr>
            </w:pPr>
            <w:r w:rsidRPr="00180E68">
              <w:rPr>
                <w:i/>
                <w:sz w:val="22"/>
              </w:rPr>
              <w:t>Location:</w:t>
            </w:r>
          </w:p>
        </w:tc>
        <w:tc>
          <w:tcPr>
            <w:tcW w:w="6685" w:type="dxa"/>
            <w:hideMark/>
          </w:tcPr>
          <w:p w:rsidR="00053FC3" w:rsidRPr="00180E68" w:rsidRDefault="00053FC3" w:rsidP="00D90F8C">
            <w:pPr>
              <w:pStyle w:val="Mdeck5tablebody"/>
              <w:spacing w:line="240" w:lineRule="exact"/>
              <w:rPr>
                <w:sz w:val="22"/>
              </w:rPr>
            </w:pPr>
            <w:r w:rsidRPr="00180E68">
              <w:rPr>
                <w:sz w:val="22"/>
              </w:rPr>
              <w:t>Chalk River, ON</w:t>
            </w:r>
          </w:p>
        </w:tc>
      </w:tr>
      <w:tr w:rsidR="00053FC3" w:rsidRPr="00180E68" w:rsidTr="00180E68">
        <w:trPr>
          <w:trHeight w:val="63"/>
        </w:trPr>
        <w:tc>
          <w:tcPr>
            <w:tcW w:w="2420" w:type="dxa"/>
            <w:hideMark/>
          </w:tcPr>
          <w:p w:rsidR="00053FC3" w:rsidRPr="00180E68" w:rsidRDefault="00053FC3" w:rsidP="00D90F8C">
            <w:pPr>
              <w:pStyle w:val="Mdeck5tablebody"/>
              <w:spacing w:line="240" w:lineRule="exact"/>
              <w:rPr>
                <w:i/>
                <w:sz w:val="22"/>
              </w:rPr>
            </w:pPr>
            <w:r w:rsidRPr="00180E68">
              <w:rPr>
                <w:i/>
                <w:sz w:val="22"/>
              </w:rPr>
              <w:t>Forest Type:</w:t>
            </w:r>
          </w:p>
        </w:tc>
        <w:tc>
          <w:tcPr>
            <w:tcW w:w="6685" w:type="dxa"/>
            <w:hideMark/>
          </w:tcPr>
          <w:p w:rsidR="00053FC3" w:rsidRPr="00180E68" w:rsidRDefault="00053FC3" w:rsidP="00D90F8C">
            <w:pPr>
              <w:pStyle w:val="Mdeck5tablebody"/>
              <w:spacing w:line="240" w:lineRule="exact"/>
              <w:rPr>
                <w:sz w:val="22"/>
              </w:rPr>
            </w:pPr>
            <w:r w:rsidRPr="00180E68">
              <w:rPr>
                <w:sz w:val="22"/>
              </w:rPr>
              <w:t>Jack pine</w:t>
            </w:r>
          </w:p>
        </w:tc>
      </w:tr>
      <w:tr w:rsidR="00053FC3" w:rsidRPr="00180E68" w:rsidTr="00180E68">
        <w:trPr>
          <w:trHeight w:val="63"/>
        </w:trPr>
        <w:tc>
          <w:tcPr>
            <w:tcW w:w="2420" w:type="dxa"/>
            <w:hideMark/>
          </w:tcPr>
          <w:p w:rsidR="00053FC3" w:rsidRPr="00180E68" w:rsidRDefault="00053FC3" w:rsidP="00D90F8C">
            <w:pPr>
              <w:pStyle w:val="Mdeck5tablebody"/>
              <w:spacing w:line="240" w:lineRule="exact"/>
              <w:rPr>
                <w:i/>
                <w:sz w:val="22"/>
              </w:rPr>
            </w:pPr>
            <w:r w:rsidRPr="00180E68">
              <w:rPr>
                <w:i/>
                <w:sz w:val="22"/>
              </w:rPr>
              <w:t>Fire Type:</w:t>
            </w:r>
          </w:p>
        </w:tc>
        <w:tc>
          <w:tcPr>
            <w:tcW w:w="6685" w:type="dxa"/>
            <w:hideMark/>
          </w:tcPr>
          <w:p w:rsidR="00053FC3" w:rsidRPr="00211C5A" w:rsidRDefault="00053FC3" w:rsidP="00D90F8C">
            <w:pPr>
              <w:pStyle w:val="Mdeck5tablebody"/>
              <w:spacing w:line="240" w:lineRule="exact"/>
              <w:rPr>
                <w:sz w:val="22"/>
                <w:lang w:val="en-US"/>
              </w:rPr>
            </w:pPr>
            <w:r w:rsidRPr="00211C5A">
              <w:rPr>
                <w:sz w:val="22"/>
                <w:lang w:val="en-US"/>
              </w:rPr>
              <w:t>Prescribed fire 1 year following clearcut</w:t>
            </w:r>
          </w:p>
        </w:tc>
      </w:tr>
      <w:tr w:rsidR="00053FC3" w:rsidRPr="00180E68" w:rsidTr="00180E68">
        <w:trPr>
          <w:trHeight w:val="510"/>
        </w:trPr>
        <w:tc>
          <w:tcPr>
            <w:tcW w:w="2420" w:type="dxa"/>
            <w:hideMark/>
          </w:tcPr>
          <w:p w:rsidR="00053FC3" w:rsidRPr="00211C5A" w:rsidRDefault="00053FC3" w:rsidP="00D90F8C">
            <w:pPr>
              <w:pStyle w:val="Mdeck5tablebody"/>
              <w:spacing w:line="240" w:lineRule="exact"/>
              <w:rPr>
                <w:i/>
                <w:sz w:val="22"/>
                <w:lang w:val="en-US"/>
              </w:rPr>
            </w:pPr>
            <w:r w:rsidRPr="00211C5A">
              <w:rPr>
                <w:i/>
                <w:sz w:val="22"/>
                <w:lang w:val="en-US"/>
              </w:rPr>
              <w:t>Chronosequence or other long-term measurements?</w:t>
            </w:r>
          </w:p>
        </w:tc>
        <w:tc>
          <w:tcPr>
            <w:tcW w:w="6685" w:type="dxa"/>
            <w:hideMark/>
          </w:tcPr>
          <w:p w:rsidR="00053FC3" w:rsidRPr="00180E68" w:rsidRDefault="00053FC3" w:rsidP="00D90F8C">
            <w:pPr>
              <w:pStyle w:val="Mdeck5tablebody"/>
              <w:spacing w:line="240" w:lineRule="exact"/>
              <w:rPr>
                <w:sz w:val="22"/>
              </w:rPr>
            </w:pPr>
            <w:r w:rsidRPr="00180E68">
              <w:rPr>
                <w:sz w:val="22"/>
              </w:rPr>
              <w:t>No</w:t>
            </w:r>
          </w:p>
        </w:tc>
      </w:tr>
      <w:tr w:rsidR="00053FC3" w:rsidRPr="00180E68" w:rsidTr="00180E68">
        <w:trPr>
          <w:trHeight w:val="63"/>
        </w:trPr>
        <w:tc>
          <w:tcPr>
            <w:tcW w:w="2420" w:type="dxa"/>
            <w:hideMark/>
          </w:tcPr>
          <w:p w:rsidR="00053FC3" w:rsidRPr="00211C5A" w:rsidRDefault="00053FC3" w:rsidP="00D90F8C">
            <w:pPr>
              <w:pStyle w:val="Mdeck5tablebody"/>
              <w:spacing w:line="240" w:lineRule="exact"/>
              <w:rPr>
                <w:i/>
                <w:sz w:val="22"/>
                <w:lang w:val="en-US"/>
              </w:rPr>
            </w:pPr>
            <w:r w:rsidRPr="00211C5A">
              <w:rPr>
                <w:i/>
                <w:sz w:val="22"/>
                <w:lang w:val="en-US"/>
              </w:rPr>
              <w:t>Reported number of fires within study area:</w:t>
            </w:r>
          </w:p>
        </w:tc>
        <w:tc>
          <w:tcPr>
            <w:tcW w:w="6685" w:type="dxa"/>
            <w:hideMark/>
          </w:tcPr>
          <w:p w:rsidR="00053FC3" w:rsidRPr="00180E68" w:rsidRDefault="00053FC3" w:rsidP="00D90F8C">
            <w:pPr>
              <w:pStyle w:val="Mdeck5tablebody"/>
              <w:spacing w:line="240" w:lineRule="exact"/>
              <w:rPr>
                <w:sz w:val="22"/>
              </w:rPr>
            </w:pPr>
            <w:r w:rsidRPr="00180E68">
              <w:rPr>
                <w:sz w:val="22"/>
              </w:rPr>
              <w:t>1</w:t>
            </w:r>
          </w:p>
        </w:tc>
      </w:tr>
      <w:tr w:rsidR="00053FC3" w:rsidRPr="00180E68" w:rsidTr="00180E68">
        <w:trPr>
          <w:trHeight w:val="63"/>
        </w:trPr>
        <w:tc>
          <w:tcPr>
            <w:tcW w:w="2420" w:type="dxa"/>
            <w:hideMark/>
          </w:tcPr>
          <w:p w:rsidR="00053FC3" w:rsidRPr="00180E68" w:rsidRDefault="00053FC3" w:rsidP="00D90F8C">
            <w:pPr>
              <w:pStyle w:val="Mdeck5tablebody"/>
              <w:spacing w:line="240" w:lineRule="exact"/>
              <w:rPr>
                <w:i/>
                <w:sz w:val="22"/>
              </w:rPr>
            </w:pPr>
            <w:r w:rsidRPr="00180E68">
              <w:rPr>
                <w:i/>
                <w:sz w:val="22"/>
              </w:rPr>
              <w:t>Year(s) of fires:</w:t>
            </w:r>
          </w:p>
        </w:tc>
        <w:tc>
          <w:tcPr>
            <w:tcW w:w="6685" w:type="dxa"/>
            <w:hideMark/>
          </w:tcPr>
          <w:p w:rsidR="00053FC3" w:rsidRPr="00180E68" w:rsidRDefault="00053FC3" w:rsidP="00D90F8C">
            <w:pPr>
              <w:pStyle w:val="Mdeck5tablebody"/>
              <w:spacing w:line="240" w:lineRule="exact"/>
              <w:rPr>
                <w:sz w:val="22"/>
              </w:rPr>
            </w:pPr>
            <w:r w:rsidRPr="00180E68">
              <w:rPr>
                <w:sz w:val="22"/>
              </w:rPr>
              <w:t>1991</w:t>
            </w:r>
          </w:p>
        </w:tc>
      </w:tr>
      <w:tr w:rsidR="00053FC3" w:rsidRPr="00180E68" w:rsidTr="00180E68">
        <w:trPr>
          <w:trHeight w:val="63"/>
        </w:trPr>
        <w:tc>
          <w:tcPr>
            <w:tcW w:w="2420" w:type="dxa"/>
            <w:hideMark/>
          </w:tcPr>
          <w:p w:rsidR="00053FC3" w:rsidRPr="00211C5A" w:rsidRDefault="00053FC3" w:rsidP="00D90F8C">
            <w:pPr>
              <w:pStyle w:val="Mdeck5tablebody"/>
              <w:spacing w:line="240" w:lineRule="exact"/>
              <w:rPr>
                <w:i/>
                <w:sz w:val="22"/>
                <w:lang w:val="en-US"/>
              </w:rPr>
            </w:pPr>
            <w:r w:rsidRPr="00211C5A">
              <w:rPr>
                <w:i/>
                <w:sz w:val="22"/>
                <w:lang w:val="en-US"/>
              </w:rPr>
              <w:t>Time between last fire and sampling (years):</w:t>
            </w:r>
          </w:p>
        </w:tc>
        <w:tc>
          <w:tcPr>
            <w:tcW w:w="6685" w:type="dxa"/>
            <w:hideMark/>
          </w:tcPr>
          <w:p w:rsidR="00053FC3" w:rsidRPr="00180E68" w:rsidRDefault="00053FC3" w:rsidP="00D90F8C">
            <w:pPr>
              <w:pStyle w:val="Mdeck5tablebody"/>
              <w:spacing w:line="240" w:lineRule="exact"/>
              <w:rPr>
                <w:sz w:val="22"/>
              </w:rPr>
            </w:pPr>
            <w:r w:rsidRPr="00180E68">
              <w:rPr>
                <w:sz w:val="22"/>
              </w:rPr>
              <w:t>4</w:t>
            </w:r>
          </w:p>
        </w:tc>
      </w:tr>
      <w:tr w:rsidR="00053FC3" w:rsidRPr="00180E68" w:rsidTr="00180E68">
        <w:trPr>
          <w:trHeight w:val="63"/>
        </w:trPr>
        <w:tc>
          <w:tcPr>
            <w:tcW w:w="2420" w:type="dxa"/>
            <w:hideMark/>
          </w:tcPr>
          <w:p w:rsidR="00053FC3" w:rsidRPr="00180E68" w:rsidRDefault="00053FC3" w:rsidP="00D90F8C">
            <w:pPr>
              <w:pStyle w:val="Mdeck5tablebody"/>
              <w:spacing w:line="240" w:lineRule="exact"/>
              <w:rPr>
                <w:i/>
                <w:sz w:val="22"/>
              </w:rPr>
            </w:pPr>
            <w:r w:rsidRPr="00180E68">
              <w:rPr>
                <w:i/>
                <w:sz w:val="22"/>
              </w:rPr>
              <w:t>Fire behavior information:</w:t>
            </w:r>
          </w:p>
        </w:tc>
        <w:tc>
          <w:tcPr>
            <w:tcW w:w="6685" w:type="dxa"/>
            <w:hideMark/>
          </w:tcPr>
          <w:p w:rsidR="00053FC3" w:rsidRPr="00180E68" w:rsidRDefault="00053FC3" w:rsidP="00D90F8C">
            <w:pPr>
              <w:pStyle w:val="Mdeck5tablebody"/>
              <w:spacing w:line="240" w:lineRule="exact"/>
              <w:rPr>
                <w:sz w:val="22"/>
              </w:rPr>
            </w:pPr>
            <w:r w:rsidRPr="00180E68">
              <w:rPr>
                <w:sz w:val="22"/>
              </w:rPr>
              <w:t>Author cites McAlpine (1995)</w:t>
            </w:r>
          </w:p>
        </w:tc>
      </w:tr>
      <w:tr w:rsidR="00053FC3" w:rsidRPr="00180E68" w:rsidTr="00180E68">
        <w:trPr>
          <w:trHeight w:val="63"/>
        </w:trPr>
        <w:tc>
          <w:tcPr>
            <w:tcW w:w="2420" w:type="dxa"/>
            <w:hideMark/>
          </w:tcPr>
          <w:p w:rsidR="00053FC3" w:rsidRPr="00180E68" w:rsidRDefault="00053FC3" w:rsidP="00D90F8C">
            <w:pPr>
              <w:pStyle w:val="Mdeck5tablebody"/>
              <w:spacing w:line="240" w:lineRule="exact"/>
              <w:rPr>
                <w:i/>
                <w:sz w:val="22"/>
              </w:rPr>
            </w:pPr>
            <w:r w:rsidRPr="00180E68">
              <w:rPr>
                <w:i/>
                <w:sz w:val="22"/>
              </w:rPr>
              <w:t>Fire Temperature:</w:t>
            </w:r>
          </w:p>
        </w:tc>
        <w:tc>
          <w:tcPr>
            <w:tcW w:w="6685" w:type="dxa"/>
            <w:hideMark/>
          </w:tcPr>
          <w:p w:rsidR="00053FC3" w:rsidRPr="00180E68" w:rsidRDefault="00053FC3" w:rsidP="00D90F8C">
            <w:pPr>
              <w:pStyle w:val="Mdeck5tablebody"/>
              <w:spacing w:line="240" w:lineRule="exact"/>
              <w:rPr>
                <w:sz w:val="22"/>
              </w:rPr>
            </w:pPr>
            <w:r w:rsidRPr="00180E68">
              <w:rPr>
                <w:sz w:val="22"/>
              </w:rPr>
              <w:t>n.d.</w:t>
            </w:r>
          </w:p>
        </w:tc>
      </w:tr>
      <w:tr w:rsidR="00053FC3" w:rsidRPr="00180E68" w:rsidTr="00180E68">
        <w:trPr>
          <w:trHeight w:val="63"/>
        </w:trPr>
        <w:tc>
          <w:tcPr>
            <w:tcW w:w="2420" w:type="dxa"/>
            <w:hideMark/>
          </w:tcPr>
          <w:p w:rsidR="00053FC3" w:rsidRPr="00211C5A" w:rsidRDefault="00053FC3" w:rsidP="00D90F8C">
            <w:pPr>
              <w:pStyle w:val="Mdeck5tablebody"/>
              <w:spacing w:line="240" w:lineRule="exact"/>
              <w:rPr>
                <w:i/>
                <w:sz w:val="22"/>
                <w:lang w:val="en-US"/>
              </w:rPr>
            </w:pPr>
            <w:r w:rsidRPr="00211C5A">
              <w:rPr>
                <w:i/>
                <w:sz w:val="22"/>
                <w:lang w:val="en-US"/>
              </w:rPr>
              <w:t>Experimental control or pre/post measurements:</w:t>
            </w:r>
          </w:p>
        </w:tc>
        <w:tc>
          <w:tcPr>
            <w:tcW w:w="6685" w:type="dxa"/>
            <w:hideMark/>
          </w:tcPr>
          <w:p w:rsidR="00053FC3" w:rsidRPr="00211C5A" w:rsidRDefault="00053FC3" w:rsidP="00D90F8C">
            <w:pPr>
              <w:pStyle w:val="Mdeck5tablebody"/>
              <w:spacing w:line="240" w:lineRule="exact"/>
              <w:rPr>
                <w:sz w:val="22"/>
                <w:lang w:val="en-US"/>
              </w:rPr>
            </w:pPr>
            <w:r w:rsidRPr="00211C5A">
              <w:rPr>
                <w:sz w:val="22"/>
                <w:lang w:val="en-US"/>
              </w:rPr>
              <w:t>Uncut and unburned control, and cut and unburned control</w:t>
            </w:r>
          </w:p>
        </w:tc>
      </w:tr>
      <w:tr w:rsidR="00053FC3" w:rsidRPr="00180E68" w:rsidTr="00180E68">
        <w:trPr>
          <w:trHeight w:val="63"/>
        </w:trPr>
        <w:tc>
          <w:tcPr>
            <w:tcW w:w="2420" w:type="dxa"/>
            <w:hideMark/>
          </w:tcPr>
          <w:p w:rsidR="00053FC3" w:rsidRPr="00180E68" w:rsidRDefault="00053FC3" w:rsidP="00D90F8C">
            <w:pPr>
              <w:pStyle w:val="Mdeck5tablebody"/>
              <w:spacing w:line="240" w:lineRule="exact"/>
              <w:rPr>
                <w:i/>
                <w:sz w:val="22"/>
              </w:rPr>
            </w:pPr>
            <w:r w:rsidRPr="00180E68">
              <w:rPr>
                <w:i/>
                <w:sz w:val="22"/>
              </w:rPr>
              <w:t>Soil type:</w:t>
            </w:r>
          </w:p>
        </w:tc>
        <w:tc>
          <w:tcPr>
            <w:tcW w:w="6685" w:type="dxa"/>
            <w:hideMark/>
          </w:tcPr>
          <w:p w:rsidR="00053FC3" w:rsidRPr="00211C5A" w:rsidRDefault="00053FC3" w:rsidP="00D90F8C">
            <w:pPr>
              <w:pStyle w:val="Mdeck5tablebody"/>
              <w:spacing w:line="240" w:lineRule="exact"/>
              <w:rPr>
                <w:sz w:val="22"/>
                <w:lang w:val="en-US"/>
              </w:rPr>
            </w:pPr>
            <w:r w:rsidRPr="00211C5A">
              <w:rPr>
                <w:sz w:val="22"/>
                <w:lang w:val="en-US"/>
              </w:rPr>
              <w:t>Fine grained sand (Humic ferrol Podsol)</w:t>
            </w:r>
          </w:p>
        </w:tc>
      </w:tr>
      <w:tr w:rsidR="00053FC3" w:rsidRPr="00180E68" w:rsidTr="00180E68">
        <w:trPr>
          <w:trHeight w:val="63"/>
        </w:trPr>
        <w:tc>
          <w:tcPr>
            <w:tcW w:w="2420" w:type="dxa"/>
            <w:hideMark/>
          </w:tcPr>
          <w:p w:rsidR="00053FC3" w:rsidRPr="00180E68" w:rsidRDefault="00053FC3" w:rsidP="00D90F8C">
            <w:pPr>
              <w:pStyle w:val="Mdeck5tablebody"/>
              <w:spacing w:line="240" w:lineRule="exact"/>
              <w:rPr>
                <w:i/>
                <w:sz w:val="22"/>
              </w:rPr>
            </w:pPr>
            <w:r w:rsidRPr="00180E68">
              <w:rPr>
                <w:i/>
                <w:sz w:val="22"/>
              </w:rPr>
              <w:t>Sampling Depth:</w:t>
            </w:r>
          </w:p>
        </w:tc>
        <w:tc>
          <w:tcPr>
            <w:tcW w:w="6685" w:type="dxa"/>
            <w:hideMark/>
          </w:tcPr>
          <w:p w:rsidR="00053FC3" w:rsidRPr="00211C5A" w:rsidRDefault="00053FC3" w:rsidP="00D90F8C">
            <w:pPr>
              <w:pStyle w:val="Mdeck5tablebody"/>
              <w:spacing w:line="240" w:lineRule="exact"/>
              <w:rPr>
                <w:sz w:val="22"/>
                <w:lang w:val="en-US"/>
              </w:rPr>
            </w:pPr>
            <w:r w:rsidRPr="00211C5A">
              <w:rPr>
                <w:sz w:val="22"/>
                <w:lang w:val="en-US"/>
              </w:rPr>
              <w:t>Organic soil, and mineral soil 4</w:t>
            </w:r>
            <w:r w:rsidR="00ED2640" w:rsidRPr="00211C5A">
              <w:rPr>
                <w:sz w:val="22"/>
                <w:lang w:val="en-US"/>
              </w:rPr>
              <w:t>–</w:t>
            </w:r>
            <w:r w:rsidRPr="00211C5A">
              <w:rPr>
                <w:sz w:val="22"/>
                <w:lang w:val="en-US"/>
              </w:rPr>
              <w:t>6 cm below Ae horizon</w:t>
            </w:r>
          </w:p>
        </w:tc>
      </w:tr>
      <w:tr w:rsidR="00053FC3" w:rsidRPr="00180E68" w:rsidTr="00180E68">
        <w:trPr>
          <w:trHeight w:val="63"/>
        </w:trPr>
        <w:tc>
          <w:tcPr>
            <w:tcW w:w="2420" w:type="dxa"/>
            <w:hideMark/>
          </w:tcPr>
          <w:p w:rsidR="00053FC3" w:rsidRPr="00180E68" w:rsidRDefault="00053FC3" w:rsidP="00D90F8C">
            <w:pPr>
              <w:pStyle w:val="Mdeck5tablebody"/>
              <w:spacing w:line="240" w:lineRule="exact"/>
              <w:rPr>
                <w:i/>
                <w:sz w:val="22"/>
              </w:rPr>
            </w:pPr>
            <w:r w:rsidRPr="00180E68">
              <w:rPr>
                <w:i/>
                <w:sz w:val="22"/>
              </w:rPr>
              <w:t>Soil variables measured:</w:t>
            </w:r>
          </w:p>
        </w:tc>
        <w:tc>
          <w:tcPr>
            <w:tcW w:w="6685" w:type="dxa"/>
            <w:hideMark/>
          </w:tcPr>
          <w:p w:rsidR="00053FC3" w:rsidRPr="00211C5A" w:rsidRDefault="00053FC3" w:rsidP="00D90F8C">
            <w:pPr>
              <w:pStyle w:val="Mdeck5tablebody"/>
              <w:spacing w:line="240" w:lineRule="exact"/>
              <w:rPr>
                <w:sz w:val="22"/>
                <w:lang w:val="en-US"/>
              </w:rPr>
            </w:pPr>
            <w:r w:rsidRPr="00211C5A">
              <w:rPr>
                <w:sz w:val="22"/>
                <w:lang w:val="en-US"/>
              </w:rPr>
              <w:t>Acid phosphatase, alkaline phosphatase, arylsulfatase</w:t>
            </w:r>
          </w:p>
        </w:tc>
      </w:tr>
      <w:tr w:rsidR="00053FC3" w:rsidRPr="00180E68" w:rsidTr="00180E68">
        <w:trPr>
          <w:trHeight w:val="63"/>
        </w:trPr>
        <w:tc>
          <w:tcPr>
            <w:tcW w:w="2420" w:type="dxa"/>
            <w:hideMark/>
          </w:tcPr>
          <w:p w:rsidR="00053FC3" w:rsidRPr="00180E68" w:rsidRDefault="00053FC3" w:rsidP="00D90F8C">
            <w:pPr>
              <w:pStyle w:val="Mdeck5tablebody"/>
              <w:spacing w:line="240" w:lineRule="exact"/>
              <w:rPr>
                <w:i/>
                <w:sz w:val="22"/>
              </w:rPr>
            </w:pPr>
            <w:r w:rsidRPr="00180E68">
              <w:rPr>
                <w:i/>
                <w:sz w:val="22"/>
              </w:rPr>
              <w:t>Response:</w:t>
            </w:r>
          </w:p>
        </w:tc>
        <w:tc>
          <w:tcPr>
            <w:tcW w:w="6685" w:type="dxa"/>
            <w:hideMark/>
          </w:tcPr>
          <w:p w:rsidR="00053FC3" w:rsidRPr="00211C5A" w:rsidRDefault="00053FC3" w:rsidP="00D90F8C">
            <w:pPr>
              <w:pStyle w:val="Mdeck5tablebody"/>
              <w:spacing w:line="240" w:lineRule="exact"/>
              <w:rPr>
                <w:sz w:val="22"/>
                <w:lang w:val="en-US"/>
              </w:rPr>
            </w:pPr>
            <w:r w:rsidRPr="00211C5A">
              <w:rPr>
                <w:sz w:val="22"/>
                <w:lang w:val="en-US"/>
              </w:rPr>
              <w:t>Prescribed fire reduced soil enzyme activities in organic soil.</w:t>
            </w:r>
          </w:p>
        </w:tc>
      </w:tr>
    </w:tbl>
    <w:p w:rsidR="00180E68" w:rsidRDefault="00180E68" w:rsidP="00D90F8C">
      <w:pPr>
        <w:adjustRightInd w:val="0"/>
        <w:snapToGrid w:val="0"/>
        <w:rPr>
          <w:rFonts w:ascii="Times New Roman" w:eastAsia="Times New Roman" w:hAnsi="Times New Roman" w:cs="Times New Roman"/>
          <w:b/>
          <w:color w:val="000000"/>
          <w:sz w:val="24"/>
          <w:szCs w:val="24"/>
          <w:lang w:eastAsia="de-DE"/>
        </w:rPr>
      </w:pPr>
      <w:r>
        <w:rPr>
          <w:rFonts w:ascii="Times New Roman" w:eastAsia="Times New Roman" w:hAnsi="Times New Roman" w:cs="Times New Roman"/>
          <w:b/>
          <w:color w:val="000000"/>
          <w:sz w:val="24"/>
          <w:szCs w:val="24"/>
          <w:lang w:eastAsia="de-DE"/>
        </w:rPr>
        <w:br w:type="page"/>
      </w:r>
    </w:p>
    <w:p w:rsidR="00053FC3" w:rsidRPr="00053FC3" w:rsidRDefault="00053FC3" w:rsidP="00D90F8C">
      <w:pPr>
        <w:pStyle w:val="Mdeck5tablecaption"/>
        <w:jc w:val="center"/>
      </w:pPr>
      <w:r w:rsidRPr="00180E68">
        <w:rPr>
          <w:b/>
        </w:rPr>
        <w:lastRenderedPageBreak/>
        <w:t xml:space="preserve">Table </w:t>
      </w:r>
      <w:r w:rsidR="003C1FD1" w:rsidRPr="00180E68">
        <w:rPr>
          <w:b/>
        </w:rPr>
        <w:t>S50</w:t>
      </w:r>
      <w:r w:rsidRPr="00180E68">
        <w:rPr>
          <w:b/>
        </w:rPr>
        <w:t>.</w:t>
      </w:r>
      <w:r w:rsidRPr="00053FC3">
        <w:rPr>
          <w:b/>
        </w:rPr>
        <w:t xml:space="preserve"> </w:t>
      </w:r>
      <w:r w:rsidRPr="00053FC3">
        <w:t xml:space="preserve">Summary information for study by Staddon </w:t>
      </w:r>
      <w:r w:rsidR="00ED2640" w:rsidRPr="00ED2640">
        <w:rPr>
          <w:i/>
        </w:rPr>
        <w:t>et al</w:t>
      </w:r>
      <w:r w:rsidRPr="00053FC3">
        <w:t xml:space="preserve">. (1998) </w:t>
      </w:r>
      <w:r w:rsidR="005E1815">
        <w:t>[</w:t>
      </w:r>
      <w:r w:rsidR="00177D03">
        <w:rPr>
          <w:rFonts w:eastAsia="宋体" w:hint="eastAsia"/>
          <w:lang w:eastAsia="zh-CN"/>
        </w:rPr>
        <w:t>50</w:t>
      </w:r>
      <w:r w:rsidR="005E1815">
        <w:t>].</w:t>
      </w:r>
    </w:p>
    <w:tbl>
      <w:tblPr>
        <w:tblStyle w:val="Mdeck5tablebodythreelines"/>
        <w:tblW w:w="9105" w:type="dxa"/>
        <w:tblLook w:val="04A0"/>
      </w:tblPr>
      <w:tblGrid>
        <w:gridCol w:w="2445"/>
        <w:gridCol w:w="6660"/>
      </w:tblGrid>
      <w:tr w:rsidR="00023651" w:rsidRPr="00180E68" w:rsidTr="00180E68">
        <w:trPr>
          <w:cnfStyle w:val="100000000000"/>
          <w:trHeight w:val="33"/>
        </w:trPr>
        <w:tc>
          <w:tcPr>
            <w:tcW w:w="2445" w:type="dxa"/>
          </w:tcPr>
          <w:p w:rsidR="00023651" w:rsidRPr="0017501F" w:rsidRDefault="00023651" w:rsidP="00D90F8C">
            <w:pPr>
              <w:pStyle w:val="Mdeck5tablebody"/>
              <w:spacing w:line="260" w:lineRule="exact"/>
              <w:rPr>
                <w:b/>
                <w:sz w:val="22"/>
              </w:rPr>
            </w:pPr>
            <w:r w:rsidRPr="0017501F">
              <w:rPr>
                <w:b/>
                <w:sz w:val="22"/>
              </w:rPr>
              <w:t xml:space="preserve">Information </w:t>
            </w:r>
            <w:r>
              <w:rPr>
                <w:rFonts w:eastAsia="宋体" w:hint="eastAsia"/>
                <w:b/>
                <w:sz w:val="22"/>
                <w:lang w:eastAsia="zh-CN"/>
              </w:rPr>
              <w:t>t</w:t>
            </w:r>
            <w:r w:rsidRPr="0017501F">
              <w:rPr>
                <w:b/>
                <w:sz w:val="22"/>
              </w:rPr>
              <w:t>ype</w:t>
            </w:r>
          </w:p>
        </w:tc>
        <w:tc>
          <w:tcPr>
            <w:tcW w:w="6660" w:type="dxa"/>
          </w:tcPr>
          <w:p w:rsidR="00023651" w:rsidRPr="0017501F" w:rsidRDefault="00023651" w:rsidP="00D90F8C">
            <w:pPr>
              <w:pStyle w:val="Mdeck5tablebody"/>
              <w:spacing w:line="260" w:lineRule="exact"/>
              <w:rPr>
                <w:b/>
                <w:sz w:val="22"/>
              </w:rPr>
            </w:pPr>
            <w:r w:rsidRPr="0017501F">
              <w:rPr>
                <w:b/>
                <w:sz w:val="22"/>
              </w:rPr>
              <w:t xml:space="preserve">Article </w:t>
            </w:r>
            <w:r>
              <w:rPr>
                <w:rFonts w:eastAsia="宋体" w:hint="eastAsia"/>
                <w:b/>
                <w:sz w:val="22"/>
                <w:lang w:eastAsia="zh-CN"/>
              </w:rPr>
              <w:t>s</w:t>
            </w:r>
            <w:r w:rsidRPr="0017501F">
              <w:rPr>
                <w:b/>
                <w:sz w:val="22"/>
              </w:rPr>
              <w:t>ummary</w:t>
            </w:r>
          </w:p>
        </w:tc>
      </w:tr>
      <w:tr w:rsidR="00053FC3" w:rsidRPr="00180E68" w:rsidTr="00180E68">
        <w:trPr>
          <w:trHeight w:val="53"/>
        </w:trPr>
        <w:tc>
          <w:tcPr>
            <w:tcW w:w="2445" w:type="dxa"/>
            <w:hideMark/>
          </w:tcPr>
          <w:p w:rsidR="00053FC3" w:rsidRPr="00180E68" w:rsidRDefault="00053FC3" w:rsidP="00D90F8C">
            <w:pPr>
              <w:pStyle w:val="Mdeck5tablebody"/>
              <w:spacing w:line="260" w:lineRule="exact"/>
              <w:rPr>
                <w:i/>
                <w:sz w:val="22"/>
              </w:rPr>
            </w:pPr>
            <w:r w:rsidRPr="00180E68">
              <w:rPr>
                <w:i/>
                <w:sz w:val="22"/>
              </w:rPr>
              <w:t>Location:</w:t>
            </w:r>
          </w:p>
        </w:tc>
        <w:tc>
          <w:tcPr>
            <w:tcW w:w="6660" w:type="dxa"/>
            <w:hideMark/>
          </w:tcPr>
          <w:p w:rsidR="00053FC3" w:rsidRPr="00180E68" w:rsidRDefault="00053FC3" w:rsidP="00D90F8C">
            <w:pPr>
              <w:pStyle w:val="Mdeck5tablebody"/>
              <w:spacing w:line="260" w:lineRule="exact"/>
              <w:rPr>
                <w:sz w:val="22"/>
              </w:rPr>
            </w:pPr>
            <w:r w:rsidRPr="00180E68">
              <w:rPr>
                <w:sz w:val="22"/>
              </w:rPr>
              <w:t>Chalk River, ON</w:t>
            </w:r>
          </w:p>
        </w:tc>
      </w:tr>
      <w:tr w:rsidR="00053FC3" w:rsidRPr="00180E68" w:rsidTr="00180E68">
        <w:trPr>
          <w:trHeight w:val="63"/>
        </w:trPr>
        <w:tc>
          <w:tcPr>
            <w:tcW w:w="2445" w:type="dxa"/>
            <w:hideMark/>
          </w:tcPr>
          <w:p w:rsidR="00053FC3" w:rsidRPr="00180E68" w:rsidRDefault="00053FC3" w:rsidP="00D90F8C">
            <w:pPr>
              <w:pStyle w:val="Mdeck5tablebody"/>
              <w:spacing w:line="260" w:lineRule="exact"/>
              <w:rPr>
                <w:i/>
                <w:sz w:val="22"/>
              </w:rPr>
            </w:pPr>
            <w:r w:rsidRPr="00180E68">
              <w:rPr>
                <w:i/>
                <w:sz w:val="22"/>
              </w:rPr>
              <w:t>Forest Type:</w:t>
            </w:r>
          </w:p>
        </w:tc>
        <w:tc>
          <w:tcPr>
            <w:tcW w:w="6660" w:type="dxa"/>
            <w:hideMark/>
          </w:tcPr>
          <w:p w:rsidR="00053FC3" w:rsidRPr="00180E68" w:rsidRDefault="00053FC3" w:rsidP="00D90F8C">
            <w:pPr>
              <w:pStyle w:val="Mdeck5tablebody"/>
              <w:spacing w:line="260" w:lineRule="exact"/>
              <w:rPr>
                <w:sz w:val="22"/>
              </w:rPr>
            </w:pPr>
            <w:r w:rsidRPr="00180E68">
              <w:rPr>
                <w:sz w:val="22"/>
              </w:rPr>
              <w:t>Jack pine</w:t>
            </w:r>
          </w:p>
        </w:tc>
      </w:tr>
      <w:tr w:rsidR="00053FC3" w:rsidRPr="00180E68" w:rsidTr="00180E68">
        <w:trPr>
          <w:trHeight w:val="63"/>
        </w:trPr>
        <w:tc>
          <w:tcPr>
            <w:tcW w:w="2445" w:type="dxa"/>
            <w:hideMark/>
          </w:tcPr>
          <w:p w:rsidR="00053FC3" w:rsidRPr="00180E68" w:rsidRDefault="00053FC3" w:rsidP="00D90F8C">
            <w:pPr>
              <w:pStyle w:val="Mdeck5tablebody"/>
              <w:spacing w:line="260" w:lineRule="exact"/>
              <w:rPr>
                <w:i/>
                <w:sz w:val="22"/>
              </w:rPr>
            </w:pPr>
            <w:r w:rsidRPr="00180E68">
              <w:rPr>
                <w:i/>
                <w:sz w:val="22"/>
              </w:rPr>
              <w:t>Fire Type:</w:t>
            </w:r>
          </w:p>
        </w:tc>
        <w:tc>
          <w:tcPr>
            <w:tcW w:w="6660" w:type="dxa"/>
            <w:hideMark/>
          </w:tcPr>
          <w:p w:rsidR="00053FC3" w:rsidRPr="00211C5A" w:rsidRDefault="00053FC3" w:rsidP="00D90F8C">
            <w:pPr>
              <w:pStyle w:val="Mdeck5tablebody"/>
              <w:spacing w:line="260" w:lineRule="exact"/>
              <w:rPr>
                <w:sz w:val="22"/>
                <w:lang w:val="en-US"/>
              </w:rPr>
            </w:pPr>
            <w:r w:rsidRPr="00211C5A">
              <w:rPr>
                <w:sz w:val="22"/>
                <w:lang w:val="en-US"/>
              </w:rPr>
              <w:t>Prescribed fire 1 year following clearcut</w:t>
            </w:r>
          </w:p>
        </w:tc>
      </w:tr>
      <w:tr w:rsidR="00053FC3" w:rsidRPr="00180E68" w:rsidTr="00180E68">
        <w:trPr>
          <w:trHeight w:val="510"/>
        </w:trPr>
        <w:tc>
          <w:tcPr>
            <w:tcW w:w="2445" w:type="dxa"/>
            <w:hideMark/>
          </w:tcPr>
          <w:p w:rsidR="00053FC3" w:rsidRPr="00211C5A" w:rsidRDefault="00053FC3" w:rsidP="00D90F8C">
            <w:pPr>
              <w:pStyle w:val="Mdeck5tablebody"/>
              <w:spacing w:line="260" w:lineRule="exact"/>
              <w:rPr>
                <w:i/>
                <w:sz w:val="22"/>
                <w:lang w:val="en-US"/>
              </w:rPr>
            </w:pPr>
            <w:r w:rsidRPr="00211C5A">
              <w:rPr>
                <w:i/>
                <w:sz w:val="22"/>
                <w:lang w:val="en-US"/>
              </w:rPr>
              <w:t>Chronosequence or other long-term measurements?</w:t>
            </w:r>
          </w:p>
        </w:tc>
        <w:tc>
          <w:tcPr>
            <w:tcW w:w="6660" w:type="dxa"/>
            <w:hideMark/>
          </w:tcPr>
          <w:p w:rsidR="00053FC3" w:rsidRPr="00180E68" w:rsidRDefault="00053FC3" w:rsidP="00D90F8C">
            <w:pPr>
              <w:pStyle w:val="Mdeck5tablebody"/>
              <w:spacing w:line="260" w:lineRule="exact"/>
              <w:rPr>
                <w:sz w:val="22"/>
              </w:rPr>
            </w:pPr>
            <w:r w:rsidRPr="00180E68">
              <w:rPr>
                <w:sz w:val="22"/>
              </w:rPr>
              <w:t>No</w:t>
            </w:r>
          </w:p>
        </w:tc>
      </w:tr>
      <w:tr w:rsidR="00053FC3" w:rsidRPr="00180E68" w:rsidTr="00180E68">
        <w:trPr>
          <w:trHeight w:val="63"/>
        </w:trPr>
        <w:tc>
          <w:tcPr>
            <w:tcW w:w="2445" w:type="dxa"/>
            <w:hideMark/>
          </w:tcPr>
          <w:p w:rsidR="00053FC3" w:rsidRPr="00211C5A" w:rsidRDefault="00053FC3" w:rsidP="00D90F8C">
            <w:pPr>
              <w:pStyle w:val="Mdeck5tablebody"/>
              <w:spacing w:line="260" w:lineRule="exact"/>
              <w:rPr>
                <w:i/>
                <w:sz w:val="22"/>
                <w:lang w:val="en-US"/>
              </w:rPr>
            </w:pPr>
            <w:r w:rsidRPr="00211C5A">
              <w:rPr>
                <w:i/>
                <w:sz w:val="22"/>
                <w:lang w:val="en-US"/>
              </w:rPr>
              <w:t>Reported number of fires within study area:</w:t>
            </w:r>
          </w:p>
        </w:tc>
        <w:tc>
          <w:tcPr>
            <w:tcW w:w="6660" w:type="dxa"/>
            <w:hideMark/>
          </w:tcPr>
          <w:p w:rsidR="00053FC3" w:rsidRPr="00180E68" w:rsidRDefault="00053FC3" w:rsidP="00D90F8C">
            <w:pPr>
              <w:pStyle w:val="Mdeck5tablebody"/>
              <w:spacing w:line="260" w:lineRule="exact"/>
              <w:rPr>
                <w:sz w:val="22"/>
              </w:rPr>
            </w:pPr>
            <w:r w:rsidRPr="00180E68">
              <w:rPr>
                <w:sz w:val="22"/>
              </w:rPr>
              <w:t>1</w:t>
            </w:r>
          </w:p>
        </w:tc>
      </w:tr>
      <w:tr w:rsidR="00053FC3" w:rsidRPr="00180E68" w:rsidTr="00180E68">
        <w:trPr>
          <w:trHeight w:val="63"/>
        </w:trPr>
        <w:tc>
          <w:tcPr>
            <w:tcW w:w="2445" w:type="dxa"/>
            <w:hideMark/>
          </w:tcPr>
          <w:p w:rsidR="00053FC3" w:rsidRPr="00180E68" w:rsidRDefault="00053FC3" w:rsidP="00D90F8C">
            <w:pPr>
              <w:pStyle w:val="Mdeck5tablebody"/>
              <w:spacing w:line="260" w:lineRule="exact"/>
              <w:rPr>
                <w:i/>
                <w:sz w:val="22"/>
              </w:rPr>
            </w:pPr>
            <w:r w:rsidRPr="00180E68">
              <w:rPr>
                <w:i/>
                <w:sz w:val="22"/>
              </w:rPr>
              <w:t>Year(s) of fires:</w:t>
            </w:r>
          </w:p>
        </w:tc>
        <w:tc>
          <w:tcPr>
            <w:tcW w:w="6660" w:type="dxa"/>
            <w:hideMark/>
          </w:tcPr>
          <w:p w:rsidR="00053FC3" w:rsidRPr="00180E68" w:rsidRDefault="00053FC3" w:rsidP="00D90F8C">
            <w:pPr>
              <w:pStyle w:val="Mdeck5tablebody"/>
              <w:spacing w:line="260" w:lineRule="exact"/>
              <w:rPr>
                <w:sz w:val="22"/>
              </w:rPr>
            </w:pPr>
            <w:r w:rsidRPr="00180E68">
              <w:rPr>
                <w:sz w:val="22"/>
              </w:rPr>
              <w:t>1991</w:t>
            </w:r>
          </w:p>
        </w:tc>
      </w:tr>
      <w:tr w:rsidR="00053FC3" w:rsidRPr="00180E68" w:rsidTr="00180E68">
        <w:trPr>
          <w:trHeight w:val="510"/>
        </w:trPr>
        <w:tc>
          <w:tcPr>
            <w:tcW w:w="2445" w:type="dxa"/>
            <w:hideMark/>
          </w:tcPr>
          <w:p w:rsidR="00053FC3" w:rsidRPr="00211C5A" w:rsidRDefault="00053FC3" w:rsidP="00D90F8C">
            <w:pPr>
              <w:pStyle w:val="Mdeck5tablebody"/>
              <w:spacing w:line="260" w:lineRule="exact"/>
              <w:rPr>
                <w:i/>
                <w:sz w:val="22"/>
                <w:lang w:val="en-US"/>
              </w:rPr>
            </w:pPr>
            <w:r w:rsidRPr="00211C5A">
              <w:rPr>
                <w:i/>
                <w:sz w:val="22"/>
                <w:lang w:val="en-US"/>
              </w:rPr>
              <w:t>Time between last fire and sampling (years):</w:t>
            </w:r>
          </w:p>
        </w:tc>
        <w:tc>
          <w:tcPr>
            <w:tcW w:w="6660" w:type="dxa"/>
            <w:hideMark/>
          </w:tcPr>
          <w:p w:rsidR="00053FC3" w:rsidRPr="00180E68" w:rsidRDefault="00053FC3" w:rsidP="00D90F8C">
            <w:pPr>
              <w:pStyle w:val="Mdeck5tablebody"/>
              <w:spacing w:line="260" w:lineRule="exact"/>
              <w:rPr>
                <w:sz w:val="22"/>
              </w:rPr>
            </w:pPr>
            <w:r w:rsidRPr="00180E68">
              <w:rPr>
                <w:sz w:val="22"/>
              </w:rPr>
              <w:t>5</w:t>
            </w:r>
          </w:p>
        </w:tc>
      </w:tr>
      <w:tr w:rsidR="00053FC3" w:rsidRPr="00180E68" w:rsidTr="00180E68">
        <w:trPr>
          <w:trHeight w:val="474"/>
        </w:trPr>
        <w:tc>
          <w:tcPr>
            <w:tcW w:w="2445" w:type="dxa"/>
            <w:hideMark/>
          </w:tcPr>
          <w:p w:rsidR="00053FC3" w:rsidRPr="00180E68" w:rsidRDefault="00053FC3" w:rsidP="00D90F8C">
            <w:pPr>
              <w:pStyle w:val="Mdeck5tablebody"/>
              <w:spacing w:line="260" w:lineRule="exact"/>
              <w:rPr>
                <w:i/>
                <w:sz w:val="22"/>
              </w:rPr>
            </w:pPr>
            <w:r w:rsidRPr="00180E68">
              <w:rPr>
                <w:i/>
                <w:sz w:val="22"/>
              </w:rPr>
              <w:t>Fire behavior information:</w:t>
            </w:r>
          </w:p>
        </w:tc>
        <w:tc>
          <w:tcPr>
            <w:tcW w:w="6660" w:type="dxa"/>
            <w:hideMark/>
          </w:tcPr>
          <w:p w:rsidR="00053FC3" w:rsidRPr="00211C5A" w:rsidRDefault="00053FC3" w:rsidP="00D90F8C">
            <w:pPr>
              <w:pStyle w:val="Mdeck5tablebody"/>
              <w:spacing w:line="260" w:lineRule="exact"/>
              <w:rPr>
                <w:sz w:val="22"/>
                <w:lang w:val="en-US"/>
              </w:rPr>
            </w:pPr>
            <w:r w:rsidRPr="00211C5A">
              <w:rPr>
                <w:sz w:val="22"/>
                <w:lang w:val="en-US"/>
              </w:rPr>
              <w:t>Fire intensity was 13,202 kW/m</w:t>
            </w:r>
          </w:p>
        </w:tc>
      </w:tr>
      <w:tr w:rsidR="00053FC3" w:rsidRPr="00180E68" w:rsidTr="00180E68">
        <w:trPr>
          <w:trHeight w:val="63"/>
        </w:trPr>
        <w:tc>
          <w:tcPr>
            <w:tcW w:w="2445" w:type="dxa"/>
            <w:hideMark/>
          </w:tcPr>
          <w:p w:rsidR="00053FC3" w:rsidRPr="00180E68" w:rsidRDefault="00053FC3" w:rsidP="00D90F8C">
            <w:pPr>
              <w:pStyle w:val="Mdeck5tablebody"/>
              <w:spacing w:line="260" w:lineRule="exact"/>
              <w:rPr>
                <w:i/>
                <w:sz w:val="22"/>
              </w:rPr>
            </w:pPr>
            <w:r w:rsidRPr="00180E68">
              <w:rPr>
                <w:i/>
                <w:sz w:val="22"/>
              </w:rPr>
              <w:t>Fire Temperature:</w:t>
            </w:r>
          </w:p>
        </w:tc>
        <w:tc>
          <w:tcPr>
            <w:tcW w:w="6660" w:type="dxa"/>
            <w:hideMark/>
          </w:tcPr>
          <w:p w:rsidR="00053FC3" w:rsidRPr="00180E68" w:rsidRDefault="00053FC3" w:rsidP="00D90F8C">
            <w:pPr>
              <w:pStyle w:val="Mdeck5tablebody"/>
              <w:spacing w:line="260" w:lineRule="exact"/>
              <w:rPr>
                <w:sz w:val="22"/>
              </w:rPr>
            </w:pPr>
            <w:r w:rsidRPr="00180E68">
              <w:rPr>
                <w:sz w:val="22"/>
              </w:rPr>
              <w:t>n.d.</w:t>
            </w:r>
          </w:p>
        </w:tc>
      </w:tr>
      <w:tr w:rsidR="00053FC3" w:rsidRPr="00180E68" w:rsidTr="00180E68">
        <w:trPr>
          <w:trHeight w:val="63"/>
        </w:trPr>
        <w:tc>
          <w:tcPr>
            <w:tcW w:w="2445" w:type="dxa"/>
            <w:hideMark/>
          </w:tcPr>
          <w:p w:rsidR="00053FC3" w:rsidRPr="00211C5A" w:rsidRDefault="00053FC3" w:rsidP="00D90F8C">
            <w:pPr>
              <w:pStyle w:val="Mdeck5tablebody"/>
              <w:spacing w:line="260" w:lineRule="exact"/>
              <w:rPr>
                <w:i/>
                <w:sz w:val="22"/>
                <w:lang w:val="en-US"/>
              </w:rPr>
            </w:pPr>
            <w:r w:rsidRPr="00211C5A">
              <w:rPr>
                <w:i/>
                <w:sz w:val="22"/>
                <w:lang w:val="en-US"/>
              </w:rPr>
              <w:t>Experimental control or pre/post measurements:</w:t>
            </w:r>
          </w:p>
        </w:tc>
        <w:tc>
          <w:tcPr>
            <w:tcW w:w="6660" w:type="dxa"/>
            <w:hideMark/>
          </w:tcPr>
          <w:p w:rsidR="00053FC3" w:rsidRPr="00180E68" w:rsidRDefault="00053FC3" w:rsidP="00D90F8C">
            <w:pPr>
              <w:pStyle w:val="Mdeck5tablebody"/>
              <w:spacing w:line="260" w:lineRule="exact"/>
              <w:rPr>
                <w:sz w:val="22"/>
              </w:rPr>
            </w:pPr>
            <w:r w:rsidRPr="00180E68">
              <w:rPr>
                <w:sz w:val="22"/>
              </w:rPr>
              <w:t>Unburned control</w:t>
            </w:r>
          </w:p>
        </w:tc>
      </w:tr>
      <w:tr w:rsidR="00053FC3" w:rsidRPr="00180E68" w:rsidTr="00180E68">
        <w:trPr>
          <w:trHeight w:val="63"/>
        </w:trPr>
        <w:tc>
          <w:tcPr>
            <w:tcW w:w="2445" w:type="dxa"/>
            <w:hideMark/>
          </w:tcPr>
          <w:p w:rsidR="00053FC3" w:rsidRPr="00180E68" w:rsidRDefault="00053FC3" w:rsidP="00D90F8C">
            <w:pPr>
              <w:pStyle w:val="Mdeck5tablebody"/>
              <w:spacing w:line="260" w:lineRule="exact"/>
              <w:rPr>
                <w:i/>
                <w:sz w:val="22"/>
              </w:rPr>
            </w:pPr>
            <w:r w:rsidRPr="00180E68">
              <w:rPr>
                <w:i/>
                <w:sz w:val="22"/>
              </w:rPr>
              <w:t>Soil type:</w:t>
            </w:r>
          </w:p>
        </w:tc>
        <w:tc>
          <w:tcPr>
            <w:tcW w:w="6660" w:type="dxa"/>
            <w:hideMark/>
          </w:tcPr>
          <w:p w:rsidR="00053FC3" w:rsidRPr="00211C5A" w:rsidRDefault="00053FC3" w:rsidP="00D90F8C">
            <w:pPr>
              <w:pStyle w:val="Mdeck5tablebody"/>
              <w:spacing w:line="260" w:lineRule="exact"/>
              <w:rPr>
                <w:sz w:val="22"/>
                <w:lang w:val="en-US"/>
              </w:rPr>
            </w:pPr>
            <w:r w:rsidRPr="00211C5A">
              <w:rPr>
                <w:sz w:val="22"/>
                <w:lang w:val="en-US"/>
              </w:rPr>
              <w:t>Fine grained sand (Humo-ferric podzol)</w:t>
            </w:r>
          </w:p>
        </w:tc>
      </w:tr>
      <w:tr w:rsidR="00053FC3" w:rsidRPr="00180E68" w:rsidTr="00180E68">
        <w:trPr>
          <w:trHeight w:val="438"/>
        </w:trPr>
        <w:tc>
          <w:tcPr>
            <w:tcW w:w="2445" w:type="dxa"/>
            <w:hideMark/>
          </w:tcPr>
          <w:p w:rsidR="00053FC3" w:rsidRPr="00180E68" w:rsidRDefault="00053FC3" w:rsidP="00D90F8C">
            <w:pPr>
              <w:pStyle w:val="Mdeck5tablebody"/>
              <w:spacing w:line="260" w:lineRule="exact"/>
              <w:rPr>
                <w:i/>
                <w:sz w:val="22"/>
              </w:rPr>
            </w:pPr>
            <w:r w:rsidRPr="00180E68">
              <w:rPr>
                <w:i/>
                <w:sz w:val="22"/>
              </w:rPr>
              <w:t>Sampling Depth:</w:t>
            </w:r>
          </w:p>
        </w:tc>
        <w:tc>
          <w:tcPr>
            <w:tcW w:w="6660" w:type="dxa"/>
            <w:hideMark/>
          </w:tcPr>
          <w:p w:rsidR="00053FC3" w:rsidRPr="00211C5A" w:rsidRDefault="00053FC3" w:rsidP="00D90F8C">
            <w:pPr>
              <w:pStyle w:val="Mdeck5tablebody"/>
              <w:spacing w:line="260" w:lineRule="exact"/>
              <w:rPr>
                <w:sz w:val="22"/>
                <w:lang w:val="en-US"/>
              </w:rPr>
            </w:pPr>
            <w:r w:rsidRPr="00211C5A">
              <w:rPr>
                <w:sz w:val="22"/>
                <w:lang w:val="en-US"/>
              </w:rPr>
              <w:t>Organic soil collected above Ae horizon, mineral soil 3</w:t>
            </w:r>
            <w:r w:rsidR="00ED2640" w:rsidRPr="00211C5A">
              <w:rPr>
                <w:sz w:val="22"/>
                <w:lang w:val="en-US"/>
              </w:rPr>
              <w:t>–</w:t>
            </w:r>
            <w:r w:rsidRPr="00211C5A">
              <w:rPr>
                <w:sz w:val="22"/>
                <w:lang w:val="en-US"/>
              </w:rPr>
              <w:t>6 cm below Ae horizon</w:t>
            </w:r>
          </w:p>
        </w:tc>
      </w:tr>
      <w:tr w:rsidR="00053FC3" w:rsidRPr="00180E68" w:rsidTr="00180E68">
        <w:trPr>
          <w:trHeight w:val="63"/>
        </w:trPr>
        <w:tc>
          <w:tcPr>
            <w:tcW w:w="2445" w:type="dxa"/>
            <w:hideMark/>
          </w:tcPr>
          <w:p w:rsidR="00053FC3" w:rsidRPr="00180E68" w:rsidRDefault="00053FC3" w:rsidP="00D90F8C">
            <w:pPr>
              <w:pStyle w:val="Mdeck5tablebody"/>
              <w:spacing w:line="260" w:lineRule="exact"/>
              <w:rPr>
                <w:i/>
                <w:sz w:val="22"/>
              </w:rPr>
            </w:pPr>
            <w:r w:rsidRPr="00180E68">
              <w:rPr>
                <w:i/>
                <w:sz w:val="22"/>
              </w:rPr>
              <w:t>Soil variables measured:</w:t>
            </w:r>
          </w:p>
        </w:tc>
        <w:tc>
          <w:tcPr>
            <w:tcW w:w="6660" w:type="dxa"/>
            <w:hideMark/>
          </w:tcPr>
          <w:p w:rsidR="00053FC3" w:rsidRPr="00211C5A" w:rsidRDefault="00053FC3" w:rsidP="00D90F8C">
            <w:pPr>
              <w:pStyle w:val="Mdeck5tablebody"/>
              <w:spacing w:line="260" w:lineRule="exact"/>
              <w:rPr>
                <w:sz w:val="22"/>
                <w:lang w:val="en-US"/>
              </w:rPr>
            </w:pPr>
            <w:r w:rsidRPr="00211C5A">
              <w:rPr>
                <w:sz w:val="22"/>
                <w:lang w:val="en-US"/>
              </w:rPr>
              <w:t>Microbial diversity, microbial community structure</w:t>
            </w:r>
          </w:p>
        </w:tc>
      </w:tr>
      <w:tr w:rsidR="00053FC3" w:rsidRPr="00180E68" w:rsidTr="00180E68">
        <w:trPr>
          <w:trHeight w:val="708"/>
        </w:trPr>
        <w:tc>
          <w:tcPr>
            <w:tcW w:w="2445" w:type="dxa"/>
            <w:hideMark/>
          </w:tcPr>
          <w:p w:rsidR="00053FC3" w:rsidRPr="00180E68" w:rsidRDefault="00053FC3" w:rsidP="00D90F8C">
            <w:pPr>
              <w:pStyle w:val="Mdeck5tablebody"/>
              <w:spacing w:line="260" w:lineRule="exact"/>
              <w:rPr>
                <w:i/>
                <w:sz w:val="22"/>
              </w:rPr>
            </w:pPr>
            <w:r w:rsidRPr="00180E68">
              <w:rPr>
                <w:i/>
                <w:sz w:val="22"/>
              </w:rPr>
              <w:t>Response:</w:t>
            </w:r>
          </w:p>
        </w:tc>
        <w:tc>
          <w:tcPr>
            <w:tcW w:w="6660" w:type="dxa"/>
            <w:hideMark/>
          </w:tcPr>
          <w:p w:rsidR="00053FC3" w:rsidRPr="00211C5A" w:rsidRDefault="00053FC3" w:rsidP="00D90F8C">
            <w:pPr>
              <w:pStyle w:val="Mdeck5tablebody"/>
              <w:spacing w:line="260" w:lineRule="exact"/>
              <w:rPr>
                <w:sz w:val="22"/>
                <w:lang w:val="en-US"/>
              </w:rPr>
            </w:pPr>
            <w:r w:rsidRPr="00211C5A">
              <w:rPr>
                <w:sz w:val="22"/>
                <w:lang w:val="en-US"/>
              </w:rPr>
              <w:t>Microbial diversity was reduced by burning in organic and mineral soil horizons. This effect was observed for pooled samples but not for individual samples.</w:t>
            </w:r>
          </w:p>
        </w:tc>
      </w:tr>
    </w:tbl>
    <w:p w:rsidR="00053FC3" w:rsidRDefault="00E12360" w:rsidP="00D90F8C">
      <w:pPr>
        <w:pStyle w:val="Mdeck5tablecaption"/>
        <w:jc w:val="center"/>
        <w:rPr>
          <w:b/>
        </w:rPr>
      </w:pPr>
      <w:r w:rsidRPr="00180E68">
        <w:rPr>
          <w:b/>
        </w:rPr>
        <w:t>Table S</w:t>
      </w:r>
      <w:r w:rsidR="003C1FD1" w:rsidRPr="00180E68">
        <w:rPr>
          <w:b/>
        </w:rPr>
        <w:t>51</w:t>
      </w:r>
      <w:r w:rsidRPr="00180E68">
        <w:rPr>
          <w:b/>
        </w:rPr>
        <w:t>.</w:t>
      </w:r>
      <w:r w:rsidRPr="00053FC3">
        <w:rPr>
          <w:b/>
        </w:rPr>
        <w:t xml:space="preserve"> </w:t>
      </w:r>
      <w:r w:rsidRPr="00053FC3">
        <w:t>Summary information for study by</w:t>
      </w:r>
      <w:r>
        <w:t xml:space="preserve"> Stocks (1987)</w:t>
      </w:r>
      <w:r w:rsidR="005E1815">
        <w:t xml:space="preserve"> [</w:t>
      </w:r>
      <w:r w:rsidR="00177D03">
        <w:rPr>
          <w:rFonts w:eastAsia="宋体" w:hint="eastAsia"/>
          <w:lang w:eastAsia="zh-CN"/>
        </w:rPr>
        <w:t>51</w:t>
      </w:r>
      <w:r w:rsidR="005E1815">
        <w:t>].</w:t>
      </w:r>
    </w:p>
    <w:tbl>
      <w:tblPr>
        <w:tblStyle w:val="Mdeck5tablebodythreelines"/>
        <w:tblW w:w="9090" w:type="dxa"/>
        <w:tblLook w:val="04A0"/>
      </w:tblPr>
      <w:tblGrid>
        <w:gridCol w:w="2430"/>
        <w:gridCol w:w="6660"/>
      </w:tblGrid>
      <w:tr w:rsidR="00023651" w:rsidRPr="00180E68" w:rsidTr="00180E68">
        <w:trPr>
          <w:cnfStyle w:val="100000000000"/>
          <w:trHeight w:val="33"/>
        </w:trPr>
        <w:tc>
          <w:tcPr>
            <w:tcW w:w="2430" w:type="dxa"/>
            <w:hideMark/>
          </w:tcPr>
          <w:p w:rsidR="00023651" w:rsidRPr="0017501F" w:rsidRDefault="00023651" w:rsidP="00D90F8C">
            <w:pPr>
              <w:pStyle w:val="Mdeck5tablebody"/>
              <w:spacing w:line="260" w:lineRule="exact"/>
              <w:rPr>
                <w:b/>
                <w:sz w:val="22"/>
              </w:rPr>
            </w:pPr>
            <w:r w:rsidRPr="0017501F">
              <w:rPr>
                <w:b/>
                <w:sz w:val="22"/>
              </w:rPr>
              <w:t xml:space="preserve">Information </w:t>
            </w:r>
            <w:r>
              <w:rPr>
                <w:rFonts w:eastAsia="宋体" w:hint="eastAsia"/>
                <w:b/>
                <w:sz w:val="22"/>
                <w:lang w:eastAsia="zh-CN"/>
              </w:rPr>
              <w:t>t</w:t>
            </w:r>
            <w:r w:rsidRPr="0017501F">
              <w:rPr>
                <w:b/>
                <w:sz w:val="22"/>
              </w:rPr>
              <w:t>ype</w:t>
            </w:r>
          </w:p>
        </w:tc>
        <w:tc>
          <w:tcPr>
            <w:tcW w:w="6660" w:type="dxa"/>
            <w:hideMark/>
          </w:tcPr>
          <w:p w:rsidR="00023651" w:rsidRPr="0017501F" w:rsidRDefault="00023651" w:rsidP="00D90F8C">
            <w:pPr>
              <w:pStyle w:val="Mdeck5tablebody"/>
              <w:spacing w:line="260" w:lineRule="exact"/>
              <w:rPr>
                <w:b/>
                <w:sz w:val="22"/>
              </w:rPr>
            </w:pPr>
            <w:r w:rsidRPr="0017501F">
              <w:rPr>
                <w:b/>
                <w:sz w:val="22"/>
              </w:rPr>
              <w:t xml:space="preserve">Article </w:t>
            </w:r>
            <w:r>
              <w:rPr>
                <w:rFonts w:eastAsia="宋体" w:hint="eastAsia"/>
                <w:b/>
                <w:sz w:val="22"/>
                <w:lang w:eastAsia="zh-CN"/>
              </w:rPr>
              <w:t>s</w:t>
            </w:r>
            <w:r w:rsidRPr="0017501F">
              <w:rPr>
                <w:b/>
                <w:sz w:val="22"/>
              </w:rPr>
              <w:t>ummary</w:t>
            </w:r>
          </w:p>
        </w:tc>
      </w:tr>
      <w:tr w:rsidR="00BD1B65" w:rsidRPr="00180E68" w:rsidTr="00180E68">
        <w:trPr>
          <w:trHeight w:val="53"/>
        </w:trPr>
        <w:tc>
          <w:tcPr>
            <w:tcW w:w="2430" w:type="dxa"/>
            <w:hideMark/>
          </w:tcPr>
          <w:p w:rsidR="00E12360" w:rsidRPr="00180E68" w:rsidRDefault="00E12360" w:rsidP="00D90F8C">
            <w:pPr>
              <w:pStyle w:val="Mdeck5tablebody"/>
              <w:spacing w:line="260" w:lineRule="exact"/>
              <w:rPr>
                <w:i/>
                <w:sz w:val="22"/>
              </w:rPr>
            </w:pPr>
            <w:r w:rsidRPr="00180E68">
              <w:rPr>
                <w:i/>
                <w:sz w:val="22"/>
              </w:rPr>
              <w:t>Location:</w:t>
            </w:r>
          </w:p>
        </w:tc>
        <w:tc>
          <w:tcPr>
            <w:tcW w:w="6660" w:type="dxa"/>
            <w:hideMark/>
          </w:tcPr>
          <w:p w:rsidR="00E12360" w:rsidRPr="00211C5A" w:rsidRDefault="00E12360" w:rsidP="00D90F8C">
            <w:pPr>
              <w:pStyle w:val="Mdeck5tablebody"/>
              <w:spacing w:line="260" w:lineRule="exact"/>
              <w:rPr>
                <w:sz w:val="22"/>
                <w:lang w:val="en-US"/>
              </w:rPr>
            </w:pPr>
            <w:r w:rsidRPr="00211C5A">
              <w:rPr>
                <w:sz w:val="22"/>
                <w:lang w:val="en-US"/>
              </w:rPr>
              <w:t>Sharpsand Creek, near Thessalon, ON</w:t>
            </w:r>
          </w:p>
        </w:tc>
      </w:tr>
      <w:tr w:rsidR="00BD1B65" w:rsidRPr="00180E68" w:rsidTr="00180E68">
        <w:trPr>
          <w:trHeight w:val="63"/>
        </w:trPr>
        <w:tc>
          <w:tcPr>
            <w:tcW w:w="2430" w:type="dxa"/>
            <w:hideMark/>
          </w:tcPr>
          <w:p w:rsidR="00E12360" w:rsidRPr="00180E68" w:rsidRDefault="00E12360" w:rsidP="00D90F8C">
            <w:pPr>
              <w:pStyle w:val="Mdeck5tablebody"/>
              <w:spacing w:line="260" w:lineRule="exact"/>
              <w:rPr>
                <w:i/>
                <w:sz w:val="22"/>
              </w:rPr>
            </w:pPr>
            <w:r w:rsidRPr="00180E68">
              <w:rPr>
                <w:i/>
                <w:sz w:val="22"/>
              </w:rPr>
              <w:t>Forest Type:</w:t>
            </w:r>
          </w:p>
        </w:tc>
        <w:tc>
          <w:tcPr>
            <w:tcW w:w="6660" w:type="dxa"/>
            <w:hideMark/>
          </w:tcPr>
          <w:p w:rsidR="00E12360" w:rsidRPr="00180E68" w:rsidRDefault="00E12360" w:rsidP="00D90F8C">
            <w:pPr>
              <w:pStyle w:val="Mdeck5tablebody"/>
              <w:spacing w:line="260" w:lineRule="exact"/>
              <w:rPr>
                <w:sz w:val="22"/>
              </w:rPr>
            </w:pPr>
            <w:r w:rsidRPr="00180E68">
              <w:rPr>
                <w:sz w:val="22"/>
              </w:rPr>
              <w:t>Jack pine</w:t>
            </w:r>
          </w:p>
        </w:tc>
      </w:tr>
      <w:tr w:rsidR="00BD1B65" w:rsidRPr="00180E68" w:rsidTr="00180E68">
        <w:trPr>
          <w:trHeight w:val="63"/>
        </w:trPr>
        <w:tc>
          <w:tcPr>
            <w:tcW w:w="2430" w:type="dxa"/>
            <w:hideMark/>
          </w:tcPr>
          <w:p w:rsidR="00E12360" w:rsidRPr="00180E68" w:rsidRDefault="00E12360" w:rsidP="00D90F8C">
            <w:pPr>
              <w:pStyle w:val="Mdeck5tablebody"/>
              <w:spacing w:line="260" w:lineRule="exact"/>
              <w:rPr>
                <w:i/>
                <w:sz w:val="22"/>
              </w:rPr>
            </w:pPr>
            <w:r w:rsidRPr="00180E68">
              <w:rPr>
                <w:i/>
                <w:sz w:val="22"/>
              </w:rPr>
              <w:t>Fire Type:</w:t>
            </w:r>
          </w:p>
        </w:tc>
        <w:tc>
          <w:tcPr>
            <w:tcW w:w="6660" w:type="dxa"/>
            <w:hideMark/>
          </w:tcPr>
          <w:p w:rsidR="00E12360" w:rsidRPr="00211C5A" w:rsidRDefault="00E12360" w:rsidP="00D90F8C">
            <w:pPr>
              <w:pStyle w:val="Mdeck5tablebody"/>
              <w:spacing w:line="260" w:lineRule="exact"/>
              <w:rPr>
                <w:sz w:val="22"/>
                <w:lang w:val="en-US"/>
              </w:rPr>
            </w:pPr>
            <w:r w:rsidRPr="00211C5A">
              <w:rPr>
                <w:sz w:val="22"/>
                <w:lang w:val="en-US"/>
              </w:rPr>
              <w:t>Prescribed fire in immature jack pine</w:t>
            </w:r>
          </w:p>
        </w:tc>
      </w:tr>
      <w:tr w:rsidR="00BD1B65" w:rsidRPr="00180E68" w:rsidTr="00180E68">
        <w:trPr>
          <w:trHeight w:val="528"/>
        </w:trPr>
        <w:tc>
          <w:tcPr>
            <w:tcW w:w="2430" w:type="dxa"/>
            <w:hideMark/>
          </w:tcPr>
          <w:p w:rsidR="00E12360" w:rsidRPr="00211C5A" w:rsidRDefault="00E12360" w:rsidP="00D90F8C">
            <w:pPr>
              <w:pStyle w:val="Mdeck5tablebody"/>
              <w:spacing w:line="260" w:lineRule="exact"/>
              <w:rPr>
                <w:i/>
                <w:sz w:val="22"/>
                <w:lang w:val="en-US"/>
              </w:rPr>
            </w:pPr>
            <w:r w:rsidRPr="00211C5A">
              <w:rPr>
                <w:i/>
                <w:sz w:val="22"/>
                <w:lang w:val="en-US"/>
              </w:rPr>
              <w:t>Chronosequence or other long-term measurements?</w:t>
            </w:r>
          </w:p>
        </w:tc>
        <w:tc>
          <w:tcPr>
            <w:tcW w:w="6660" w:type="dxa"/>
            <w:hideMark/>
          </w:tcPr>
          <w:p w:rsidR="00E12360" w:rsidRPr="00180E68" w:rsidRDefault="00E12360" w:rsidP="00D90F8C">
            <w:pPr>
              <w:pStyle w:val="Mdeck5tablebody"/>
              <w:spacing w:line="260" w:lineRule="exact"/>
              <w:rPr>
                <w:sz w:val="22"/>
              </w:rPr>
            </w:pPr>
            <w:r w:rsidRPr="00180E68">
              <w:rPr>
                <w:sz w:val="22"/>
              </w:rPr>
              <w:t>No</w:t>
            </w:r>
          </w:p>
        </w:tc>
      </w:tr>
      <w:tr w:rsidR="00BD1B65" w:rsidRPr="00180E68" w:rsidTr="00180E68">
        <w:trPr>
          <w:trHeight w:val="63"/>
        </w:trPr>
        <w:tc>
          <w:tcPr>
            <w:tcW w:w="2430" w:type="dxa"/>
            <w:hideMark/>
          </w:tcPr>
          <w:p w:rsidR="00E12360" w:rsidRPr="00211C5A" w:rsidRDefault="00E12360" w:rsidP="00D90F8C">
            <w:pPr>
              <w:pStyle w:val="Mdeck5tablebody"/>
              <w:spacing w:line="260" w:lineRule="exact"/>
              <w:rPr>
                <w:i/>
                <w:sz w:val="22"/>
                <w:lang w:val="en-US"/>
              </w:rPr>
            </w:pPr>
            <w:r w:rsidRPr="00211C5A">
              <w:rPr>
                <w:i/>
                <w:sz w:val="22"/>
                <w:lang w:val="en-US"/>
              </w:rPr>
              <w:t>Reported number of fires within study area:</w:t>
            </w:r>
          </w:p>
        </w:tc>
        <w:tc>
          <w:tcPr>
            <w:tcW w:w="6660" w:type="dxa"/>
            <w:hideMark/>
          </w:tcPr>
          <w:p w:rsidR="00E12360" w:rsidRPr="00180E68" w:rsidRDefault="00E12360" w:rsidP="00D90F8C">
            <w:pPr>
              <w:pStyle w:val="Mdeck5tablebody"/>
              <w:spacing w:line="260" w:lineRule="exact"/>
              <w:rPr>
                <w:sz w:val="22"/>
              </w:rPr>
            </w:pPr>
            <w:r w:rsidRPr="00180E68">
              <w:rPr>
                <w:sz w:val="22"/>
              </w:rPr>
              <w:t>2</w:t>
            </w:r>
          </w:p>
        </w:tc>
      </w:tr>
      <w:tr w:rsidR="00BD1B65" w:rsidRPr="00180E68" w:rsidTr="00180E68">
        <w:trPr>
          <w:trHeight w:val="63"/>
        </w:trPr>
        <w:tc>
          <w:tcPr>
            <w:tcW w:w="2430" w:type="dxa"/>
            <w:hideMark/>
          </w:tcPr>
          <w:p w:rsidR="00E12360" w:rsidRPr="00180E68" w:rsidRDefault="00E12360" w:rsidP="00D90F8C">
            <w:pPr>
              <w:pStyle w:val="Mdeck5tablebody"/>
              <w:spacing w:line="260" w:lineRule="exact"/>
              <w:rPr>
                <w:i/>
                <w:sz w:val="22"/>
              </w:rPr>
            </w:pPr>
            <w:r w:rsidRPr="00180E68">
              <w:rPr>
                <w:i/>
                <w:sz w:val="22"/>
              </w:rPr>
              <w:t>Year(s) of fires:</w:t>
            </w:r>
          </w:p>
        </w:tc>
        <w:tc>
          <w:tcPr>
            <w:tcW w:w="6660" w:type="dxa"/>
            <w:hideMark/>
          </w:tcPr>
          <w:p w:rsidR="00E12360" w:rsidRPr="00211C5A" w:rsidRDefault="00E12360" w:rsidP="00D90F8C">
            <w:pPr>
              <w:pStyle w:val="Mdeck5tablebody"/>
              <w:spacing w:line="260" w:lineRule="exact"/>
              <w:rPr>
                <w:sz w:val="22"/>
                <w:lang w:val="en-US"/>
              </w:rPr>
            </w:pPr>
            <w:r w:rsidRPr="00211C5A">
              <w:rPr>
                <w:sz w:val="22"/>
                <w:lang w:val="en-US"/>
              </w:rPr>
              <w:t>1975, 1976 or 1981 prescribed fires implemented in 1948 wildfire site</w:t>
            </w:r>
          </w:p>
        </w:tc>
      </w:tr>
      <w:tr w:rsidR="00BD1B65" w:rsidRPr="00180E68" w:rsidTr="00180E68">
        <w:trPr>
          <w:trHeight w:val="528"/>
        </w:trPr>
        <w:tc>
          <w:tcPr>
            <w:tcW w:w="2430" w:type="dxa"/>
            <w:hideMark/>
          </w:tcPr>
          <w:p w:rsidR="00E12360" w:rsidRPr="00211C5A" w:rsidRDefault="00E12360" w:rsidP="00D90F8C">
            <w:pPr>
              <w:pStyle w:val="Mdeck5tablebody"/>
              <w:spacing w:line="260" w:lineRule="exact"/>
              <w:rPr>
                <w:i/>
                <w:sz w:val="22"/>
                <w:lang w:val="en-US"/>
              </w:rPr>
            </w:pPr>
            <w:r w:rsidRPr="00211C5A">
              <w:rPr>
                <w:i/>
                <w:sz w:val="22"/>
                <w:lang w:val="en-US"/>
              </w:rPr>
              <w:t>Time between last fire and sampling (years):</w:t>
            </w:r>
          </w:p>
        </w:tc>
        <w:tc>
          <w:tcPr>
            <w:tcW w:w="6660" w:type="dxa"/>
            <w:hideMark/>
          </w:tcPr>
          <w:p w:rsidR="00E12360" w:rsidRPr="00180E68" w:rsidRDefault="00E12360" w:rsidP="00D90F8C">
            <w:pPr>
              <w:pStyle w:val="Mdeck5tablebody"/>
              <w:spacing w:line="260" w:lineRule="exact"/>
              <w:rPr>
                <w:sz w:val="22"/>
              </w:rPr>
            </w:pPr>
            <w:r w:rsidRPr="00180E68">
              <w:rPr>
                <w:sz w:val="22"/>
              </w:rPr>
              <w:t>Not specified</w:t>
            </w:r>
          </w:p>
        </w:tc>
      </w:tr>
      <w:tr w:rsidR="00BD1B65" w:rsidRPr="00180E68" w:rsidTr="00180E68">
        <w:trPr>
          <w:trHeight w:val="63"/>
        </w:trPr>
        <w:tc>
          <w:tcPr>
            <w:tcW w:w="2430" w:type="dxa"/>
            <w:hideMark/>
          </w:tcPr>
          <w:p w:rsidR="00E12360" w:rsidRPr="00180E68" w:rsidRDefault="00E12360" w:rsidP="00D90F8C">
            <w:pPr>
              <w:pStyle w:val="Mdeck5tablebody"/>
              <w:spacing w:line="260" w:lineRule="exact"/>
              <w:rPr>
                <w:i/>
                <w:sz w:val="22"/>
              </w:rPr>
            </w:pPr>
            <w:r w:rsidRPr="00180E68">
              <w:rPr>
                <w:i/>
                <w:sz w:val="22"/>
              </w:rPr>
              <w:t>Fire behavior information:</w:t>
            </w:r>
          </w:p>
        </w:tc>
        <w:tc>
          <w:tcPr>
            <w:tcW w:w="6660" w:type="dxa"/>
            <w:hideMark/>
          </w:tcPr>
          <w:p w:rsidR="00E12360" w:rsidRPr="00211C5A" w:rsidRDefault="00E12360" w:rsidP="00D90F8C">
            <w:pPr>
              <w:pStyle w:val="Mdeck5tablebody"/>
              <w:spacing w:line="260" w:lineRule="exact"/>
              <w:rPr>
                <w:sz w:val="22"/>
                <w:lang w:val="en-US"/>
              </w:rPr>
            </w:pPr>
            <w:r w:rsidRPr="00211C5A">
              <w:rPr>
                <w:sz w:val="22"/>
                <w:lang w:val="en-US"/>
              </w:rPr>
              <w:t>Fuel load, weather conditions, Canadian Forest Fire Weather Index System components, and fire behavior are given</w:t>
            </w:r>
          </w:p>
        </w:tc>
      </w:tr>
      <w:tr w:rsidR="00BD1B65" w:rsidRPr="00180E68" w:rsidTr="00180E68">
        <w:trPr>
          <w:trHeight w:val="63"/>
        </w:trPr>
        <w:tc>
          <w:tcPr>
            <w:tcW w:w="2430" w:type="dxa"/>
            <w:hideMark/>
          </w:tcPr>
          <w:p w:rsidR="00E12360" w:rsidRPr="00180E68" w:rsidRDefault="00E12360" w:rsidP="00D90F8C">
            <w:pPr>
              <w:pStyle w:val="Mdeck5tablebody"/>
              <w:spacing w:line="260" w:lineRule="exact"/>
              <w:rPr>
                <w:i/>
                <w:sz w:val="22"/>
              </w:rPr>
            </w:pPr>
            <w:r w:rsidRPr="00180E68">
              <w:rPr>
                <w:i/>
                <w:sz w:val="22"/>
              </w:rPr>
              <w:t>Fire Temperature:</w:t>
            </w:r>
          </w:p>
        </w:tc>
        <w:tc>
          <w:tcPr>
            <w:tcW w:w="6660" w:type="dxa"/>
            <w:hideMark/>
          </w:tcPr>
          <w:p w:rsidR="00E12360" w:rsidRPr="00180E68" w:rsidRDefault="00E12360" w:rsidP="00D90F8C">
            <w:pPr>
              <w:pStyle w:val="Mdeck5tablebody"/>
              <w:spacing w:line="260" w:lineRule="exact"/>
              <w:rPr>
                <w:sz w:val="22"/>
              </w:rPr>
            </w:pPr>
            <w:r w:rsidRPr="00180E68">
              <w:rPr>
                <w:sz w:val="22"/>
              </w:rPr>
              <w:t>n.d.</w:t>
            </w:r>
          </w:p>
        </w:tc>
      </w:tr>
      <w:tr w:rsidR="00BD1B65" w:rsidRPr="00180E68" w:rsidTr="00180E68">
        <w:trPr>
          <w:trHeight w:val="63"/>
        </w:trPr>
        <w:tc>
          <w:tcPr>
            <w:tcW w:w="2430" w:type="dxa"/>
            <w:hideMark/>
          </w:tcPr>
          <w:p w:rsidR="00E12360" w:rsidRPr="00211C5A" w:rsidRDefault="00E12360" w:rsidP="00D90F8C">
            <w:pPr>
              <w:pStyle w:val="Mdeck5tablebody"/>
              <w:spacing w:line="260" w:lineRule="exact"/>
              <w:rPr>
                <w:i/>
                <w:sz w:val="22"/>
                <w:lang w:val="en-US"/>
              </w:rPr>
            </w:pPr>
            <w:r w:rsidRPr="00211C5A">
              <w:rPr>
                <w:i/>
                <w:sz w:val="22"/>
                <w:lang w:val="en-US"/>
              </w:rPr>
              <w:t>Experimental control or pre/post measurements:</w:t>
            </w:r>
          </w:p>
        </w:tc>
        <w:tc>
          <w:tcPr>
            <w:tcW w:w="6660" w:type="dxa"/>
            <w:hideMark/>
          </w:tcPr>
          <w:p w:rsidR="00E12360" w:rsidRPr="00211C5A" w:rsidRDefault="00E12360" w:rsidP="00D90F8C">
            <w:pPr>
              <w:pStyle w:val="Mdeck5tablebody"/>
              <w:spacing w:line="260" w:lineRule="exact"/>
              <w:rPr>
                <w:sz w:val="22"/>
                <w:lang w:val="en-US"/>
              </w:rPr>
            </w:pPr>
            <w:r w:rsidRPr="00211C5A">
              <w:rPr>
                <w:sz w:val="22"/>
                <w:lang w:val="en-US"/>
              </w:rPr>
              <w:t>Pre-fire fuel load and fire-caused reductions</w:t>
            </w:r>
          </w:p>
        </w:tc>
      </w:tr>
      <w:tr w:rsidR="00BD1B65" w:rsidRPr="00180E68" w:rsidTr="00180E68">
        <w:trPr>
          <w:trHeight w:val="63"/>
        </w:trPr>
        <w:tc>
          <w:tcPr>
            <w:tcW w:w="2430" w:type="dxa"/>
            <w:hideMark/>
          </w:tcPr>
          <w:p w:rsidR="00E12360" w:rsidRPr="00180E68" w:rsidRDefault="00E12360" w:rsidP="00D90F8C">
            <w:pPr>
              <w:pStyle w:val="Mdeck5tablebody"/>
              <w:spacing w:line="260" w:lineRule="exact"/>
              <w:rPr>
                <w:i/>
                <w:sz w:val="22"/>
              </w:rPr>
            </w:pPr>
            <w:r w:rsidRPr="00180E68">
              <w:rPr>
                <w:i/>
                <w:sz w:val="22"/>
              </w:rPr>
              <w:t>Soil type:</w:t>
            </w:r>
          </w:p>
        </w:tc>
        <w:tc>
          <w:tcPr>
            <w:tcW w:w="6660" w:type="dxa"/>
            <w:hideMark/>
          </w:tcPr>
          <w:p w:rsidR="00E12360" w:rsidRPr="00180E68" w:rsidRDefault="00E12360" w:rsidP="00D90F8C">
            <w:pPr>
              <w:pStyle w:val="Mdeck5tablebody"/>
              <w:spacing w:line="260" w:lineRule="exact"/>
              <w:rPr>
                <w:sz w:val="22"/>
              </w:rPr>
            </w:pPr>
            <w:r w:rsidRPr="00180E68">
              <w:rPr>
                <w:sz w:val="22"/>
              </w:rPr>
              <w:t>Stony (Humoferric podzols)</w:t>
            </w:r>
          </w:p>
        </w:tc>
      </w:tr>
      <w:tr w:rsidR="00BD1B65" w:rsidRPr="00180E68" w:rsidTr="00180E68">
        <w:trPr>
          <w:trHeight w:val="63"/>
        </w:trPr>
        <w:tc>
          <w:tcPr>
            <w:tcW w:w="2430" w:type="dxa"/>
            <w:hideMark/>
          </w:tcPr>
          <w:p w:rsidR="00E12360" w:rsidRPr="00180E68" w:rsidRDefault="00E12360" w:rsidP="00D90F8C">
            <w:pPr>
              <w:pStyle w:val="Mdeck5tablebody"/>
              <w:spacing w:line="260" w:lineRule="exact"/>
              <w:rPr>
                <w:i/>
                <w:sz w:val="22"/>
              </w:rPr>
            </w:pPr>
            <w:r w:rsidRPr="00180E68">
              <w:rPr>
                <w:i/>
                <w:sz w:val="22"/>
              </w:rPr>
              <w:t>Sampling Depth:</w:t>
            </w:r>
          </w:p>
        </w:tc>
        <w:tc>
          <w:tcPr>
            <w:tcW w:w="6660" w:type="dxa"/>
            <w:hideMark/>
          </w:tcPr>
          <w:p w:rsidR="00E12360" w:rsidRPr="00211C5A" w:rsidRDefault="00E12360" w:rsidP="00D90F8C">
            <w:pPr>
              <w:pStyle w:val="Mdeck5tablebody"/>
              <w:spacing w:line="260" w:lineRule="exact"/>
              <w:rPr>
                <w:sz w:val="22"/>
                <w:lang w:val="en-US"/>
              </w:rPr>
            </w:pPr>
            <w:r w:rsidRPr="00211C5A">
              <w:rPr>
                <w:sz w:val="22"/>
                <w:lang w:val="en-US"/>
              </w:rPr>
              <w:t xml:space="preserve">Forest floor layer (litter, fermentation, humus) </w:t>
            </w:r>
          </w:p>
        </w:tc>
      </w:tr>
      <w:tr w:rsidR="00BD1B65" w:rsidRPr="00180E68" w:rsidTr="00180E68">
        <w:trPr>
          <w:trHeight w:val="63"/>
        </w:trPr>
        <w:tc>
          <w:tcPr>
            <w:tcW w:w="2430" w:type="dxa"/>
            <w:hideMark/>
          </w:tcPr>
          <w:p w:rsidR="00E12360" w:rsidRPr="00180E68" w:rsidRDefault="00E12360" w:rsidP="00D90F8C">
            <w:pPr>
              <w:pStyle w:val="Mdeck5tablebody"/>
              <w:spacing w:line="260" w:lineRule="exact"/>
              <w:rPr>
                <w:i/>
                <w:sz w:val="22"/>
              </w:rPr>
            </w:pPr>
            <w:r w:rsidRPr="00180E68">
              <w:rPr>
                <w:i/>
                <w:sz w:val="22"/>
              </w:rPr>
              <w:t>Soil variables measured:</w:t>
            </w:r>
          </w:p>
        </w:tc>
        <w:tc>
          <w:tcPr>
            <w:tcW w:w="6660" w:type="dxa"/>
            <w:hideMark/>
          </w:tcPr>
          <w:p w:rsidR="00E12360" w:rsidRPr="00211C5A" w:rsidRDefault="00E12360" w:rsidP="00D90F8C">
            <w:pPr>
              <w:pStyle w:val="Mdeck5tablebody"/>
              <w:spacing w:line="260" w:lineRule="exact"/>
              <w:rPr>
                <w:sz w:val="22"/>
                <w:lang w:val="en-US"/>
              </w:rPr>
            </w:pPr>
            <w:r w:rsidRPr="00211C5A">
              <w:rPr>
                <w:sz w:val="22"/>
                <w:lang w:val="en-US"/>
              </w:rPr>
              <w:t>Forest floor mass and depth</w:t>
            </w:r>
          </w:p>
        </w:tc>
      </w:tr>
      <w:tr w:rsidR="00BD1B65" w:rsidRPr="00180E68" w:rsidTr="00180E68">
        <w:trPr>
          <w:trHeight w:val="63"/>
        </w:trPr>
        <w:tc>
          <w:tcPr>
            <w:tcW w:w="2430" w:type="dxa"/>
            <w:hideMark/>
          </w:tcPr>
          <w:p w:rsidR="00E12360" w:rsidRPr="00180E68" w:rsidRDefault="00E12360" w:rsidP="00D90F8C">
            <w:pPr>
              <w:pStyle w:val="Mdeck5tablebody"/>
              <w:spacing w:line="260" w:lineRule="exact"/>
              <w:rPr>
                <w:i/>
                <w:sz w:val="22"/>
              </w:rPr>
            </w:pPr>
            <w:r w:rsidRPr="00180E68">
              <w:rPr>
                <w:i/>
                <w:sz w:val="22"/>
              </w:rPr>
              <w:t>Response:</w:t>
            </w:r>
          </w:p>
        </w:tc>
        <w:tc>
          <w:tcPr>
            <w:tcW w:w="6660" w:type="dxa"/>
            <w:hideMark/>
          </w:tcPr>
          <w:p w:rsidR="00E12360" w:rsidRPr="00211C5A" w:rsidRDefault="00E12360" w:rsidP="00D90F8C">
            <w:pPr>
              <w:pStyle w:val="Mdeck5tablebody"/>
              <w:spacing w:line="260" w:lineRule="exact"/>
              <w:rPr>
                <w:sz w:val="22"/>
                <w:lang w:val="en-US"/>
              </w:rPr>
            </w:pPr>
            <w:r w:rsidRPr="00211C5A">
              <w:rPr>
                <w:sz w:val="22"/>
                <w:lang w:val="en-US"/>
              </w:rPr>
              <w:t>Ground fuel and other data were used in an analysis of fire behavior in immature jack pine stands.</w:t>
            </w:r>
          </w:p>
        </w:tc>
      </w:tr>
    </w:tbl>
    <w:p w:rsidR="00180E68" w:rsidRDefault="00180E68" w:rsidP="00D90F8C">
      <w:pPr>
        <w:adjustRightInd w:val="0"/>
        <w:snapToGrid w:val="0"/>
        <w:rPr>
          <w:rFonts w:ascii="Times New Roman" w:eastAsia="Times New Roman" w:hAnsi="Times New Roman" w:cs="Times New Roman"/>
          <w:b/>
          <w:color w:val="000000"/>
          <w:sz w:val="24"/>
          <w:szCs w:val="24"/>
          <w:lang w:eastAsia="de-DE"/>
        </w:rPr>
      </w:pPr>
      <w:r>
        <w:rPr>
          <w:rFonts w:ascii="Times New Roman" w:eastAsia="Times New Roman" w:hAnsi="Times New Roman" w:cs="Times New Roman"/>
          <w:b/>
          <w:color w:val="000000"/>
          <w:sz w:val="24"/>
          <w:szCs w:val="24"/>
          <w:lang w:eastAsia="de-DE"/>
        </w:rPr>
        <w:br w:type="page"/>
      </w:r>
    </w:p>
    <w:p w:rsidR="00053FC3" w:rsidRPr="00053FC3" w:rsidRDefault="00053FC3" w:rsidP="00D90F8C">
      <w:pPr>
        <w:pStyle w:val="Mdeck5tablecaption"/>
        <w:jc w:val="center"/>
      </w:pPr>
      <w:r w:rsidRPr="00180E68">
        <w:rPr>
          <w:b/>
        </w:rPr>
        <w:lastRenderedPageBreak/>
        <w:t xml:space="preserve">Table </w:t>
      </w:r>
      <w:r w:rsidR="003C1FD1" w:rsidRPr="00180E68">
        <w:rPr>
          <w:b/>
        </w:rPr>
        <w:t>S52</w:t>
      </w:r>
      <w:r w:rsidRPr="00180E68">
        <w:rPr>
          <w:b/>
        </w:rPr>
        <w:t>.</w:t>
      </w:r>
      <w:r w:rsidRPr="00053FC3">
        <w:rPr>
          <w:b/>
        </w:rPr>
        <w:t xml:space="preserve"> </w:t>
      </w:r>
      <w:r w:rsidRPr="00053FC3">
        <w:t xml:space="preserve">Summary information for study by Tang </w:t>
      </w:r>
      <w:r w:rsidR="00ED2640" w:rsidRPr="00ED2640">
        <w:rPr>
          <w:i/>
        </w:rPr>
        <w:t>et al</w:t>
      </w:r>
      <w:r w:rsidRPr="00053FC3">
        <w:t xml:space="preserve">. (2009) </w:t>
      </w:r>
      <w:r w:rsidR="005E1815">
        <w:t>[</w:t>
      </w:r>
      <w:r w:rsidR="00177D03">
        <w:rPr>
          <w:rFonts w:eastAsia="宋体" w:hint="eastAsia"/>
          <w:lang w:eastAsia="zh-CN"/>
        </w:rPr>
        <w:t>52</w:t>
      </w:r>
      <w:r w:rsidR="005E1815">
        <w:t>].</w:t>
      </w:r>
    </w:p>
    <w:tbl>
      <w:tblPr>
        <w:tblStyle w:val="Mdeck5tablebodythreelines"/>
        <w:tblW w:w="9105" w:type="dxa"/>
        <w:tblLook w:val="04A0"/>
      </w:tblPr>
      <w:tblGrid>
        <w:gridCol w:w="2445"/>
        <w:gridCol w:w="6660"/>
      </w:tblGrid>
      <w:tr w:rsidR="00023651" w:rsidRPr="00180E68" w:rsidTr="00023651">
        <w:trPr>
          <w:cnfStyle w:val="100000000000"/>
          <w:trHeight w:val="33"/>
        </w:trPr>
        <w:tc>
          <w:tcPr>
            <w:tcW w:w="2445" w:type="dxa"/>
          </w:tcPr>
          <w:p w:rsidR="00023651" w:rsidRPr="0017501F" w:rsidRDefault="00023651" w:rsidP="00D90F8C">
            <w:pPr>
              <w:pStyle w:val="Mdeck5tablebody"/>
              <w:spacing w:line="260" w:lineRule="exact"/>
              <w:rPr>
                <w:b/>
                <w:sz w:val="22"/>
              </w:rPr>
            </w:pPr>
            <w:r w:rsidRPr="0017501F">
              <w:rPr>
                <w:b/>
                <w:sz w:val="22"/>
              </w:rPr>
              <w:t xml:space="preserve">Information </w:t>
            </w:r>
            <w:r>
              <w:rPr>
                <w:rFonts w:eastAsia="宋体" w:hint="eastAsia"/>
                <w:b/>
                <w:sz w:val="22"/>
                <w:lang w:eastAsia="zh-CN"/>
              </w:rPr>
              <w:t>t</w:t>
            </w:r>
            <w:r w:rsidRPr="0017501F">
              <w:rPr>
                <w:b/>
                <w:sz w:val="22"/>
              </w:rPr>
              <w:t>ype</w:t>
            </w:r>
          </w:p>
        </w:tc>
        <w:tc>
          <w:tcPr>
            <w:tcW w:w="6660" w:type="dxa"/>
          </w:tcPr>
          <w:p w:rsidR="00023651" w:rsidRPr="0017501F" w:rsidRDefault="00023651" w:rsidP="00D90F8C">
            <w:pPr>
              <w:pStyle w:val="Mdeck5tablebody"/>
              <w:spacing w:line="260" w:lineRule="exact"/>
              <w:rPr>
                <w:b/>
                <w:sz w:val="22"/>
              </w:rPr>
            </w:pPr>
            <w:r w:rsidRPr="0017501F">
              <w:rPr>
                <w:b/>
                <w:sz w:val="22"/>
              </w:rPr>
              <w:t xml:space="preserve">Article </w:t>
            </w:r>
            <w:r>
              <w:rPr>
                <w:rFonts w:eastAsia="宋体" w:hint="eastAsia"/>
                <w:b/>
                <w:sz w:val="22"/>
                <w:lang w:eastAsia="zh-CN"/>
              </w:rPr>
              <w:t>s</w:t>
            </w:r>
            <w:r w:rsidRPr="0017501F">
              <w:rPr>
                <w:b/>
                <w:sz w:val="22"/>
              </w:rPr>
              <w:t>ummary</w:t>
            </w:r>
          </w:p>
        </w:tc>
      </w:tr>
      <w:tr w:rsidR="00053FC3" w:rsidRPr="00180E68" w:rsidTr="00180E68">
        <w:trPr>
          <w:trHeight w:val="530"/>
        </w:trPr>
        <w:tc>
          <w:tcPr>
            <w:tcW w:w="2445" w:type="dxa"/>
            <w:hideMark/>
          </w:tcPr>
          <w:p w:rsidR="00053FC3" w:rsidRPr="00180E68" w:rsidRDefault="00053FC3" w:rsidP="00D90F8C">
            <w:pPr>
              <w:pStyle w:val="Mdeck5tablebody"/>
              <w:spacing w:line="240" w:lineRule="exact"/>
              <w:rPr>
                <w:i/>
                <w:sz w:val="22"/>
              </w:rPr>
            </w:pPr>
            <w:r w:rsidRPr="00180E68">
              <w:rPr>
                <w:i/>
                <w:sz w:val="22"/>
              </w:rPr>
              <w:t>Location:</w:t>
            </w:r>
          </w:p>
        </w:tc>
        <w:tc>
          <w:tcPr>
            <w:tcW w:w="6660" w:type="dxa"/>
            <w:hideMark/>
          </w:tcPr>
          <w:p w:rsidR="00053FC3" w:rsidRPr="00180E68" w:rsidRDefault="00053FC3" w:rsidP="00D90F8C">
            <w:pPr>
              <w:pStyle w:val="Mdeck5tablebody"/>
              <w:spacing w:line="240" w:lineRule="exact"/>
              <w:rPr>
                <w:sz w:val="22"/>
              </w:rPr>
            </w:pPr>
            <w:r w:rsidRPr="00211C5A">
              <w:rPr>
                <w:sz w:val="22"/>
                <w:lang w:val="en-US"/>
              </w:rPr>
              <w:t>Various locations in Chequamegon-Nicolet National Forest, WI and Sylvania Wilderness and Recreation Area, MI.</w:t>
            </w:r>
            <w:r w:rsidR="00DE53BB" w:rsidRPr="00211C5A">
              <w:rPr>
                <w:sz w:val="22"/>
                <w:lang w:val="en-US"/>
              </w:rPr>
              <w:t xml:space="preserve"> </w:t>
            </w:r>
            <w:r w:rsidRPr="00180E68">
              <w:rPr>
                <w:sz w:val="22"/>
              </w:rPr>
              <w:t>Fire site location is 45.87N, 90.18W.</w:t>
            </w:r>
          </w:p>
        </w:tc>
      </w:tr>
      <w:tr w:rsidR="00053FC3" w:rsidRPr="00180E68" w:rsidTr="00180E68">
        <w:trPr>
          <w:trHeight w:val="63"/>
        </w:trPr>
        <w:tc>
          <w:tcPr>
            <w:tcW w:w="2445" w:type="dxa"/>
            <w:hideMark/>
          </w:tcPr>
          <w:p w:rsidR="00053FC3" w:rsidRPr="00180E68" w:rsidRDefault="00053FC3" w:rsidP="00D90F8C">
            <w:pPr>
              <w:pStyle w:val="Mdeck5tablebody"/>
              <w:spacing w:line="240" w:lineRule="exact"/>
              <w:rPr>
                <w:i/>
                <w:sz w:val="22"/>
              </w:rPr>
            </w:pPr>
            <w:r w:rsidRPr="00180E68">
              <w:rPr>
                <w:i/>
                <w:sz w:val="22"/>
              </w:rPr>
              <w:t>Forest Type:</w:t>
            </w:r>
          </w:p>
        </w:tc>
        <w:tc>
          <w:tcPr>
            <w:tcW w:w="6660" w:type="dxa"/>
            <w:hideMark/>
          </w:tcPr>
          <w:p w:rsidR="00053FC3" w:rsidRPr="00180E68" w:rsidRDefault="00053FC3" w:rsidP="00D90F8C">
            <w:pPr>
              <w:pStyle w:val="Mdeck5tablebody"/>
              <w:spacing w:line="240" w:lineRule="exact"/>
              <w:rPr>
                <w:sz w:val="22"/>
              </w:rPr>
            </w:pPr>
            <w:r w:rsidRPr="00180E68">
              <w:rPr>
                <w:sz w:val="22"/>
              </w:rPr>
              <w:t>Deciduous</w:t>
            </w:r>
          </w:p>
        </w:tc>
      </w:tr>
      <w:tr w:rsidR="00053FC3" w:rsidRPr="00180E68" w:rsidTr="00180E68">
        <w:trPr>
          <w:trHeight w:val="63"/>
        </w:trPr>
        <w:tc>
          <w:tcPr>
            <w:tcW w:w="2445" w:type="dxa"/>
            <w:hideMark/>
          </w:tcPr>
          <w:p w:rsidR="00053FC3" w:rsidRPr="00180E68" w:rsidRDefault="00053FC3" w:rsidP="00D90F8C">
            <w:pPr>
              <w:pStyle w:val="Mdeck5tablebody"/>
              <w:spacing w:line="240" w:lineRule="exact"/>
              <w:rPr>
                <w:i/>
                <w:sz w:val="22"/>
              </w:rPr>
            </w:pPr>
            <w:r w:rsidRPr="00180E68">
              <w:rPr>
                <w:i/>
                <w:sz w:val="22"/>
              </w:rPr>
              <w:t>Fire Type:</w:t>
            </w:r>
          </w:p>
        </w:tc>
        <w:tc>
          <w:tcPr>
            <w:tcW w:w="6660" w:type="dxa"/>
            <w:hideMark/>
          </w:tcPr>
          <w:p w:rsidR="00053FC3" w:rsidRPr="00211C5A" w:rsidRDefault="00053FC3" w:rsidP="00D90F8C">
            <w:pPr>
              <w:pStyle w:val="Mdeck5tablebody"/>
              <w:spacing w:line="240" w:lineRule="exact"/>
              <w:rPr>
                <w:sz w:val="22"/>
                <w:lang w:val="en-US"/>
              </w:rPr>
            </w:pPr>
            <w:r w:rsidRPr="00211C5A">
              <w:rPr>
                <w:sz w:val="22"/>
                <w:lang w:val="en-US"/>
              </w:rPr>
              <w:t>Repeated prescribed fire following clearcut</w:t>
            </w:r>
          </w:p>
        </w:tc>
      </w:tr>
      <w:tr w:rsidR="00053FC3" w:rsidRPr="00180E68" w:rsidTr="00180E68">
        <w:trPr>
          <w:trHeight w:val="510"/>
        </w:trPr>
        <w:tc>
          <w:tcPr>
            <w:tcW w:w="2445" w:type="dxa"/>
            <w:hideMark/>
          </w:tcPr>
          <w:p w:rsidR="00053FC3" w:rsidRPr="00211C5A" w:rsidRDefault="00053FC3" w:rsidP="00D90F8C">
            <w:pPr>
              <w:pStyle w:val="Mdeck5tablebody"/>
              <w:spacing w:line="240" w:lineRule="exact"/>
              <w:rPr>
                <w:i/>
                <w:sz w:val="22"/>
                <w:lang w:val="en-US"/>
              </w:rPr>
            </w:pPr>
            <w:r w:rsidRPr="00211C5A">
              <w:rPr>
                <w:i/>
                <w:sz w:val="22"/>
                <w:lang w:val="en-US"/>
              </w:rPr>
              <w:t>Chronosequence or other long-term measurements?</w:t>
            </w:r>
          </w:p>
        </w:tc>
        <w:tc>
          <w:tcPr>
            <w:tcW w:w="6660" w:type="dxa"/>
            <w:hideMark/>
          </w:tcPr>
          <w:p w:rsidR="00053FC3" w:rsidRPr="00211C5A" w:rsidRDefault="00053FC3" w:rsidP="00D90F8C">
            <w:pPr>
              <w:pStyle w:val="Mdeck5tablebody"/>
              <w:spacing w:line="240" w:lineRule="exact"/>
              <w:rPr>
                <w:sz w:val="22"/>
                <w:lang w:val="en-US"/>
              </w:rPr>
            </w:pPr>
            <w:r w:rsidRPr="00211C5A">
              <w:rPr>
                <w:sz w:val="22"/>
                <w:lang w:val="en-US"/>
              </w:rPr>
              <w:t>Disturbance chronosequence not specific to fire</w:t>
            </w:r>
          </w:p>
        </w:tc>
      </w:tr>
      <w:tr w:rsidR="00053FC3" w:rsidRPr="00180E68" w:rsidTr="00180E68">
        <w:trPr>
          <w:trHeight w:val="63"/>
        </w:trPr>
        <w:tc>
          <w:tcPr>
            <w:tcW w:w="2445" w:type="dxa"/>
            <w:hideMark/>
          </w:tcPr>
          <w:p w:rsidR="00053FC3" w:rsidRPr="00211C5A" w:rsidRDefault="00053FC3" w:rsidP="00D90F8C">
            <w:pPr>
              <w:pStyle w:val="Mdeck5tablebody"/>
              <w:spacing w:line="240" w:lineRule="exact"/>
              <w:rPr>
                <w:i/>
                <w:sz w:val="22"/>
                <w:lang w:val="en-US"/>
              </w:rPr>
            </w:pPr>
            <w:r w:rsidRPr="00211C5A">
              <w:rPr>
                <w:i/>
                <w:sz w:val="22"/>
                <w:lang w:val="en-US"/>
              </w:rPr>
              <w:t>Reported number of fires within study area:</w:t>
            </w:r>
          </w:p>
        </w:tc>
        <w:tc>
          <w:tcPr>
            <w:tcW w:w="6660" w:type="dxa"/>
            <w:hideMark/>
          </w:tcPr>
          <w:p w:rsidR="00053FC3" w:rsidRPr="00211C5A" w:rsidRDefault="00053FC3" w:rsidP="00D90F8C">
            <w:pPr>
              <w:pStyle w:val="Mdeck5tablebody"/>
              <w:spacing w:line="240" w:lineRule="exact"/>
              <w:rPr>
                <w:sz w:val="22"/>
                <w:lang w:val="en-US"/>
              </w:rPr>
            </w:pPr>
            <w:r w:rsidRPr="00211C5A">
              <w:rPr>
                <w:sz w:val="22"/>
                <w:lang w:val="en-US"/>
              </w:rPr>
              <w:t>Repeated burns; number not specified</w:t>
            </w:r>
          </w:p>
        </w:tc>
      </w:tr>
      <w:tr w:rsidR="00053FC3" w:rsidRPr="00180E68" w:rsidTr="00180E68">
        <w:trPr>
          <w:trHeight w:val="63"/>
        </w:trPr>
        <w:tc>
          <w:tcPr>
            <w:tcW w:w="2445" w:type="dxa"/>
            <w:hideMark/>
          </w:tcPr>
          <w:p w:rsidR="00053FC3" w:rsidRPr="00180E68" w:rsidRDefault="00053FC3" w:rsidP="00D90F8C">
            <w:pPr>
              <w:pStyle w:val="Mdeck5tablebody"/>
              <w:spacing w:line="240" w:lineRule="exact"/>
              <w:rPr>
                <w:i/>
                <w:sz w:val="22"/>
              </w:rPr>
            </w:pPr>
            <w:r w:rsidRPr="00180E68">
              <w:rPr>
                <w:i/>
                <w:sz w:val="22"/>
              </w:rPr>
              <w:t>Year(s) of fires:</w:t>
            </w:r>
          </w:p>
        </w:tc>
        <w:tc>
          <w:tcPr>
            <w:tcW w:w="6660" w:type="dxa"/>
            <w:hideMark/>
          </w:tcPr>
          <w:p w:rsidR="00053FC3" w:rsidRPr="00180E68" w:rsidRDefault="00053FC3" w:rsidP="00D90F8C">
            <w:pPr>
              <w:pStyle w:val="Mdeck5tablebody"/>
              <w:spacing w:line="240" w:lineRule="exact"/>
              <w:rPr>
                <w:sz w:val="22"/>
              </w:rPr>
            </w:pPr>
            <w:r w:rsidRPr="00180E68">
              <w:rPr>
                <w:sz w:val="22"/>
              </w:rPr>
              <w:t>Not specified</w:t>
            </w:r>
          </w:p>
        </w:tc>
      </w:tr>
      <w:tr w:rsidR="00053FC3" w:rsidRPr="00180E68" w:rsidTr="00180E68">
        <w:trPr>
          <w:trHeight w:val="300"/>
        </w:trPr>
        <w:tc>
          <w:tcPr>
            <w:tcW w:w="2445" w:type="dxa"/>
            <w:hideMark/>
          </w:tcPr>
          <w:p w:rsidR="00053FC3" w:rsidRPr="00211C5A" w:rsidRDefault="00053FC3" w:rsidP="00D90F8C">
            <w:pPr>
              <w:pStyle w:val="Mdeck5tablebody"/>
              <w:spacing w:line="240" w:lineRule="exact"/>
              <w:rPr>
                <w:i/>
                <w:sz w:val="22"/>
                <w:lang w:val="en-US"/>
              </w:rPr>
            </w:pPr>
            <w:r w:rsidRPr="00211C5A">
              <w:rPr>
                <w:i/>
                <w:sz w:val="22"/>
                <w:lang w:val="en-US"/>
              </w:rPr>
              <w:t>Time between last fire and sampling (years):</w:t>
            </w:r>
          </w:p>
        </w:tc>
        <w:tc>
          <w:tcPr>
            <w:tcW w:w="6660" w:type="dxa"/>
            <w:hideMark/>
          </w:tcPr>
          <w:p w:rsidR="00053FC3" w:rsidRPr="00180E68" w:rsidRDefault="00053FC3" w:rsidP="00D90F8C">
            <w:pPr>
              <w:pStyle w:val="Mdeck5tablebody"/>
              <w:spacing w:line="240" w:lineRule="exact"/>
              <w:rPr>
                <w:sz w:val="22"/>
              </w:rPr>
            </w:pPr>
            <w:r w:rsidRPr="00180E68">
              <w:rPr>
                <w:sz w:val="22"/>
              </w:rPr>
              <w:t>1</w:t>
            </w:r>
          </w:p>
        </w:tc>
      </w:tr>
      <w:tr w:rsidR="00053FC3" w:rsidRPr="00180E68" w:rsidTr="00180E68">
        <w:trPr>
          <w:trHeight w:val="422"/>
        </w:trPr>
        <w:tc>
          <w:tcPr>
            <w:tcW w:w="2445" w:type="dxa"/>
            <w:hideMark/>
          </w:tcPr>
          <w:p w:rsidR="00053FC3" w:rsidRPr="00180E68" w:rsidRDefault="00053FC3" w:rsidP="00D90F8C">
            <w:pPr>
              <w:pStyle w:val="Mdeck5tablebody"/>
              <w:spacing w:line="240" w:lineRule="exact"/>
              <w:rPr>
                <w:i/>
                <w:sz w:val="22"/>
              </w:rPr>
            </w:pPr>
            <w:r w:rsidRPr="00180E68">
              <w:rPr>
                <w:i/>
                <w:sz w:val="22"/>
              </w:rPr>
              <w:t>Fire behavior information:</w:t>
            </w:r>
          </w:p>
        </w:tc>
        <w:tc>
          <w:tcPr>
            <w:tcW w:w="6660" w:type="dxa"/>
            <w:hideMark/>
          </w:tcPr>
          <w:p w:rsidR="00053FC3" w:rsidRPr="00180E68" w:rsidRDefault="00053FC3" w:rsidP="00D90F8C">
            <w:pPr>
              <w:pStyle w:val="Mdeck5tablebody"/>
              <w:spacing w:line="240" w:lineRule="exact"/>
              <w:rPr>
                <w:sz w:val="22"/>
              </w:rPr>
            </w:pPr>
            <w:r w:rsidRPr="00180E68">
              <w:rPr>
                <w:sz w:val="22"/>
              </w:rPr>
              <w:t>No</w:t>
            </w:r>
          </w:p>
        </w:tc>
      </w:tr>
      <w:tr w:rsidR="00053FC3" w:rsidRPr="00180E68" w:rsidTr="00180E68">
        <w:trPr>
          <w:trHeight w:val="63"/>
        </w:trPr>
        <w:tc>
          <w:tcPr>
            <w:tcW w:w="2445" w:type="dxa"/>
            <w:hideMark/>
          </w:tcPr>
          <w:p w:rsidR="00053FC3" w:rsidRPr="00180E68" w:rsidRDefault="00053FC3" w:rsidP="00D90F8C">
            <w:pPr>
              <w:pStyle w:val="Mdeck5tablebody"/>
              <w:spacing w:line="240" w:lineRule="exact"/>
              <w:rPr>
                <w:i/>
                <w:sz w:val="22"/>
              </w:rPr>
            </w:pPr>
            <w:r w:rsidRPr="00180E68">
              <w:rPr>
                <w:i/>
                <w:sz w:val="22"/>
              </w:rPr>
              <w:t>Fire Temperature:</w:t>
            </w:r>
          </w:p>
        </w:tc>
        <w:tc>
          <w:tcPr>
            <w:tcW w:w="6660" w:type="dxa"/>
            <w:hideMark/>
          </w:tcPr>
          <w:p w:rsidR="00053FC3" w:rsidRPr="00180E68" w:rsidRDefault="00053FC3" w:rsidP="00D90F8C">
            <w:pPr>
              <w:pStyle w:val="Mdeck5tablebody"/>
              <w:spacing w:line="240" w:lineRule="exact"/>
              <w:rPr>
                <w:sz w:val="22"/>
              </w:rPr>
            </w:pPr>
            <w:r w:rsidRPr="00180E68">
              <w:rPr>
                <w:sz w:val="22"/>
              </w:rPr>
              <w:t>n.d.</w:t>
            </w:r>
          </w:p>
        </w:tc>
      </w:tr>
      <w:tr w:rsidR="00053FC3" w:rsidRPr="00180E68" w:rsidTr="00180E68">
        <w:trPr>
          <w:trHeight w:val="63"/>
        </w:trPr>
        <w:tc>
          <w:tcPr>
            <w:tcW w:w="2445" w:type="dxa"/>
            <w:hideMark/>
          </w:tcPr>
          <w:p w:rsidR="00053FC3" w:rsidRPr="00211C5A" w:rsidRDefault="00053FC3" w:rsidP="00D90F8C">
            <w:pPr>
              <w:pStyle w:val="Mdeck5tablebody"/>
              <w:spacing w:line="240" w:lineRule="exact"/>
              <w:rPr>
                <w:i/>
                <w:sz w:val="22"/>
                <w:lang w:val="en-US"/>
              </w:rPr>
            </w:pPr>
            <w:r w:rsidRPr="00211C5A">
              <w:rPr>
                <w:i/>
                <w:sz w:val="22"/>
                <w:lang w:val="en-US"/>
              </w:rPr>
              <w:t>Experimental control or pre/post measurements:</w:t>
            </w:r>
          </w:p>
        </w:tc>
        <w:tc>
          <w:tcPr>
            <w:tcW w:w="6660" w:type="dxa"/>
            <w:hideMark/>
          </w:tcPr>
          <w:p w:rsidR="00053FC3" w:rsidRPr="00211C5A" w:rsidRDefault="00053FC3" w:rsidP="00D90F8C">
            <w:pPr>
              <w:pStyle w:val="Mdeck5tablebody"/>
              <w:spacing w:line="240" w:lineRule="exact"/>
              <w:rPr>
                <w:sz w:val="22"/>
                <w:lang w:val="en-US"/>
              </w:rPr>
            </w:pPr>
            <w:r w:rsidRPr="00211C5A">
              <w:rPr>
                <w:sz w:val="22"/>
                <w:lang w:val="en-US"/>
              </w:rPr>
              <w:t>Disturbed forests evaluated relative to intermediate aspen (26 y) stands, mature (73 y) northern hardwood stands, and one old-growth (350 y) stand.</w:t>
            </w:r>
          </w:p>
        </w:tc>
      </w:tr>
      <w:tr w:rsidR="00053FC3" w:rsidRPr="00180E68" w:rsidTr="00180E68">
        <w:trPr>
          <w:trHeight w:val="63"/>
        </w:trPr>
        <w:tc>
          <w:tcPr>
            <w:tcW w:w="2445" w:type="dxa"/>
            <w:hideMark/>
          </w:tcPr>
          <w:p w:rsidR="00053FC3" w:rsidRPr="00180E68" w:rsidRDefault="00053FC3" w:rsidP="00D90F8C">
            <w:pPr>
              <w:pStyle w:val="Mdeck5tablebody"/>
              <w:spacing w:line="240" w:lineRule="exact"/>
              <w:rPr>
                <w:i/>
                <w:sz w:val="22"/>
              </w:rPr>
            </w:pPr>
            <w:r w:rsidRPr="00180E68">
              <w:rPr>
                <w:i/>
                <w:sz w:val="22"/>
              </w:rPr>
              <w:t>Soil type:</w:t>
            </w:r>
          </w:p>
        </w:tc>
        <w:tc>
          <w:tcPr>
            <w:tcW w:w="6660" w:type="dxa"/>
            <w:hideMark/>
          </w:tcPr>
          <w:p w:rsidR="00053FC3" w:rsidRPr="00211C5A" w:rsidRDefault="00053FC3" w:rsidP="00D90F8C">
            <w:pPr>
              <w:pStyle w:val="Mdeck5tablebody"/>
              <w:spacing w:line="240" w:lineRule="exact"/>
              <w:rPr>
                <w:sz w:val="22"/>
                <w:lang w:val="en-US"/>
              </w:rPr>
            </w:pPr>
            <w:r w:rsidRPr="00211C5A">
              <w:rPr>
                <w:sz w:val="22"/>
                <w:lang w:val="en-US"/>
              </w:rPr>
              <w:t>Upland soils.</w:t>
            </w:r>
            <w:r w:rsidR="00DE53BB" w:rsidRPr="00211C5A">
              <w:rPr>
                <w:sz w:val="22"/>
                <w:lang w:val="en-US"/>
              </w:rPr>
              <w:t xml:space="preserve"> </w:t>
            </w:r>
            <w:r w:rsidRPr="00211C5A">
              <w:rPr>
                <w:sz w:val="22"/>
                <w:lang w:val="en-US"/>
              </w:rPr>
              <w:t>Sandy loam (Spodosols)</w:t>
            </w:r>
          </w:p>
        </w:tc>
      </w:tr>
      <w:tr w:rsidR="00053FC3" w:rsidRPr="00180E68" w:rsidTr="00DF2B3D">
        <w:trPr>
          <w:trHeight w:val="63"/>
        </w:trPr>
        <w:tc>
          <w:tcPr>
            <w:tcW w:w="2445" w:type="dxa"/>
            <w:hideMark/>
          </w:tcPr>
          <w:p w:rsidR="00053FC3" w:rsidRPr="00180E68" w:rsidRDefault="00053FC3" w:rsidP="00D90F8C">
            <w:pPr>
              <w:pStyle w:val="Mdeck5tablebody"/>
              <w:spacing w:line="240" w:lineRule="exact"/>
              <w:rPr>
                <w:i/>
                <w:sz w:val="22"/>
              </w:rPr>
            </w:pPr>
            <w:r w:rsidRPr="00180E68">
              <w:rPr>
                <w:i/>
                <w:sz w:val="22"/>
              </w:rPr>
              <w:t>Sampling Depth:</w:t>
            </w:r>
          </w:p>
        </w:tc>
        <w:tc>
          <w:tcPr>
            <w:tcW w:w="6660" w:type="dxa"/>
            <w:hideMark/>
          </w:tcPr>
          <w:p w:rsidR="00053FC3" w:rsidRPr="00211C5A" w:rsidRDefault="00053FC3" w:rsidP="00D90F8C">
            <w:pPr>
              <w:pStyle w:val="Mdeck5tablebody"/>
              <w:spacing w:line="240" w:lineRule="exact"/>
              <w:rPr>
                <w:sz w:val="22"/>
                <w:lang w:val="en-US"/>
              </w:rPr>
            </w:pPr>
            <w:r w:rsidRPr="00211C5A">
              <w:rPr>
                <w:sz w:val="22"/>
                <w:lang w:val="en-US"/>
              </w:rPr>
              <w:t>LI-COR sampling chamber 4.4 cm in height</w:t>
            </w:r>
          </w:p>
        </w:tc>
      </w:tr>
      <w:tr w:rsidR="00053FC3" w:rsidRPr="00180E68" w:rsidTr="00180E68">
        <w:trPr>
          <w:trHeight w:val="63"/>
        </w:trPr>
        <w:tc>
          <w:tcPr>
            <w:tcW w:w="2445" w:type="dxa"/>
            <w:hideMark/>
          </w:tcPr>
          <w:p w:rsidR="00053FC3" w:rsidRPr="00180E68" w:rsidRDefault="00053FC3" w:rsidP="00D90F8C">
            <w:pPr>
              <w:pStyle w:val="Mdeck5tablebody"/>
              <w:spacing w:line="240" w:lineRule="exact"/>
              <w:rPr>
                <w:i/>
                <w:sz w:val="22"/>
              </w:rPr>
            </w:pPr>
            <w:r w:rsidRPr="00180E68">
              <w:rPr>
                <w:i/>
                <w:sz w:val="22"/>
              </w:rPr>
              <w:t>Soil variables measured:</w:t>
            </w:r>
          </w:p>
        </w:tc>
        <w:tc>
          <w:tcPr>
            <w:tcW w:w="6660" w:type="dxa"/>
            <w:hideMark/>
          </w:tcPr>
          <w:p w:rsidR="00053FC3" w:rsidRPr="00180E68" w:rsidRDefault="00053FC3" w:rsidP="00D90F8C">
            <w:pPr>
              <w:pStyle w:val="Mdeck5tablebody"/>
              <w:spacing w:line="240" w:lineRule="exact"/>
              <w:rPr>
                <w:sz w:val="22"/>
              </w:rPr>
            </w:pPr>
            <w:r w:rsidRPr="00180E68">
              <w:rPr>
                <w:sz w:val="22"/>
              </w:rPr>
              <w:t>Soil respiration; soil temperature</w:t>
            </w:r>
          </w:p>
        </w:tc>
      </w:tr>
      <w:tr w:rsidR="00053FC3" w:rsidRPr="00180E68" w:rsidTr="00180E68">
        <w:trPr>
          <w:trHeight w:val="620"/>
        </w:trPr>
        <w:tc>
          <w:tcPr>
            <w:tcW w:w="2445" w:type="dxa"/>
            <w:hideMark/>
          </w:tcPr>
          <w:p w:rsidR="00053FC3" w:rsidRPr="00180E68" w:rsidRDefault="00053FC3" w:rsidP="00D90F8C">
            <w:pPr>
              <w:pStyle w:val="Mdeck5tablebody"/>
              <w:spacing w:line="240" w:lineRule="exact"/>
              <w:rPr>
                <w:i/>
                <w:sz w:val="22"/>
              </w:rPr>
            </w:pPr>
            <w:r w:rsidRPr="00180E68">
              <w:rPr>
                <w:i/>
                <w:sz w:val="22"/>
              </w:rPr>
              <w:t>Response:</w:t>
            </w:r>
          </w:p>
        </w:tc>
        <w:tc>
          <w:tcPr>
            <w:tcW w:w="6660" w:type="dxa"/>
            <w:hideMark/>
          </w:tcPr>
          <w:p w:rsidR="00053FC3" w:rsidRPr="00211C5A" w:rsidRDefault="00053FC3" w:rsidP="00D90F8C">
            <w:pPr>
              <w:pStyle w:val="Mdeck5tablebody"/>
              <w:spacing w:line="240" w:lineRule="exact"/>
              <w:rPr>
                <w:spacing w:val="-6"/>
                <w:sz w:val="22"/>
                <w:lang w:val="en-US"/>
              </w:rPr>
            </w:pPr>
            <w:r w:rsidRPr="00211C5A">
              <w:rPr>
                <w:spacing w:val="-6"/>
                <w:sz w:val="22"/>
                <w:lang w:val="en-US"/>
              </w:rPr>
              <w:t>Cumulative soil respiration was lowest in clearcut and repeatedly burned site, increased and peaked in intermediate aspen, and declined in mature sites</w:t>
            </w:r>
          </w:p>
        </w:tc>
      </w:tr>
      <w:tr w:rsidR="00053FC3" w:rsidRPr="00180E68" w:rsidTr="00DF2B3D">
        <w:trPr>
          <w:trHeight w:val="922"/>
        </w:trPr>
        <w:tc>
          <w:tcPr>
            <w:tcW w:w="2445" w:type="dxa"/>
            <w:hideMark/>
          </w:tcPr>
          <w:p w:rsidR="00053FC3" w:rsidRPr="00180E68" w:rsidRDefault="00053FC3" w:rsidP="00D90F8C">
            <w:pPr>
              <w:pStyle w:val="Mdeck5tablebody"/>
              <w:spacing w:line="240" w:lineRule="exact"/>
              <w:rPr>
                <w:i/>
                <w:sz w:val="22"/>
              </w:rPr>
            </w:pPr>
            <w:r w:rsidRPr="00180E68">
              <w:rPr>
                <w:i/>
                <w:sz w:val="22"/>
              </w:rPr>
              <w:t>Other information:</w:t>
            </w:r>
          </w:p>
        </w:tc>
        <w:tc>
          <w:tcPr>
            <w:tcW w:w="6660" w:type="dxa"/>
            <w:hideMark/>
          </w:tcPr>
          <w:p w:rsidR="00053FC3" w:rsidRPr="00211C5A" w:rsidRDefault="00053FC3" w:rsidP="00D90F8C">
            <w:pPr>
              <w:pStyle w:val="Mdeck5tablebody"/>
              <w:spacing w:line="240" w:lineRule="exact"/>
              <w:rPr>
                <w:sz w:val="22"/>
                <w:lang w:val="en-US"/>
              </w:rPr>
            </w:pPr>
            <w:r w:rsidRPr="00211C5A">
              <w:rPr>
                <w:sz w:val="22"/>
                <w:lang w:val="en-US"/>
              </w:rPr>
              <w:t>This study focused on a disturbance chronosequence and used a burned site as one of the stand replicates for the young age class (1 year post-disturbance).</w:t>
            </w:r>
            <w:r w:rsidR="00DE53BB" w:rsidRPr="00211C5A">
              <w:rPr>
                <w:sz w:val="22"/>
                <w:lang w:val="en-US"/>
              </w:rPr>
              <w:t xml:space="preserve"> </w:t>
            </w:r>
            <w:r w:rsidRPr="00211C5A">
              <w:rPr>
                <w:sz w:val="22"/>
                <w:lang w:val="en-US"/>
              </w:rPr>
              <w:t>The burned sites supported short, sparse grass and shrubs.</w:t>
            </w:r>
            <w:r w:rsidR="00DE53BB" w:rsidRPr="00211C5A">
              <w:rPr>
                <w:sz w:val="22"/>
                <w:lang w:val="en-US"/>
              </w:rPr>
              <w:t xml:space="preserve"> </w:t>
            </w:r>
            <w:r w:rsidRPr="00211C5A">
              <w:rPr>
                <w:sz w:val="22"/>
                <w:lang w:val="en-US"/>
              </w:rPr>
              <w:t>Data on soil respiration and soil temperature and presented for individual sites; C stocks are presented across age classes irrespective of disturbance type.</w:t>
            </w:r>
          </w:p>
        </w:tc>
      </w:tr>
    </w:tbl>
    <w:p w:rsidR="00053FC3" w:rsidRPr="00053FC3" w:rsidRDefault="00053FC3" w:rsidP="00D90F8C">
      <w:pPr>
        <w:pStyle w:val="Mdeck5tablecaption"/>
        <w:jc w:val="center"/>
      </w:pPr>
      <w:r w:rsidRPr="00180E68">
        <w:rPr>
          <w:b/>
        </w:rPr>
        <w:t xml:space="preserve">Table </w:t>
      </w:r>
      <w:r w:rsidR="003C1FD1" w:rsidRPr="00180E68">
        <w:rPr>
          <w:b/>
        </w:rPr>
        <w:t>S53</w:t>
      </w:r>
      <w:r w:rsidRPr="00180E68">
        <w:rPr>
          <w:b/>
        </w:rPr>
        <w:t>.</w:t>
      </w:r>
      <w:r w:rsidRPr="00053FC3">
        <w:rPr>
          <w:b/>
        </w:rPr>
        <w:t xml:space="preserve"> </w:t>
      </w:r>
      <w:r w:rsidRPr="00053FC3">
        <w:t xml:space="preserve">Summary information for study by Tester (1989) </w:t>
      </w:r>
      <w:r w:rsidR="005E1815">
        <w:t>[</w:t>
      </w:r>
      <w:r w:rsidR="00177D03">
        <w:rPr>
          <w:rFonts w:eastAsia="宋体" w:hint="eastAsia"/>
          <w:lang w:eastAsia="zh-CN"/>
        </w:rPr>
        <w:t>53</w:t>
      </w:r>
      <w:r w:rsidR="005E1815">
        <w:t>].</w:t>
      </w:r>
    </w:p>
    <w:tbl>
      <w:tblPr>
        <w:tblStyle w:val="Mdeck5tablebodythreelines"/>
        <w:tblW w:w="9105" w:type="dxa"/>
        <w:tblLook w:val="04A0"/>
      </w:tblPr>
      <w:tblGrid>
        <w:gridCol w:w="2420"/>
        <w:gridCol w:w="6685"/>
      </w:tblGrid>
      <w:tr w:rsidR="00023651" w:rsidRPr="00180E68" w:rsidTr="00180E68">
        <w:trPr>
          <w:cnfStyle w:val="100000000000"/>
          <w:trHeight w:val="33"/>
        </w:trPr>
        <w:tc>
          <w:tcPr>
            <w:tcW w:w="2420" w:type="dxa"/>
          </w:tcPr>
          <w:p w:rsidR="00023651" w:rsidRPr="0017501F" w:rsidRDefault="00023651" w:rsidP="00D90F8C">
            <w:pPr>
              <w:pStyle w:val="Mdeck5tablebody"/>
              <w:spacing w:line="220" w:lineRule="exact"/>
              <w:rPr>
                <w:b/>
                <w:sz w:val="22"/>
              </w:rPr>
            </w:pPr>
            <w:r w:rsidRPr="0017501F">
              <w:rPr>
                <w:b/>
                <w:sz w:val="22"/>
              </w:rPr>
              <w:t xml:space="preserve">Information </w:t>
            </w:r>
            <w:r>
              <w:rPr>
                <w:rFonts w:eastAsia="宋体" w:hint="eastAsia"/>
                <w:b/>
                <w:sz w:val="22"/>
                <w:lang w:eastAsia="zh-CN"/>
              </w:rPr>
              <w:t>t</w:t>
            </w:r>
            <w:r w:rsidRPr="0017501F">
              <w:rPr>
                <w:b/>
                <w:sz w:val="22"/>
              </w:rPr>
              <w:t>ype</w:t>
            </w:r>
          </w:p>
        </w:tc>
        <w:tc>
          <w:tcPr>
            <w:tcW w:w="6685" w:type="dxa"/>
          </w:tcPr>
          <w:p w:rsidR="00023651" w:rsidRPr="0017501F" w:rsidRDefault="00023651" w:rsidP="00D90F8C">
            <w:pPr>
              <w:pStyle w:val="Mdeck5tablebody"/>
              <w:spacing w:line="220" w:lineRule="exact"/>
              <w:rPr>
                <w:b/>
                <w:sz w:val="22"/>
              </w:rPr>
            </w:pPr>
            <w:r w:rsidRPr="0017501F">
              <w:rPr>
                <w:b/>
                <w:sz w:val="22"/>
              </w:rPr>
              <w:t xml:space="preserve">Article </w:t>
            </w:r>
            <w:r>
              <w:rPr>
                <w:rFonts w:eastAsia="宋体" w:hint="eastAsia"/>
                <w:b/>
                <w:sz w:val="22"/>
                <w:lang w:eastAsia="zh-CN"/>
              </w:rPr>
              <w:t>s</w:t>
            </w:r>
            <w:r w:rsidRPr="0017501F">
              <w:rPr>
                <w:b/>
                <w:sz w:val="22"/>
              </w:rPr>
              <w:t>ummary</w:t>
            </w:r>
          </w:p>
        </w:tc>
      </w:tr>
      <w:tr w:rsidR="00053FC3" w:rsidRPr="00180E68" w:rsidTr="00180E68">
        <w:trPr>
          <w:trHeight w:val="53"/>
        </w:trPr>
        <w:tc>
          <w:tcPr>
            <w:tcW w:w="2420" w:type="dxa"/>
            <w:hideMark/>
          </w:tcPr>
          <w:p w:rsidR="00053FC3" w:rsidRPr="00180E68" w:rsidRDefault="00053FC3" w:rsidP="00D90F8C">
            <w:pPr>
              <w:pStyle w:val="Mdeck5tablebody"/>
              <w:spacing w:line="220" w:lineRule="exact"/>
              <w:rPr>
                <w:i/>
                <w:sz w:val="22"/>
              </w:rPr>
            </w:pPr>
            <w:r w:rsidRPr="00180E68">
              <w:rPr>
                <w:i/>
                <w:sz w:val="22"/>
              </w:rPr>
              <w:t>Location:</w:t>
            </w:r>
          </w:p>
        </w:tc>
        <w:tc>
          <w:tcPr>
            <w:tcW w:w="6685" w:type="dxa"/>
            <w:hideMark/>
          </w:tcPr>
          <w:p w:rsidR="00053FC3" w:rsidRPr="00211C5A" w:rsidRDefault="00053FC3" w:rsidP="00D90F8C">
            <w:pPr>
              <w:pStyle w:val="Mdeck5tablebody"/>
              <w:spacing w:line="220" w:lineRule="exact"/>
              <w:rPr>
                <w:sz w:val="22"/>
                <w:lang w:val="en-US"/>
              </w:rPr>
            </w:pPr>
            <w:r w:rsidRPr="00211C5A">
              <w:rPr>
                <w:sz w:val="22"/>
                <w:lang w:val="en-US"/>
              </w:rPr>
              <w:t>Cedar Creek Natural History Area, MN</w:t>
            </w:r>
          </w:p>
        </w:tc>
      </w:tr>
      <w:tr w:rsidR="00053FC3" w:rsidRPr="00180E68" w:rsidTr="00180E68">
        <w:trPr>
          <w:trHeight w:val="63"/>
        </w:trPr>
        <w:tc>
          <w:tcPr>
            <w:tcW w:w="2420" w:type="dxa"/>
            <w:hideMark/>
          </w:tcPr>
          <w:p w:rsidR="00053FC3" w:rsidRPr="00180E68" w:rsidRDefault="00053FC3" w:rsidP="00D90F8C">
            <w:pPr>
              <w:pStyle w:val="Mdeck5tablebody"/>
              <w:spacing w:line="220" w:lineRule="exact"/>
              <w:rPr>
                <w:i/>
                <w:sz w:val="22"/>
              </w:rPr>
            </w:pPr>
            <w:r w:rsidRPr="00180E68">
              <w:rPr>
                <w:i/>
                <w:sz w:val="22"/>
              </w:rPr>
              <w:t>Forest Type:</w:t>
            </w:r>
          </w:p>
        </w:tc>
        <w:tc>
          <w:tcPr>
            <w:tcW w:w="6685" w:type="dxa"/>
            <w:hideMark/>
          </w:tcPr>
          <w:p w:rsidR="00053FC3" w:rsidRPr="00180E68" w:rsidRDefault="00053FC3" w:rsidP="00D90F8C">
            <w:pPr>
              <w:pStyle w:val="Mdeck5tablebody"/>
              <w:spacing w:line="220" w:lineRule="exact"/>
              <w:rPr>
                <w:sz w:val="22"/>
              </w:rPr>
            </w:pPr>
            <w:r w:rsidRPr="00180E68">
              <w:rPr>
                <w:sz w:val="22"/>
              </w:rPr>
              <w:t>Oak forest</w:t>
            </w:r>
          </w:p>
        </w:tc>
      </w:tr>
      <w:tr w:rsidR="00053FC3" w:rsidRPr="00180E68" w:rsidTr="00180E68">
        <w:trPr>
          <w:trHeight w:val="63"/>
        </w:trPr>
        <w:tc>
          <w:tcPr>
            <w:tcW w:w="2420" w:type="dxa"/>
            <w:hideMark/>
          </w:tcPr>
          <w:p w:rsidR="00053FC3" w:rsidRPr="00180E68" w:rsidRDefault="00053FC3" w:rsidP="00D90F8C">
            <w:pPr>
              <w:pStyle w:val="Mdeck5tablebody"/>
              <w:spacing w:line="220" w:lineRule="exact"/>
              <w:rPr>
                <w:i/>
                <w:sz w:val="22"/>
              </w:rPr>
            </w:pPr>
            <w:r w:rsidRPr="00180E68">
              <w:rPr>
                <w:i/>
                <w:sz w:val="22"/>
              </w:rPr>
              <w:t>Fire Type:</w:t>
            </w:r>
          </w:p>
        </w:tc>
        <w:tc>
          <w:tcPr>
            <w:tcW w:w="6685" w:type="dxa"/>
            <w:hideMark/>
          </w:tcPr>
          <w:p w:rsidR="00053FC3" w:rsidRPr="00180E68" w:rsidRDefault="00053FC3" w:rsidP="00D90F8C">
            <w:pPr>
              <w:pStyle w:val="Mdeck5tablebody"/>
              <w:spacing w:line="220" w:lineRule="exact"/>
              <w:rPr>
                <w:sz w:val="22"/>
              </w:rPr>
            </w:pPr>
            <w:r w:rsidRPr="00180E68">
              <w:rPr>
                <w:sz w:val="22"/>
              </w:rPr>
              <w:t>Prescribed fire</w:t>
            </w:r>
          </w:p>
        </w:tc>
      </w:tr>
      <w:tr w:rsidR="00053FC3" w:rsidRPr="00180E68" w:rsidTr="00180E68">
        <w:trPr>
          <w:trHeight w:val="510"/>
        </w:trPr>
        <w:tc>
          <w:tcPr>
            <w:tcW w:w="2420" w:type="dxa"/>
            <w:hideMark/>
          </w:tcPr>
          <w:p w:rsidR="00053FC3" w:rsidRPr="00211C5A" w:rsidRDefault="00053FC3" w:rsidP="00D90F8C">
            <w:pPr>
              <w:pStyle w:val="Mdeck5tablebody"/>
              <w:spacing w:line="220" w:lineRule="exact"/>
              <w:rPr>
                <w:i/>
                <w:sz w:val="22"/>
                <w:lang w:val="en-US"/>
              </w:rPr>
            </w:pPr>
            <w:r w:rsidRPr="00211C5A">
              <w:rPr>
                <w:i/>
                <w:sz w:val="22"/>
                <w:lang w:val="en-US"/>
              </w:rPr>
              <w:t>Chronosequence or other long-term measurements?</w:t>
            </w:r>
          </w:p>
        </w:tc>
        <w:tc>
          <w:tcPr>
            <w:tcW w:w="6685" w:type="dxa"/>
            <w:hideMark/>
          </w:tcPr>
          <w:p w:rsidR="00053FC3" w:rsidRPr="00180E68" w:rsidRDefault="00053FC3" w:rsidP="00D90F8C">
            <w:pPr>
              <w:pStyle w:val="Mdeck5tablebody"/>
              <w:spacing w:line="220" w:lineRule="exact"/>
              <w:rPr>
                <w:sz w:val="22"/>
              </w:rPr>
            </w:pPr>
            <w:r w:rsidRPr="00180E68">
              <w:rPr>
                <w:sz w:val="22"/>
              </w:rPr>
              <w:t>No</w:t>
            </w:r>
          </w:p>
        </w:tc>
      </w:tr>
      <w:tr w:rsidR="00053FC3" w:rsidRPr="00180E68" w:rsidTr="00180E68">
        <w:trPr>
          <w:trHeight w:val="63"/>
        </w:trPr>
        <w:tc>
          <w:tcPr>
            <w:tcW w:w="2420" w:type="dxa"/>
            <w:hideMark/>
          </w:tcPr>
          <w:p w:rsidR="00053FC3" w:rsidRPr="00211C5A" w:rsidRDefault="00053FC3" w:rsidP="00D90F8C">
            <w:pPr>
              <w:pStyle w:val="Mdeck5tablebody"/>
              <w:spacing w:line="220" w:lineRule="exact"/>
              <w:rPr>
                <w:i/>
                <w:sz w:val="22"/>
                <w:lang w:val="en-US"/>
              </w:rPr>
            </w:pPr>
            <w:r w:rsidRPr="00211C5A">
              <w:rPr>
                <w:i/>
                <w:sz w:val="22"/>
                <w:lang w:val="en-US"/>
              </w:rPr>
              <w:t>Reported number of fires within study area:</w:t>
            </w:r>
          </w:p>
        </w:tc>
        <w:tc>
          <w:tcPr>
            <w:tcW w:w="6685" w:type="dxa"/>
            <w:hideMark/>
          </w:tcPr>
          <w:p w:rsidR="00053FC3" w:rsidRPr="00180E68" w:rsidRDefault="00053FC3" w:rsidP="00D90F8C">
            <w:pPr>
              <w:pStyle w:val="Mdeck5tablebody"/>
              <w:spacing w:line="220" w:lineRule="exact"/>
              <w:rPr>
                <w:sz w:val="22"/>
              </w:rPr>
            </w:pPr>
            <w:r w:rsidRPr="00180E68">
              <w:rPr>
                <w:sz w:val="22"/>
              </w:rPr>
              <w:t>2 to 19 between 1964 to 1984</w:t>
            </w:r>
          </w:p>
        </w:tc>
      </w:tr>
      <w:tr w:rsidR="00053FC3" w:rsidRPr="00180E68" w:rsidTr="00180E68">
        <w:trPr>
          <w:trHeight w:val="63"/>
        </w:trPr>
        <w:tc>
          <w:tcPr>
            <w:tcW w:w="2420" w:type="dxa"/>
            <w:hideMark/>
          </w:tcPr>
          <w:p w:rsidR="00053FC3" w:rsidRPr="00180E68" w:rsidRDefault="00053FC3" w:rsidP="00D90F8C">
            <w:pPr>
              <w:pStyle w:val="Mdeck5tablebody"/>
              <w:spacing w:line="220" w:lineRule="exact"/>
              <w:rPr>
                <w:i/>
                <w:sz w:val="22"/>
              </w:rPr>
            </w:pPr>
            <w:r w:rsidRPr="00180E68">
              <w:rPr>
                <w:i/>
                <w:sz w:val="22"/>
              </w:rPr>
              <w:t>Year(s) of fires:</w:t>
            </w:r>
          </w:p>
        </w:tc>
        <w:tc>
          <w:tcPr>
            <w:tcW w:w="6685" w:type="dxa"/>
            <w:hideMark/>
          </w:tcPr>
          <w:p w:rsidR="00053FC3" w:rsidRPr="00180E68" w:rsidRDefault="00053FC3" w:rsidP="00D90F8C">
            <w:pPr>
              <w:pStyle w:val="Mdeck5tablebody"/>
              <w:spacing w:line="220" w:lineRule="exact"/>
              <w:rPr>
                <w:sz w:val="22"/>
              </w:rPr>
            </w:pPr>
            <w:r w:rsidRPr="00180E68">
              <w:rPr>
                <w:sz w:val="22"/>
              </w:rPr>
              <w:t>1964 to 1984</w:t>
            </w:r>
          </w:p>
        </w:tc>
      </w:tr>
      <w:tr w:rsidR="00053FC3" w:rsidRPr="00180E68" w:rsidTr="00180E68">
        <w:trPr>
          <w:trHeight w:val="63"/>
        </w:trPr>
        <w:tc>
          <w:tcPr>
            <w:tcW w:w="2420" w:type="dxa"/>
            <w:hideMark/>
          </w:tcPr>
          <w:p w:rsidR="00053FC3" w:rsidRPr="00211C5A" w:rsidRDefault="00053FC3" w:rsidP="00D90F8C">
            <w:pPr>
              <w:pStyle w:val="Mdeck5tablebody"/>
              <w:spacing w:line="220" w:lineRule="exact"/>
              <w:rPr>
                <w:i/>
                <w:sz w:val="22"/>
                <w:lang w:val="en-US"/>
              </w:rPr>
            </w:pPr>
            <w:r w:rsidRPr="00211C5A">
              <w:rPr>
                <w:i/>
                <w:sz w:val="22"/>
                <w:lang w:val="en-US"/>
              </w:rPr>
              <w:t>Time between last fire and sampling (years):</w:t>
            </w:r>
          </w:p>
        </w:tc>
        <w:tc>
          <w:tcPr>
            <w:tcW w:w="6685" w:type="dxa"/>
            <w:hideMark/>
          </w:tcPr>
          <w:p w:rsidR="00053FC3" w:rsidRPr="00180E68" w:rsidRDefault="00053FC3" w:rsidP="00D90F8C">
            <w:pPr>
              <w:pStyle w:val="Mdeck5tablebody"/>
              <w:spacing w:line="220" w:lineRule="exact"/>
              <w:rPr>
                <w:sz w:val="22"/>
              </w:rPr>
            </w:pPr>
            <w:r w:rsidRPr="00180E68">
              <w:rPr>
                <w:sz w:val="22"/>
              </w:rPr>
              <w:t>See publication for details</w:t>
            </w:r>
          </w:p>
        </w:tc>
      </w:tr>
      <w:tr w:rsidR="00053FC3" w:rsidRPr="00180E68" w:rsidTr="00180E68">
        <w:trPr>
          <w:trHeight w:val="63"/>
        </w:trPr>
        <w:tc>
          <w:tcPr>
            <w:tcW w:w="2420" w:type="dxa"/>
            <w:hideMark/>
          </w:tcPr>
          <w:p w:rsidR="00053FC3" w:rsidRPr="00180E68" w:rsidRDefault="00053FC3" w:rsidP="00D90F8C">
            <w:pPr>
              <w:pStyle w:val="Mdeck5tablebody"/>
              <w:spacing w:line="220" w:lineRule="exact"/>
              <w:rPr>
                <w:i/>
                <w:sz w:val="22"/>
              </w:rPr>
            </w:pPr>
            <w:r w:rsidRPr="00180E68">
              <w:rPr>
                <w:i/>
                <w:sz w:val="22"/>
              </w:rPr>
              <w:t>Fire behavior information:</w:t>
            </w:r>
          </w:p>
        </w:tc>
        <w:tc>
          <w:tcPr>
            <w:tcW w:w="6685" w:type="dxa"/>
            <w:hideMark/>
          </w:tcPr>
          <w:p w:rsidR="00053FC3" w:rsidRPr="00211C5A" w:rsidRDefault="00053FC3" w:rsidP="00D90F8C">
            <w:pPr>
              <w:pStyle w:val="Mdeck5tablebody"/>
              <w:spacing w:line="220" w:lineRule="exact"/>
              <w:rPr>
                <w:sz w:val="22"/>
                <w:lang w:val="en-US"/>
              </w:rPr>
            </w:pPr>
            <w:r w:rsidRPr="00211C5A">
              <w:rPr>
                <w:sz w:val="22"/>
                <w:lang w:val="en-US"/>
              </w:rPr>
              <w:t>Strip head-fires with flame lengths ≤1 m and 30 cm to 70 cm flame front depth</w:t>
            </w:r>
          </w:p>
        </w:tc>
      </w:tr>
      <w:tr w:rsidR="00053FC3" w:rsidRPr="00180E68" w:rsidTr="00180E68">
        <w:trPr>
          <w:trHeight w:val="63"/>
        </w:trPr>
        <w:tc>
          <w:tcPr>
            <w:tcW w:w="2420" w:type="dxa"/>
            <w:hideMark/>
          </w:tcPr>
          <w:p w:rsidR="00053FC3" w:rsidRPr="00180E68" w:rsidRDefault="00053FC3" w:rsidP="00D90F8C">
            <w:pPr>
              <w:pStyle w:val="Mdeck5tablebody"/>
              <w:spacing w:line="220" w:lineRule="exact"/>
              <w:rPr>
                <w:i/>
                <w:sz w:val="22"/>
              </w:rPr>
            </w:pPr>
            <w:r w:rsidRPr="00180E68">
              <w:rPr>
                <w:i/>
                <w:sz w:val="22"/>
              </w:rPr>
              <w:t>Fire Temperature:</w:t>
            </w:r>
          </w:p>
        </w:tc>
        <w:tc>
          <w:tcPr>
            <w:tcW w:w="6685" w:type="dxa"/>
            <w:hideMark/>
          </w:tcPr>
          <w:p w:rsidR="00053FC3" w:rsidRPr="00180E68" w:rsidRDefault="00053FC3" w:rsidP="00D90F8C">
            <w:pPr>
              <w:pStyle w:val="Mdeck5tablebody"/>
              <w:spacing w:line="220" w:lineRule="exact"/>
              <w:rPr>
                <w:sz w:val="22"/>
              </w:rPr>
            </w:pPr>
            <w:r w:rsidRPr="00180E68">
              <w:rPr>
                <w:sz w:val="22"/>
              </w:rPr>
              <w:t>n.d.</w:t>
            </w:r>
          </w:p>
        </w:tc>
      </w:tr>
      <w:tr w:rsidR="00053FC3" w:rsidRPr="00180E68" w:rsidTr="00180E68">
        <w:trPr>
          <w:trHeight w:val="63"/>
        </w:trPr>
        <w:tc>
          <w:tcPr>
            <w:tcW w:w="2420" w:type="dxa"/>
            <w:hideMark/>
          </w:tcPr>
          <w:p w:rsidR="00053FC3" w:rsidRPr="00211C5A" w:rsidRDefault="00053FC3" w:rsidP="00D90F8C">
            <w:pPr>
              <w:pStyle w:val="Mdeck5tablebody"/>
              <w:spacing w:line="220" w:lineRule="exact"/>
              <w:rPr>
                <w:i/>
                <w:sz w:val="22"/>
                <w:lang w:val="en-US"/>
              </w:rPr>
            </w:pPr>
            <w:r w:rsidRPr="00211C5A">
              <w:rPr>
                <w:i/>
                <w:sz w:val="22"/>
                <w:lang w:val="en-US"/>
              </w:rPr>
              <w:t>Experimental control or pre/post measurements:</w:t>
            </w:r>
          </w:p>
        </w:tc>
        <w:tc>
          <w:tcPr>
            <w:tcW w:w="6685" w:type="dxa"/>
            <w:hideMark/>
          </w:tcPr>
          <w:p w:rsidR="00053FC3" w:rsidRPr="00180E68" w:rsidRDefault="00053FC3" w:rsidP="00D90F8C">
            <w:pPr>
              <w:pStyle w:val="Mdeck5tablebody"/>
              <w:spacing w:line="220" w:lineRule="exact"/>
              <w:rPr>
                <w:sz w:val="22"/>
              </w:rPr>
            </w:pPr>
            <w:r w:rsidRPr="00180E68">
              <w:rPr>
                <w:sz w:val="22"/>
              </w:rPr>
              <w:t>Unburned control</w:t>
            </w:r>
          </w:p>
        </w:tc>
      </w:tr>
      <w:tr w:rsidR="00053FC3" w:rsidRPr="00180E68" w:rsidTr="00180E68">
        <w:trPr>
          <w:trHeight w:val="63"/>
        </w:trPr>
        <w:tc>
          <w:tcPr>
            <w:tcW w:w="2420" w:type="dxa"/>
            <w:hideMark/>
          </w:tcPr>
          <w:p w:rsidR="00053FC3" w:rsidRPr="00180E68" w:rsidRDefault="00053FC3" w:rsidP="00D90F8C">
            <w:pPr>
              <w:pStyle w:val="Mdeck5tablebody"/>
              <w:spacing w:line="220" w:lineRule="exact"/>
              <w:rPr>
                <w:i/>
                <w:sz w:val="22"/>
              </w:rPr>
            </w:pPr>
            <w:r w:rsidRPr="00180E68">
              <w:rPr>
                <w:i/>
                <w:sz w:val="22"/>
              </w:rPr>
              <w:t>Soil type:</w:t>
            </w:r>
          </w:p>
        </w:tc>
        <w:tc>
          <w:tcPr>
            <w:tcW w:w="6685" w:type="dxa"/>
            <w:hideMark/>
          </w:tcPr>
          <w:p w:rsidR="00053FC3" w:rsidRPr="00180E68" w:rsidRDefault="00053FC3" w:rsidP="00D90F8C">
            <w:pPr>
              <w:pStyle w:val="Mdeck5tablebody"/>
              <w:spacing w:line="220" w:lineRule="exact"/>
              <w:rPr>
                <w:sz w:val="22"/>
              </w:rPr>
            </w:pPr>
            <w:r w:rsidRPr="00180E68">
              <w:rPr>
                <w:sz w:val="22"/>
              </w:rPr>
              <w:t>Sandy (Udipsamments)</w:t>
            </w:r>
          </w:p>
        </w:tc>
      </w:tr>
      <w:tr w:rsidR="00053FC3" w:rsidRPr="00180E68" w:rsidTr="00180E68">
        <w:trPr>
          <w:trHeight w:val="63"/>
        </w:trPr>
        <w:tc>
          <w:tcPr>
            <w:tcW w:w="2420" w:type="dxa"/>
            <w:hideMark/>
          </w:tcPr>
          <w:p w:rsidR="00053FC3" w:rsidRPr="00180E68" w:rsidRDefault="00053FC3" w:rsidP="00D90F8C">
            <w:pPr>
              <w:pStyle w:val="Mdeck5tablebody"/>
              <w:spacing w:line="220" w:lineRule="exact"/>
              <w:rPr>
                <w:i/>
                <w:sz w:val="22"/>
              </w:rPr>
            </w:pPr>
            <w:r w:rsidRPr="00180E68">
              <w:rPr>
                <w:i/>
                <w:sz w:val="22"/>
              </w:rPr>
              <w:t>Sampling Depth:</w:t>
            </w:r>
          </w:p>
        </w:tc>
        <w:tc>
          <w:tcPr>
            <w:tcW w:w="6685" w:type="dxa"/>
            <w:hideMark/>
          </w:tcPr>
          <w:p w:rsidR="00053FC3" w:rsidRPr="00180E68" w:rsidRDefault="00053FC3" w:rsidP="00D90F8C">
            <w:pPr>
              <w:pStyle w:val="Mdeck5tablebody"/>
              <w:spacing w:line="220" w:lineRule="exact"/>
              <w:rPr>
                <w:sz w:val="22"/>
              </w:rPr>
            </w:pPr>
            <w:r w:rsidRPr="00180E68">
              <w:rPr>
                <w:sz w:val="22"/>
              </w:rPr>
              <w:t>0</w:t>
            </w:r>
            <w:r w:rsidR="00ED2640">
              <w:rPr>
                <w:sz w:val="22"/>
              </w:rPr>
              <w:t>–</w:t>
            </w:r>
            <w:r w:rsidRPr="00180E68">
              <w:rPr>
                <w:sz w:val="22"/>
              </w:rPr>
              <w:t>10 cm</w:t>
            </w:r>
          </w:p>
        </w:tc>
      </w:tr>
      <w:tr w:rsidR="00053FC3" w:rsidRPr="00180E68" w:rsidTr="00DF2B3D">
        <w:trPr>
          <w:trHeight w:val="63"/>
        </w:trPr>
        <w:tc>
          <w:tcPr>
            <w:tcW w:w="2420" w:type="dxa"/>
            <w:hideMark/>
          </w:tcPr>
          <w:p w:rsidR="00053FC3" w:rsidRPr="00180E68" w:rsidRDefault="00053FC3" w:rsidP="00D90F8C">
            <w:pPr>
              <w:pStyle w:val="Mdeck5tablebody"/>
              <w:spacing w:line="220" w:lineRule="exact"/>
              <w:rPr>
                <w:i/>
                <w:sz w:val="22"/>
              </w:rPr>
            </w:pPr>
            <w:r w:rsidRPr="00180E68">
              <w:rPr>
                <w:i/>
                <w:sz w:val="22"/>
              </w:rPr>
              <w:t>Soil variables measured:</w:t>
            </w:r>
          </w:p>
        </w:tc>
        <w:tc>
          <w:tcPr>
            <w:tcW w:w="6685" w:type="dxa"/>
            <w:hideMark/>
          </w:tcPr>
          <w:p w:rsidR="00053FC3" w:rsidRPr="00211C5A" w:rsidRDefault="00053FC3" w:rsidP="00D90F8C">
            <w:pPr>
              <w:pStyle w:val="Mdeck5tablebody"/>
              <w:spacing w:line="220" w:lineRule="exact"/>
              <w:rPr>
                <w:sz w:val="22"/>
                <w:lang w:val="en-US"/>
              </w:rPr>
            </w:pPr>
            <w:r w:rsidRPr="00211C5A">
              <w:rPr>
                <w:sz w:val="22"/>
                <w:lang w:val="en-US"/>
              </w:rPr>
              <w:t>Mineral soil pH, total N, percent organic matter; percent cover by litter.</w:t>
            </w:r>
          </w:p>
        </w:tc>
      </w:tr>
      <w:tr w:rsidR="00053FC3" w:rsidRPr="00180E68" w:rsidTr="00DF2B3D">
        <w:trPr>
          <w:trHeight w:val="63"/>
        </w:trPr>
        <w:tc>
          <w:tcPr>
            <w:tcW w:w="2420" w:type="dxa"/>
            <w:hideMark/>
          </w:tcPr>
          <w:p w:rsidR="00053FC3" w:rsidRPr="00180E68" w:rsidRDefault="00053FC3" w:rsidP="00D90F8C">
            <w:pPr>
              <w:pStyle w:val="Mdeck5tablebody"/>
              <w:spacing w:line="220" w:lineRule="exact"/>
              <w:rPr>
                <w:i/>
                <w:sz w:val="22"/>
              </w:rPr>
            </w:pPr>
            <w:r w:rsidRPr="00180E68">
              <w:rPr>
                <w:i/>
                <w:sz w:val="22"/>
              </w:rPr>
              <w:t>Response:</w:t>
            </w:r>
          </w:p>
        </w:tc>
        <w:tc>
          <w:tcPr>
            <w:tcW w:w="6685" w:type="dxa"/>
            <w:hideMark/>
          </w:tcPr>
          <w:p w:rsidR="00053FC3" w:rsidRPr="00180E68" w:rsidRDefault="00053FC3" w:rsidP="00D90F8C">
            <w:pPr>
              <w:pStyle w:val="Mdeck5tablebody"/>
              <w:spacing w:line="220" w:lineRule="exact"/>
              <w:rPr>
                <w:sz w:val="22"/>
              </w:rPr>
            </w:pPr>
            <w:r w:rsidRPr="00211C5A">
              <w:rPr>
                <w:sz w:val="22"/>
                <w:lang w:val="en-US"/>
              </w:rPr>
              <w:t>Fire frequency was positively correlated with pH.</w:t>
            </w:r>
            <w:r w:rsidR="00DE53BB" w:rsidRPr="00211C5A">
              <w:rPr>
                <w:sz w:val="22"/>
                <w:lang w:val="en-US"/>
              </w:rPr>
              <w:t xml:space="preserve"> </w:t>
            </w:r>
            <w:r w:rsidRPr="00211C5A">
              <w:rPr>
                <w:sz w:val="22"/>
                <w:lang w:val="en-US"/>
              </w:rPr>
              <w:t>There were no significant relationships between fire frequency and total N or percent organic matter.</w:t>
            </w:r>
            <w:r w:rsidR="00DE53BB" w:rsidRPr="00211C5A">
              <w:rPr>
                <w:sz w:val="22"/>
                <w:lang w:val="en-US"/>
              </w:rPr>
              <w:t xml:space="preserve"> </w:t>
            </w:r>
            <w:r w:rsidRPr="00180E68">
              <w:rPr>
                <w:sz w:val="22"/>
              </w:rPr>
              <w:t>Litter cover decreased with fire frequency.</w:t>
            </w:r>
          </w:p>
        </w:tc>
      </w:tr>
    </w:tbl>
    <w:p w:rsidR="00053FC3" w:rsidRDefault="005F7550" w:rsidP="00D90F8C">
      <w:pPr>
        <w:pStyle w:val="Mdeck5tablecaption"/>
        <w:jc w:val="center"/>
      </w:pPr>
      <w:r w:rsidRPr="00DF2B3D">
        <w:rPr>
          <w:b/>
        </w:rPr>
        <w:lastRenderedPageBreak/>
        <w:t>Table S5</w:t>
      </w:r>
      <w:r w:rsidR="003C1FD1" w:rsidRPr="00DF2B3D">
        <w:rPr>
          <w:b/>
        </w:rPr>
        <w:t>4</w:t>
      </w:r>
      <w:r w:rsidRPr="00DF2B3D">
        <w:rPr>
          <w:b/>
        </w:rPr>
        <w:t>.</w:t>
      </w:r>
      <w:r w:rsidRPr="00053FC3">
        <w:rPr>
          <w:b/>
        </w:rPr>
        <w:t xml:space="preserve"> </w:t>
      </w:r>
      <w:r w:rsidRPr="00053FC3">
        <w:t>Summary information for study by</w:t>
      </w:r>
      <w:r>
        <w:t xml:space="preserve"> Van Wagner (1972)</w:t>
      </w:r>
      <w:r w:rsidR="005E1815">
        <w:t xml:space="preserve"> [</w:t>
      </w:r>
      <w:r w:rsidR="00177D03">
        <w:rPr>
          <w:rFonts w:eastAsia="宋体" w:hint="eastAsia"/>
          <w:lang w:eastAsia="zh-CN"/>
        </w:rPr>
        <w:t>54</w:t>
      </w:r>
      <w:r w:rsidR="005E1815">
        <w:t>].</w:t>
      </w:r>
    </w:p>
    <w:tbl>
      <w:tblPr>
        <w:tblStyle w:val="Mdeck5tablebodythreelines"/>
        <w:tblW w:w="9090" w:type="dxa"/>
        <w:tblLook w:val="04A0"/>
      </w:tblPr>
      <w:tblGrid>
        <w:gridCol w:w="2430"/>
        <w:gridCol w:w="6660"/>
      </w:tblGrid>
      <w:tr w:rsidR="00023651" w:rsidRPr="00DF2B3D" w:rsidTr="00DF2B3D">
        <w:trPr>
          <w:cnfStyle w:val="100000000000"/>
          <w:trHeight w:val="33"/>
        </w:trPr>
        <w:tc>
          <w:tcPr>
            <w:tcW w:w="2430" w:type="dxa"/>
            <w:hideMark/>
          </w:tcPr>
          <w:p w:rsidR="00023651" w:rsidRPr="0017501F" w:rsidRDefault="00023651" w:rsidP="00D90F8C">
            <w:pPr>
              <w:pStyle w:val="Mdeck5tablebody"/>
              <w:spacing w:line="260" w:lineRule="exact"/>
              <w:rPr>
                <w:b/>
                <w:sz w:val="22"/>
              </w:rPr>
            </w:pPr>
            <w:r w:rsidRPr="0017501F">
              <w:rPr>
                <w:b/>
                <w:sz w:val="22"/>
              </w:rPr>
              <w:t xml:space="preserve">Information </w:t>
            </w:r>
            <w:r>
              <w:rPr>
                <w:rFonts w:eastAsia="宋体" w:hint="eastAsia"/>
                <w:b/>
                <w:sz w:val="22"/>
                <w:lang w:eastAsia="zh-CN"/>
              </w:rPr>
              <w:t>t</w:t>
            </w:r>
            <w:r w:rsidRPr="0017501F">
              <w:rPr>
                <w:b/>
                <w:sz w:val="22"/>
              </w:rPr>
              <w:t>ype</w:t>
            </w:r>
          </w:p>
        </w:tc>
        <w:tc>
          <w:tcPr>
            <w:tcW w:w="6660" w:type="dxa"/>
            <w:hideMark/>
          </w:tcPr>
          <w:p w:rsidR="00023651" w:rsidRPr="0017501F" w:rsidRDefault="00023651" w:rsidP="00D90F8C">
            <w:pPr>
              <w:pStyle w:val="Mdeck5tablebody"/>
              <w:spacing w:line="260" w:lineRule="exact"/>
              <w:rPr>
                <w:b/>
                <w:sz w:val="22"/>
              </w:rPr>
            </w:pPr>
            <w:r w:rsidRPr="0017501F">
              <w:rPr>
                <w:b/>
                <w:sz w:val="22"/>
              </w:rPr>
              <w:t xml:space="preserve">Article </w:t>
            </w:r>
            <w:r>
              <w:rPr>
                <w:rFonts w:eastAsia="宋体" w:hint="eastAsia"/>
                <w:b/>
                <w:sz w:val="22"/>
                <w:lang w:eastAsia="zh-CN"/>
              </w:rPr>
              <w:t>s</w:t>
            </w:r>
            <w:r w:rsidRPr="0017501F">
              <w:rPr>
                <w:b/>
                <w:sz w:val="22"/>
              </w:rPr>
              <w:t>ummary</w:t>
            </w:r>
          </w:p>
        </w:tc>
      </w:tr>
      <w:tr w:rsidR="00DC7BE1" w:rsidRPr="00DF2B3D" w:rsidTr="00DF2B3D">
        <w:trPr>
          <w:trHeight w:val="53"/>
        </w:trPr>
        <w:tc>
          <w:tcPr>
            <w:tcW w:w="2430" w:type="dxa"/>
            <w:hideMark/>
          </w:tcPr>
          <w:p w:rsidR="005F7550" w:rsidRPr="00DF2B3D" w:rsidRDefault="005F7550" w:rsidP="00D90F8C">
            <w:pPr>
              <w:pStyle w:val="Mdeck5tablebody"/>
              <w:spacing w:line="220" w:lineRule="exact"/>
              <w:rPr>
                <w:i/>
                <w:sz w:val="22"/>
              </w:rPr>
            </w:pPr>
            <w:r w:rsidRPr="00DF2B3D">
              <w:rPr>
                <w:i/>
                <w:sz w:val="22"/>
              </w:rPr>
              <w:t>Location:</w:t>
            </w:r>
          </w:p>
        </w:tc>
        <w:tc>
          <w:tcPr>
            <w:tcW w:w="6660" w:type="dxa"/>
            <w:hideMark/>
          </w:tcPr>
          <w:p w:rsidR="005F7550" w:rsidRPr="00DF2B3D" w:rsidRDefault="005F7550" w:rsidP="00D90F8C">
            <w:pPr>
              <w:pStyle w:val="Mdeck5tablebody"/>
              <w:spacing w:line="220" w:lineRule="exact"/>
              <w:rPr>
                <w:sz w:val="22"/>
              </w:rPr>
            </w:pPr>
            <w:r w:rsidRPr="00DF2B3D">
              <w:rPr>
                <w:sz w:val="22"/>
              </w:rPr>
              <w:t>Ottawa River valley, ON</w:t>
            </w:r>
          </w:p>
        </w:tc>
      </w:tr>
      <w:tr w:rsidR="00DC7BE1" w:rsidRPr="00DF2B3D" w:rsidTr="00DF2B3D">
        <w:trPr>
          <w:trHeight w:val="63"/>
        </w:trPr>
        <w:tc>
          <w:tcPr>
            <w:tcW w:w="2430" w:type="dxa"/>
            <w:hideMark/>
          </w:tcPr>
          <w:p w:rsidR="005F7550" w:rsidRPr="00DF2B3D" w:rsidRDefault="005F7550" w:rsidP="00D90F8C">
            <w:pPr>
              <w:pStyle w:val="Mdeck5tablebody"/>
              <w:spacing w:line="220" w:lineRule="exact"/>
              <w:rPr>
                <w:i/>
                <w:sz w:val="22"/>
              </w:rPr>
            </w:pPr>
            <w:r w:rsidRPr="00DF2B3D">
              <w:rPr>
                <w:i/>
                <w:sz w:val="22"/>
              </w:rPr>
              <w:t>Forest Type:</w:t>
            </w:r>
          </w:p>
        </w:tc>
        <w:tc>
          <w:tcPr>
            <w:tcW w:w="6660" w:type="dxa"/>
            <w:hideMark/>
          </w:tcPr>
          <w:p w:rsidR="005F7550" w:rsidRPr="00211C5A" w:rsidRDefault="005F7550" w:rsidP="00D90F8C">
            <w:pPr>
              <w:pStyle w:val="Mdeck5tablebody"/>
              <w:spacing w:line="220" w:lineRule="exact"/>
              <w:rPr>
                <w:sz w:val="22"/>
                <w:lang w:val="en-US"/>
              </w:rPr>
            </w:pPr>
            <w:r w:rsidRPr="00211C5A">
              <w:rPr>
                <w:sz w:val="22"/>
                <w:lang w:val="en-US"/>
              </w:rPr>
              <w:t>Red and white pine, and jack pine</w:t>
            </w:r>
          </w:p>
        </w:tc>
      </w:tr>
      <w:tr w:rsidR="00DC7BE1" w:rsidRPr="00DF2B3D" w:rsidTr="00DF2B3D">
        <w:trPr>
          <w:trHeight w:val="63"/>
        </w:trPr>
        <w:tc>
          <w:tcPr>
            <w:tcW w:w="2430" w:type="dxa"/>
            <w:hideMark/>
          </w:tcPr>
          <w:p w:rsidR="005F7550" w:rsidRPr="00DF2B3D" w:rsidRDefault="005F7550" w:rsidP="00D90F8C">
            <w:pPr>
              <w:pStyle w:val="Mdeck5tablebody"/>
              <w:spacing w:line="220" w:lineRule="exact"/>
              <w:rPr>
                <w:i/>
                <w:sz w:val="22"/>
              </w:rPr>
            </w:pPr>
            <w:r w:rsidRPr="00DF2B3D">
              <w:rPr>
                <w:i/>
                <w:sz w:val="22"/>
              </w:rPr>
              <w:t>Fire Type:</w:t>
            </w:r>
          </w:p>
        </w:tc>
        <w:tc>
          <w:tcPr>
            <w:tcW w:w="6660" w:type="dxa"/>
            <w:hideMark/>
          </w:tcPr>
          <w:p w:rsidR="005F7550" w:rsidRPr="00DF2B3D" w:rsidRDefault="005F7550" w:rsidP="00D90F8C">
            <w:pPr>
              <w:pStyle w:val="Mdeck5tablebody"/>
              <w:spacing w:line="220" w:lineRule="exact"/>
              <w:rPr>
                <w:sz w:val="22"/>
              </w:rPr>
            </w:pPr>
            <w:r w:rsidRPr="00DF2B3D">
              <w:rPr>
                <w:sz w:val="22"/>
              </w:rPr>
              <w:t>Prescribed fire</w:t>
            </w:r>
          </w:p>
        </w:tc>
      </w:tr>
      <w:tr w:rsidR="00DC7BE1" w:rsidRPr="00DF2B3D" w:rsidTr="00DF2B3D">
        <w:trPr>
          <w:trHeight w:val="528"/>
        </w:trPr>
        <w:tc>
          <w:tcPr>
            <w:tcW w:w="2430" w:type="dxa"/>
            <w:hideMark/>
          </w:tcPr>
          <w:p w:rsidR="005F7550" w:rsidRPr="00211C5A" w:rsidRDefault="005F7550" w:rsidP="00D90F8C">
            <w:pPr>
              <w:pStyle w:val="Mdeck5tablebody"/>
              <w:spacing w:line="220" w:lineRule="exact"/>
              <w:rPr>
                <w:i/>
                <w:sz w:val="22"/>
                <w:lang w:val="en-US"/>
              </w:rPr>
            </w:pPr>
            <w:r w:rsidRPr="00211C5A">
              <w:rPr>
                <w:i/>
                <w:sz w:val="22"/>
                <w:lang w:val="en-US"/>
              </w:rPr>
              <w:t>Chronosequence or other long-term measurements?</w:t>
            </w:r>
          </w:p>
        </w:tc>
        <w:tc>
          <w:tcPr>
            <w:tcW w:w="6660" w:type="dxa"/>
            <w:hideMark/>
          </w:tcPr>
          <w:p w:rsidR="005F7550" w:rsidRPr="00DF2B3D" w:rsidRDefault="005F7550" w:rsidP="00D90F8C">
            <w:pPr>
              <w:pStyle w:val="Mdeck5tablebody"/>
              <w:spacing w:line="220" w:lineRule="exact"/>
              <w:rPr>
                <w:sz w:val="22"/>
              </w:rPr>
            </w:pPr>
            <w:r w:rsidRPr="00DF2B3D">
              <w:rPr>
                <w:sz w:val="22"/>
              </w:rPr>
              <w:t>No</w:t>
            </w:r>
          </w:p>
        </w:tc>
      </w:tr>
      <w:tr w:rsidR="00DC7BE1" w:rsidRPr="00DF2B3D" w:rsidTr="00DF2B3D">
        <w:trPr>
          <w:trHeight w:val="63"/>
        </w:trPr>
        <w:tc>
          <w:tcPr>
            <w:tcW w:w="2430" w:type="dxa"/>
            <w:hideMark/>
          </w:tcPr>
          <w:p w:rsidR="005F7550" w:rsidRPr="00211C5A" w:rsidRDefault="005F7550" w:rsidP="00D90F8C">
            <w:pPr>
              <w:pStyle w:val="Mdeck5tablebody"/>
              <w:spacing w:line="220" w:lineRule="exact"/>
              <w:rPr>
                <w:i/>
                <w:sz w:val="22"/>
                <w:lang w:val="en-US"/>
              </w:rPr>
            </w:pPr>
            <w:r w:rsidRPr="00211C5A">
              <w:rPr>
                <w:i/>
                <w:sz w:val="22"/>
                <w:lang w:val="en-US"/>
              </w:rPr>
              <w:t>Reported number of fires within study area:</w:t>
            </w:r>
          </w:p>
        </w:tc>
        <w:tc>
          <w:tcPr>
            <w:tcW w:w="6660" w:type="dxa"/>
            <w:hideMark/>
          </w:tcPr>
          <w:p w:rsidR="005F7550" w:rsidRPr="00DF2B3D" w:rsidRDefault="005F7550" w:rsidP="00D90F8C">
            <w:pPr>
              <w:pStyle w:val="Mdeck5tablebody"/>
              <w:spacing w:line="220" w:lineRule="exact"/>
              <w:rPr>
                <w:sz w:val="22"/>
              </w:rPr>
            </w:pPr>
            <w:r w:rsidRPr="00DF2B3D">
              <w:rPr>
                <w:sz w:val="22"/>
              </w:rPr>
              <w:t>1</w:t>
            </w:r>
          </w:p>
        </w:tc>
      </w:tr>
      <w:tr w:rsidR="00DC7BE1" w:rsidRPr="00DF2B3D" w:rsidTr="00DF2B3D">
        <w:trPr>
          <w:trHeight w:val="63"/>
        </w:trPr>
        <w:tc>
          <w:tcPr>
            <w:tcW w:w="2430" w:type="dxa"/>
            <w:hideMark/>
          </w:tcPr>
          <w:p w:rsidR="005F7550" w:rsidRPr="00DF2B3D" w:rsidRDefault="005F7550" w:rsidP="00D90F8C">
            <w:pPr>
              <w:pStyle w:val="Mdeck5tablebody"/>
              <w:spacing w:line="220" w:lineRule="exact"/>
              <w:rPr>
                <w:i/>
                <w:sz w:val="22"/>
              </w:rPr>
            </w:pPr>
            <w:r w:rsidRPr="00DF2B3D">
              <w:rPr>
                <w:i/>
                <w:sz w:val="22"/>
              </w:rPr>
              <w:t>Year(s) of fires:</w:t>
            </w:r>
          </w:p>
        </w:tc>
        <w:tc>
          <w:tcPr>
            <w:tcW w:w="6660" w:type="dxa"/>
            <w:hideMark/>
          </w:tcPr>
          <w:p w:rsidR="005F7550" w:rsidRPr="00DF2B3D" w:rsidRDefault="005F7550" w:rsidP="00D90F8C">
            <w:pPr>
              <w:pStyle w:val="Mdeck5tablebody"/>
              <w:spacing w:line="220" w:lineRule="exact"/>
              <w:rPr>
                <w:sz w:val="22"/>
              </w:rPr>
            </w:pPr>
            <w:r w:rsidRPr="00DF2B3D">
              <w:rPr>
                <w:sz w:val="22"/>
              </w:rPr>
              <w:t>Not specified</w:t>
            </w:r>
          </w:p>
        </w:tc>
      </w:tr>
      <w:tr w:rsidR="00DC7BE1" w:rsidRPr="00DF2B3D" w:rsidTr="00DF2B3D">
        <w:trPr>
          <w:trHeight w:val="63"/>
        </w:trPr>
        <w:tc>
          <w:tcPr>
            <w:tcW w:w="2430" w:type="dxa"/>
            <w:hideMark/>
          </w:tcPr>
          <w:p w:rsidR="005F7550" w:rsidRPr="00211C5A" w:rsidRDefault="005F7550" w:rsidP="00D90F8C">
            <w:pPr>
              <w:pStyle w:val="Mdeck5tablebody"/>
              <w:spacing w:line="220" w:lineRule="exact"/>
              <w:rPr>
                <w:i/>
                <w:sz w:val="22"/>
                <w:lang w:val="en-US"/>
              </w:rPr>
            </w:pPr>
            <w:r w:rsidRPr="00211C5A">
              <w:rPr>
                <w:i/>
                <w:sz w:val="22"/>
                <w:lang w:val="en-US"/>
              </w:rPr>
              <w:t>Time between last fire and sampling (years):</w:t>
            </w:r>
          </w:p>
        </w:tc>
        <w:tc>
          <w:tcPr>
            <w:tcW w:w="6660" w:type="dxa"/>
            <w:hideMark/>
          </w:tcPr>
          <w:p w:rsidR="005F7550" w:rsidRPr="00DF2B3D" w:rsidRDefault="005F7550" w:rsidP="00D90F8C">
            <w:pPr>
              <w:pStyle w:val="Mdeck5tablebody"/>
              <w:spacing w:line="220" w:lineRule="exact"/>
              <w:rPr>
                <w:sz w:val="22"/>
              </w:rPr>
            </w:pPr>
            <w:r w:rsidRPr="00DF2B3D">
              <w:rPr>
                <w:sz w:val="22"/>
              </w:rPr>
              <w:t>Immediate</w:t>
            </w:r>
          </w:p>
        </w:tc>
      </w:tr>
      <w:tr w:rsidR="00DC7BE1" w:rsidRPr="00DF2B3D" w:rsidTr="00DF2B3D">
        <w:trPr>
          <w:trHeight w:val="449"/>
        </w:trPr>
        <w:tc>
          <w:tcPr>
            <w:tcW w:w="2430" w:type="dxa"/>
            <w:hideMark/>
          </w:tcPr>
          <w:p w:rsidR="005F7550" w:rsidRPr="00DF2B3D" w:rsidRDefault="005F7550" w:rsidP="00D90F8C">
            <w:pPr>
              <w:pStyle w:val="Mdeck5tablebody"/>
              <w:spacing w:line="220" w:lineRule="exact"/>
              <w:rPr>
                <w:i/>
                <w:sz w:val="22"/>
              </w:rPr>
            </w:pPr>
            <w:r w:rsidRPr="00DF2B3D">
              <w:rPr>
                <w:i/>
                <w:sz w:val="22"/>
              </w:rPr>
              <w:t>Fire behavior information:</w:t>
            </w:r>
          </w:p>
        </w:tc>
        <w:tc>
          <w:tcPr>
            <w:tcW w:w="6660" w:type="dxa"/>
            <w:hideMark/>
          </w:tcPr>
          <w:p w:rsidR="005F7550" w:rsidRPr="00211C5A" w:rsidRDefault="005F7550" w:rsidP="00D90F8C">
            <w:pPr>
              <w:pStyle w:val="Mdeck5tablebody"/>
              <w:spacing w:line="220" w:lineRule="exact"/>
              <w:rPr>
                <w:sz w:val="22"/>
                <w:lang w:val="en-US"/>
              </w:rPr>
            </w:pPr>
            <w:r w:rsidRPr="00211C5A">
              <w:rPr>
                <w:sz w:val="22"/>
                <w:lang w:val="en-US"/>
              </w:rPr>
              <w:t>Duff moisture content, Duff Moisture Code, and fire behavior are described</w:t>
            </w:r>
          </w:p>
        </w:tc>
      </w:tr>
      <w:tr w:rsidR="00DC7BE1" w:rsidRPr="00DF2B3D" w:rsidTr="00DF2B3D">
        <w:trPr>
          <w:trHeight w:val="63"/>
        </w:trPr>
        <w:tc>
          <w:tcPr>
            <w:tcW w:w="2430" w:type="dxa"/>
            <w:hideMark/>
          </w:tcPr>
          <w:p w:rsidR="005F7550" w:rsidRPr="00DF2B3D" w:rsidRDefault="005F7550" w:rsidP="00D90F8C">
            <w:pPr>
              <w:pStyle w:val="Mdeck5tablebody"/>
              <w:spacing w:line="220" w:lineRule="exact"/>
              <w:rPr>
                <w:i/>
                <w:sz w:val="22"/>
              </w:rPr>
            </w:pPr>
            <w:r w:rsidRPr="00DF2B3D">
              <w:rPr>
                <w:i/>
                <w:sz w:val="22"/>
              </w:rPr>
              <w:t>Fire Temperature:</w:t>
            </w:r>
          </w:p>
        </w:tc>
        <w:tc>
          <w:tcPr>
            <w:tcW w:w="6660" w:type="dxa"/>
            <w:hideMark/>
          </w:tcPr>
          <w:p w:rsidR="005F7550" w:rsidRPr="00DF2B3D" w:rsidRDefault="005F7550" w:rsidP="00D90F8C">
            <w:pPr>
              <w:pStyle w:val="Mdeck5tablebody"/>
              <w:spacing w:line="220" w:lineRule="exact"/>
              <w:rPr>
                <w:sz w:val="22"/>
              </w:rPr>
            </w:pPr>
            <w:r w:rsidRPr="00DF2B3D">
              <w:rPr>
                <w:sz w:val="22"/>
              </w:rPr>
              <w:t>n.d.</w:t>
            </w:r>
          </w:p>
        </w:tc>
      </w:tr>
      <w:tr w:rsidR="00DC7BE1" w:rsidRPr="00DF2B3D" w:rsidTr="00DF2B3D">
        <w:trPr>
          <w:trHeight w:val="63"/>
        </w:trPr>
        <w:tc>
          <w:tcPr>
            <w:tcW w:w="2430" w:type="dxa"/>
            <w:hideMark/>
          </w:tcPr>
          <w:p w:rsidR="005F7550" w:rsidRPr="00211C5A" w:rsidRDefault="005F7550" w:rsidP="00D90F8C">
            <w:pPr>
              <w:pStyle w:val="Mdeck5tablebody"/>
              <w:spacing w:line="220" w:lineRule="exact"/>
              <w:rPr>
                <w:i/>
                <w:sz w:val="22"/>
                <w:lang w:val="en-US"/>
              </w:rPr>
            </w:pPr>
            <w:r w:rsidRPr="00211C5A">
              <w:rPr>
                <w:i/>
                <w:sz w:val="22"/>
                <w:lang w:val="en-US"/>
              </w:rPr>
              <w:t>Experimental control or pre/post measurements:</w:t>
            </w:r>
          </w:p>
        </w:tc>
        <w:tc>
          <w:tcPr>
            <w:tcW w:w="6660" w:type="dxa"/>
            <w:hideMark/>
          </w:tcPr>
          <w:p w:rsidR="005F7550" w:rsidRPr="00DF2B3D" w:rsidRDefault="005F7550" w:rsidP="00D90F8C">
            <w:pPr>
              <w:pStyle w:val="Mdeck5tablebody"/>
              <w:spacing w:line="220" w:lineRule="exact"/>
              <w:rPr>
                <w:sz w:val="22"/>
              </w:rPr>
            </w:pPr>
            <w:r w:rsidRPr="00DF2B3D">
              <w:rPr>
                <w:sz w:val="22"/>
              </w:rPr>
              <w:t>Pre/post</w:t>
            </w:r>
          </w:p>
        </w:tc>
      </w:tr>
      <w:tr w:rsidR="00DC7BE1" w:rsidRPr="00DF2B3D" w:rsidTr="00DF2B3D">
        <w:trPr>
          <w:trHeight w:val="449"/>
        </w:trPr>
        <w:tc>
          <w:tcPr>
            <w:tcW w:w="2430" w:type="dxa"/>
            <w:hideMark/>
          </w:tcPr>
          <w:p w:rsidR="005F7550" w:rsidRPr="00DF2B3D" w:rsidRDefault="005F7550" w:rsidP="00D90F8C">
            <w:pPr>
              <w:pStyle w:val="Mdeck5tablebody"/>
              <w:spacing w:line="220" w:lineRule="exact"/>
              <w:rPr>
                <w:i/>
                <w:sz w:val="22"/>
              </w:rPr>
            </w:pPr>
            <w:r w:rsidRPr="00DF2B3D">
              <w:rPr>
                <w:i/>
                <w:sz w:val="22"/>
              </w:rPr>
              <w:t>Soil type:</w:t>
            </w:r>
          </w:p>
        </w:tc>
        <w:tc>
          <w:tcPr>
            <w:tcW w:w="6660" w:type="dxa"/>
            <w:hideMark/>
          </w:tcPr>
          <w:p w:rsidR="005F7550" w:rsidRPr="00211C5A" w:rsidRDefault="005F7550" w:rsidP="00D90F8C">
            <w:pPr>
              <w:pStyle w:val="Mdeck5tablebody"/>
              <w:spacing w:line="220" w:lineRule="exact"/>
              <w:rPr>
                <w:sz w:val="22"/>
                <w:lang w:val="en-US"/>
              </w:rPr>
            </w:pPr>
            <w:r w:rsidRPr="00211C5A">
              <w:rPr>
                <w:sz w:val="22"/>
                <w:lang w:val="en-US"/>
              </w:rPr>
              <w:t xml:space="preserve">Dry medium sand (jack pine stands); Sandy loam till (red and white </w:t>
            </w:r>
            <w:r w:rsidR="00ED2640" w:rsidRPr="00211C5A">
              <w:rPr>
                <w:sz w:val="22"/>
                <w:lang w:val="en-US"/>
              </w:rPr>
              <w:br/>
            </w:r>
            <w:r w:rsidRPr="00211C5A">
              <w:rPr>
                <w:sz w:val="22"/>
                <w:lang w:val="en-US"/>
              </w:rPr>
              <w:t>pine stands)</w:t>
            </w:r>
          </w:p>
        </w:tc>
      </w:tr>
      <w:tr w:rsidR="00DC7BE1" w:rsidRPr="00DF2B3D" w:rsidTr="00DF2B3D">
        <w:trPr>
          <w:trHeight w:val="63"/>
        </w:trPr>
        <w:tc>
          <w:tcPr>
            <w:tcW w:w="2430" w:type="dxa"/>
            <w:hideMark/>
          </w:tcPr>
          <w:p w:rsidR="005F7550" w:rsidRPr="00DF2B3D" w:rsidRDefault="005F7550" w:rsidP="00D90F8C">
            <w:pPr>
              <w:pStyle w:val="Mdeck5tablebody"/>
              <w:spacing w:line="220" w:lineRule="exact"/>
              <w:rPr>
                <w:i/>
                <w:sz w:val="22"/>
              </w:rPr>
            </w:pPr>
            <w:r w:rsidRPr="00DF2B3D">
              <w:rPr>
                <w:i/>
                <w:sz w:val="22"/>
              </w:rPr>
              <w:t>Sampling Depth:</w:t>
            </w:r>
          </w:p>
        </w:tc>
        <w:tc>
          <w:tcPr>
            <w:tcW w:w="6660" w:type="dxa"/>
            <w:hideMark/>
          </w:tcPr>
          <w:p w:rsidR="005F7550" w:rsidRPr="00DF2B3D" w:rsidRDefault="005F7550" w:rsidP="00D90F8C">
            <w:pPr>
              <w:pStyle w:val="Mdeck5tablebody"/>
              <w:spacing w:line="220" w:lineRule="exact"/>
              <w:rPr>
                <w:sz w:val="22"/>
              </w:rPr>
            </w:pPr>
            <w:r w:rsidRPr="00DF2B3D">
              <w:rPr>
                <w:sz w:val="22"/>
              </w:rPr>
              <w:t>Litter and duff</w:t>
            </w:r>
          </w:p>
        </w:tc>
      </w:tr>
      <w:tr w:rsidR="00DC7BE1" w:rsidRPr="00DF2B3D" w:rsidTr="00DF2B3D">
        <w:trPr>
          <w:trHeight w:val="63"/>
        </w:trPr>
        <w:tc>
          <w:tcPr>
            <w:tcW w:w="2430" w:type="dxa"/>
            <w:hideMark/>
          </w:tcPr>
          <w:p w:rsidR="005F7550" w:rsidRPr="00DF2B3D" w:rsidRDefault="005F7550" w:rsidP="00D90F8C">
            <w:pPr>
              <w:pStyle w:val="Mdeck5tablebody"/>
              <w:spacing w:line="220" w:lineRule="exact"/>
              <w:rPr>
                <w:i/>
                <w:sz w:val="22"/>
              </w:rPr>
            </w:pPr>
            <w:r w:rsidRPr="00DF2B3D">
              <w:rPr>
                <w:i/>
                <w:sz w:val="22"/>
              </w:rPr>
              <w:t>Soil variables measured:</w:t>
            </w:r>
          </w:p>
        </w:tc>
        <w:tc>
          <w:tcPr>
            <w:tcW w:w="6660" w:type="dxa"/>
            <w:hideMark/>
          </w:tcPr>
          <w:p w:rsidR="005F7550" w:rsidRPr="00DF2B3D" w:rsidRDefault="005F7550" w:rsidP="00D90F8C">
            <w:pPr>
              <w:pStyle w:val="Mdeck5tablebody"/>
              <w:spacing w:line="220" w:lineRule="exact"/>
              <w:rPr>
                <w:sz w:val="22"/>
              </w:rPr>
            </w:pPr>
            <w:r w:rsidRPr="00DF2B3D">
              <w:rPr>
                <w:sz w:val="22"/>
              </w:rPr>
              <w:t>Duff consumption</w:t>
            </w:r>
          </w:p>
        </w:tc>
      </w:tr>
      <w:tr w:rsidR="00DC7BE1" w:rsidRPr="00DF2B3D" w:rsidTr="00DF2B3D">
        <w:trPr>
          <w:trHeight w:val="63"/>
        </w:trPr>
        <w:tc>
          <w:tcPr>
            <w:tcW w:w="2430" w:type="dxa"/>
            <w:hideMark/>
          </w:tcPr>
          <w:p w:rsidR="005F7550" w:rsidRPr="00DF2B3D" w:rsidRDefault="005F7550" w:rsidP="00D90F8C">
            <w:pPr>
              <w:pStyle w:val="Mdeck5tablebody"/>
              <w:spacing w:line="220" w:lineRule="exact"/>
              <w:rPr>
                <w:i/>
                <w:sz w:val="22"/>
              </w:rPr>
            </w:pPr>
            <w:r w:rsidRPr="00DF2B3D">
              <w:rPr>
                <w:i/>
                <w:sz w:val="22"/>
              </w:rPr>
              <w:t>Response:</w:t>
            </w:r>
          </w:p>
        </w:tc>
        <w:tc>
          <w:tcPr>
            <w:tcW w:w="6660" w:type="dxa"/>
            <w:hideMark/>
          </w:tcPr>
          <w:p w:rsidR="005F7550" w:rsidRPr="00211C5A" w:rsidRDefault="005F7550" w:rsidP="00D90F8C">
            <w:pPr>
              <w:pStyle w:val="Mdeck5tablebody"/>
              <w:spacing w:line="220" w:lineRule="exact"/>
              <w:rPr>
                <w:sz w:val="22"/>
                <w:lang w:val="en-US"/>
              </w:rPr>
            </w:pPr>
            <w:r w:rsidRPr="00211C5A">
              <w:rPr>
                <w:sz w:val="22"/>
                <w:lang w:val="en-US"/>
              </w:rPr>
              <w:t>Duff consumption increased with decreasing pre-fire duff moisture content and with increasing Duff Moisture Code of the Canadian Forest Fire Weather Index for jack pine and red/white pine stands.</w:t>
            </w:r>
          </w:p>
        </w:tc>
      </w:tr>
    </w:tbl>
    <w:p w:rsidR="00053FC3" w:rsidRPr="00053FC3" w:rsidRDefault="00053FC3" w:rsidP="00D90F8C">
      <w:pPr>
        <w:pStyle w:val="Mdeck5tablecaption"/>
        <w:jc w:val="center"/>
      </w:pPr>
      <w:r w:rsidRPr="00DF2B3D">
        <w:rPr>
          <w:b/>
        </w:rPr>
        <w:t xml:space="preserve">Table </w:t>
      </w:r>
      <w:r w:rsidR="003C1FD1" w:rsidRPr="00DF2B3D">
        <w:rPr>
          <w:b/>
        </w:rPr>
        <w:t>S55</w:t>
      </w:r>
      <w:r w:rsidRPr="00DF2B3D">
        <w:rPr>
          <w:b/>
        </w:rPr>
        <w:t>.</w:t>
      </w:r>
      <w:r w:rsidRPr="00053FC3">
        <w:rPr>
          <w:b/>
        </w:rPr>
        <w:t xml:space="preserve"> </w:t>
      </w:r>
      <w:r w:rsidRPr="00053FC3">
        <w:t xml:space="preserve">Summary information for study by Weber (1985) </w:t>
      </w:r>
      <w:r w:rsidR="005E1815">
        <w:t>[</w:t>
      </w:r>
      <w:r w:rsidR="00177D03">
        <w:rPr>
          <w:rFonts w:eastAsia="宋体" w:hint="eastAsia"/>
          <w:lang w:eastAsia="zh-CN"/>
        </w:rPr>
        <w:t>55</w:t>
      </w:r>
      <w:r w:rsidR="005E1815">
        <w:t>].</w:t>
      </w:r>
    </w:p>
    <w:tbl>
      <w:tblPr>
        <w:tblStyle w:val="Mdeck5tablebodythreelines"/>
        <w:tblW w:w="9105" w:type="dxa"/>
        <w:tblLook w:val="04A0"/>
      </w:tblPr>
      <w:tblGrid>
        <w:gridCol w:w="2420"/>
        <w:gridCol w:w="6685"/>
      </w:tblGrid>
      <w:tr w:rsidR="00023651" w:rsidRPr="00DF2B3D" w:rsidTr="00DF2B3D">
        <w:trPr>
          <w:cnfStyle w:val="100000000000"/>
          <w:trHeight w:val="33"/>
        </w:trPr>
        <w:tc>
          <w:tcPr>
            <w:tcW w:w="2420" w:type="dxa"/>
          </w:tcPr>
          <w:p w:rsidR="00023651" w:rsidRPr="0017501F" w:rsidRDefault="00023651" w:rsidP="00D90F8C">
            <w:pPr>
              <w:pStyle w:val="Mdeck5tablebody"/>
              <w:spacing w:line="260" w:lineRule="exact"/>
              <w:rPr>
                <w:b/>
                <w:sz w:val="22"/>
              </w:rPr>
            </w:pPr>
            <w:r w:rsidRPr="0017501F">
              <w:rPr>
                <w:b/>
                <w:sz w:val="22"/>
              </w:rPr>
              <w:t xml:space="preserve">Information </w:t>
            </w:r>
            <w:r>
              <w:rPr>
                <w:rFonts w:eastAsia="宋体" w:hint="eastAsia"/>
                <w:b/>
                <w:sz w:val="22"/>
                <w:lang w:eastAsia="zh-CN"/>
              </w:rPr>
              <w:t>t</w:t>
            </w:r>
            <w:r w:rsidRPr="0017501F">
              <w:rPr>
                <w:b/>
                <w:sz w:val="22"/>
              </w:rPr>
              <w:t>ype</w:t>
            </w:r>
          </w:p>
        </w:tc>
        <w:tc>
          <w:tcPr>
            <w:tcW w:w="6685" w:type="dxa"/>
          </w:tcPr>
          <w:p w:rsidR="00023651" w:rsidRPr="0017501F" w:rsidRDefault="00023651" w:rsidP="00D90F8C">
            <w:pPr>
              <w:pStyle w:val="Mdeck5tablebody"/>
              <w:spacing w:line="260" w:lineRule="exact"/>
              <w:rPr>
                <w:b/>
                <w:sz w:val="22"/>
              </w:rPr>
            </w:pPr>
            <w:r w:rsidRPr="0017501F">
              <w:rPr>
                <w:b/>
                <w:sz w:val="22"/>
              </w:rPr>
              <w:t xml:space="preserve">Article </w:t>
            </w:r>
            <w:r>
              <w:rPr>
                <w:rFonts w:eastAsia="宋体" w:hint="eastAsia"/>
                <w:b/>
                <w:sz w:val="22"/>
                <w:lang w:eastAsia="zh-CN"/>
              </w:rPr>
              <w:t>s</w:t>
            </w:r>
            <w:r w:rsidRPr="0017501F">
              <w:rPr>
                <w:b/>
                <w:sz w:val="22"/>
              </w:rPr>
              <w:t>ummary</w:t>
            </w:r>
          </w:p>
        </w:tc>
      </w:tr>
      <w:tr w:rsidR="00053FC3" w:rsidRPr="00DF2B3D" w:rsidTr="00DF2B3D">
        <w:trPr>
          <w:trHeight w:val="350"/>
        </w:trPr>
        <w:tc>
          <w:tcPr>
            <w:tcW w:w="2420" w:type="dxa"/>
            <w:hideMark/>
          </w:tcPr>
          <w:p w:rsidR="00053FC3" w:rsidRPr="00DF2B3D" w:rsidRDefault="00053FC3" w:rsidP="00D90F8C">
            <w:pPr>
              <w:pStyle w:val="Mdeck5tablebody"/>
              <w:spacing w:line="220" w:lineRule="exact"/>
              <w:rPr>
                <w:i/>
                <w:sz w:val="22"/>
              </w:rPr>
            </w:pPr>
            <w:r w:rsidRPr="00DF2B3D">
              <w:rPr>
                <w:i/>
                <w:sz w:val="22"/>
              </w:rPr>
              <w:t>Location:</w:t>
            </w:r>
          </w:p>
        </w:tc>
        <w:tc>
          <w:tcPr>
            <w:tcW w:w="6685" w:type="dxa"/>
            <w:hideMark/>
          </w:tcPr>
          <w:p w:rsidR="00053FC3" w:rsidRPr="00211C5A" w:rsidRDefault="00053FC3" w:rsidP="00D90F8C">
            <w:pPr>
              <w:pStyle w:val="Mdeck5tablebody"/>
              <w:spacing w:line="220" w:lineRule="exact"/>
              <w:rPr>
                <w:sz w:val="22"/>
                <w:lang w:val="en-US"/>
              </w:rPr>
            </w:pPr>
            <w:r w:rsidRPr="00211C5A">
              <w:rPr>
                <w:sz w:val="22"/>
                <w:lang w:val="en-US"/>
              </w:rPr>
              <w:t>Middle Ottawa Forest Section, Great Lakes - St. Lawrence Forest Region, ON</w:t>
            </w:r>
          </w:p>
        </w:tc>
      </w:tr>
      <w:tr w:rsidR="00053FC3" w:rsidRPr="00DF2B3D" w:rsidTr="00DF2B3D">
        <w:trPr>
          <w:trHeight w:val="63"/>
        </w:trPr>
        <w:tc>
          <w:tcPr>
            <w:tcW w:w="2420" w:type="dxa"/>
            <w:hideMark/>
          </w:tcPr>
          <w:p w:rsidR="00053FC3" w:rsidRPr="00DF2B3D" w:rsidRDefault="00053FC3" w:rsidP="00D90F8C">
            <w:pPr>
              <w:pStyle w:val="Mdeck5tablebody"/>
              <w:spacing w:line="220" w:lineRule="exact"/>
              <w:rPr>
                <w:i/>
                <w:sz w:val="22"/>
              </w:rPr>
            </w:pPr>
            <w:r w:rsidRPr="00DF2B3D">
              <w:rPr>
                <w:i/>
                <w:sz w:val="22"/>
              </w:rPr>
              <w:t>Forest Type:</w:t>
            </w:r>
          </w:p>
        </w:tc>
        <w:tc>
          <w:tcPr>
            <w:tcW w:w="6685" w:type="dxa"/>
            <w:hideMark/>
          </w:tcPr>
          <w:p w:rsidR="00053FC3" w:rsidRPr="00DF2B3D" w:rsidRDefault="00053FC3" w:rsidP="00D90F8C">
            <w:pPr>
              <w:pStyle w:val="Mdeck5tablebody"/>
              <w:spacing w:line="220" w:lineRule="exact"/>
              <w:rPr>
                <w:sz w:val="22"/>
              </w:rPr>
            </w:pPr>
            <w:r w:rsidRPr="00DF2B3D">
              <w:rPr>
                <w:sz w:val="22"/>
              </w:rPr>
              <w:t>Jack pine</w:t>
            </w:r>
          </w:p>
        </w:tc>
      </w:tr>
      <w:tr w:rsidR="00053FC3" w:rsidRPr="00DF2B3D" w:rsidTr="00DF2B3D">
        <w:trPr>
          <w:trHeight w:val="63"/>
        </w:trPr>
        <w:tc>
          <w:tcPr>
            <w:tcW w:w="2420" w:type="dxa"/>
            <w:hideMark/>
          </w:tcPr>
          <w:p w:rsidR="00053FC3" w:rsidRPr="00DF2B3D" w:rsidRDefault="00053FC3" w:rsidP="00D90F8C">
            <w:pPr>
              <w:pStyle w:val="Mdeck5tablebody"/>
              <w:spacing w:line="220" w:lineRule="exact"/>
              <w:rPr>
                <w:i/>
                <w:sz w:val="22"/>
              </w:rPr>
            </w:pPr>
            <w:r w:rsidRPr="00DF2B3D">
              <w:rPr>
                <w:i/>
                <w:sz w:val="22"/>
              </w:rPr>
              <w:t>Fire Type:</w:t>
            </w:r>
          </w:p>
        </w:tc>
        <w:tc>
          <w:tcPr>
            <w:tcW w:w="6685" w:type="dxa"/>
            <w:hideMark/>
          </w:tcPr>
          <w:p w:rsidR="00053FC3" w:rsidRPr="00DF2B3D" w:rsidRDefault="00053FC3" w:rsidP="00D90F8C">
            <w:pPr>
              <w:pStyle w:val="Mdeck5tablebody"/>
              <w:spacing w:line="220" w:lineRule="exact"/>
              <w:rPr>
                <w:sz w:val="22"/>
              </w:rPr>
            </w:pPr>
            <w:r w:rsidRPr="00DF2B3D">
              <w:rPr>
                <w:sz w:val="22"/>
              </w:rPr>
              <w:t>Wildfire and prescribed fire</w:t>
            </w:r>
          </w:p>
        </w:tc>
      </w:tr>
      <w:tr w:rsidR="00053FC3" w:rsidRPr="00DF2B3D" w:rsidTr="00DF2B3D">
        <w:trPr>
          <w:trHeight w:val="510"/>
        </w:trPr>
        <w:tc>
          <w:tcPr>
            <w:tcW w:w="2420" w:type="dxa"/>
            <w:hideMark/>
          </w:tcPr>
          <w:p w:rsidR="00053FC3" w:rsidRPr="00211C5A" w:rsidRDefault="00053FC3" w:rsidP="00D90F8C">
            <w:pPr>
              <w:pStyle w:val="Mdeck5tablebody"/>
              <w:spacing w:line="220" w:lineRule="exact"/>
              <w:rPr>
                <w:i/>
                <w:sz w:val="22"/>
                <w:lang w:val="en-US"/>
              </w:rPr>
            </w:pPr>
            <w:r w:rsidRPr="00211C5A">
              <w:rPr>
                <w:i/>
                <w:sz w:val="22"/>
                <w:lang w:val="en-US"/>
              </w:rPr>
              <w:t>Chronosequence or other long-term measurements?</w:t>
            </w:r>
          </w:p>
        </w:tc>
        <w:tc>
          <w:tcPr>
            <w:tcW w:w="6685" w:type="dxa"/>
            <w:hideMark/>
          </w:tcPr>
          <w:p w:rsidR="00053FC3" w:rsidRPr="00211C5A" w:rsidRDefault="00053FC3" w:rsidP="00D90F8C">
            <w:pPr>
              <w:pStyle w:val="Mdeck5tablebody"/>
              <w:spacing w:line="220" w:lineRule="exact"/>
              <w:rPr>
                <w:sz w:val="22"/>
                <w:lang w:val="en-US"/>
              </w:rPr>
            </w:pPr>
            <w:r w:rsidRPr="00211C5A">
              <w:rPr>
                <w:sz w:val="22"/>
                <w:lang w:val="en-US"/>
              </w:rPr>
              <w:t>Long-term effects of fire</w:t>
            </w:r>
          </w:p>
        </w:tc>
      </w:tr>
      <w:tr w:rsidR="00053FC3" w:rsidRPr="00DF2B3D" w:rsidTr="00DF2B3D">
        <w:trPr>
          <w:trHeight w:val="63"/>
        </w:trPr>
        <w:tc>
          <w:tcPr>
            <w:tcW w:w="2420" w:type="dxa"/>
            <w:hideMark/>
          </w:tcPr>
          <w:p w:rsidR="00053FC3" w:rsidRPr="00211C5A" w:rsidRDefault="00053FC3" w:rsidP="00D90F8C">
            <w:pPr>
              <w:pStyle w:val="Mdeck5tablebody"/>
              <w:spacing w:line="220" w:lineRule="exact"/>
              <w:rPr>
                <w:i/>
                <w:sz w:val="22"/>
                <w:lang w:val="en-US"/>
              </w:rPr>
            </w:pPr>
            <w:r w:rsidRPr="00211C5A">
              <w:rPr>
                <w:i/>
                <w:sz w:val="22"/>
                <w:lang w:val="en-US"/>
              </w:rPr>
              <w:t>Reported number of fires within study area:</w:t>
            </w:r>
          </w:p>
        </w:tc>
        <w:tc>
          <w:tcPr>
            <w:tcW w:w="6685" w:type="dxa"/>
            <w:hideMark/>
          </w:tcPr>
          <w:p w:rsidR="00053FC3" w:rsidRPr="00DF2B3D" w:rsidRDefault="00053FC3" w:rsidP="00D90F8C">
            <w:pPr>
              <w:pStyle w:val="Mdeck5tablebody"/>
              <w:spacing w:line="220" w:lineRule="exact"/>
              <w:rPr>
                <w:sz w:val="22"/>
              </w:rPr>
            </w:pPr>
            <w:r w:rsidRPr="00DF2B3D">
              <w:rPr>
                <w:sz w:val="22"/>
              </w:rPr>
              <w:t>1, 2 or 3</w:t>
            </w:r>
          </w:p>
        </w:tc>
      </w:tr>
      <w:tr w:rsidR="00053FC3" w:rsidRPr="00DF2B3D" w:rsidTr="00DF2B3D">
        <w:trPr>
          <w:trHeight w:val="168"/>
        </w:trPr>
        <w:tc>
          <w:tcPr>
            <w:tcW w:w="2420" w:type="dxa"/>
            <w:hideMark/>
          </w:tcPr>
          <w:p w:rsidR="00053FC3" w:rsidRPr="00DF2B3D" w:rsidRDefault="00053FC3" w:rsidP="00D90F8C">
            <w:pPr>
              <w:pStyle w:val="Mdeck5tablebody"/>
              <w:spacing w:line="220" w:lineRule="exact"/>
              <w:rPr>
                <w:i/>
                <w:sz w:val="22"/>
              </w:rPr>
            </w:pPr>
            <w:r w:rsidRPr="00DF2B3D">
              <w:rPr>
                <w:i/>
                <w:sz w:val="22"/>
              </w:rPr>
              <w:t>Year(s) of fires:</w:t>
            </w:r>
          </w:p>
        </w:tc>
        <w:tc>
          <w:tcPr>
            <w:tcW w:w="6685" w:type="dxa"/>
            <w:hideMark/>
          </w:tcPr>
          <w:p w:rsidR="00053FC3" w:rsidRPr="00211C5A" w:rsidRDefault="00053FC3" w:rsidP="00D90F8C">
            <w:pPr>
              <w:pStyle w:val="Mdeck5tablebody"/>
              <w:spacing w:line="220" w:lineRule="exact"/>
              <w:rPr>
                <w:sz w:val="22"/>
                <w:lang w:val="en-US"/>
              </w:rPr>
            </w:pPr>
            <w:r w:rsidRPr="00211C5A">
              <w:rPr>
                <w:sz w:val="22"/>
                <w:lang w:val="en-US"/>
              </w:rPr>
              <w:t>Wildfire in 1920 (Stand 1), with prescribed fire in 1962 (Stand 2) or 1963 (Stand 3), a</w:t>
            </w:r>
            <w:r w:rsidR="00DE53BB" w:rsidRPr="00211C5A">
              <w:rPr>
                <w:sz w:val="22"/>
                <w:lang w:val="en-US"/>
              </w:rPr>
              <w:t xml:space="preserve"> </w:t>
            </w:r>
            <w:r w:rsidRPr="00211C5A">
              <w:rPr>
                <w:sz w:val="22"/>
                <w:lang w:val="en-US"/>
              </w:rPr>
              <w:t>second wildfire in 1964 (Stand 4, with portions experimentally burned in 1977 (Stand 5)).</w:t>
            </w:r>
          </w:p>
        </w:tc>
      </w:tr>
      <w:tr w:rsidR="00053FC3" w:rsidRPr="00DF2B3D" w:rsidTr="00DF2B3D">
        <w:trPr>
          <w:trHeight w:val="63"/>
        </w:trPr>
        <w:tc>
          <w:tcPr>
            <w:tcW w:w="2420" w:type="dxa"/>
            <w:hideMark/>
          </w:tcPr>
          <w:p w:rsidR="00053FC3" w:rsidRPr="00211C5A" w:rsidRDefault="00053FC3" w:rsidP="00D90F8C">
            <w:pPr>
              <w:pStyle w:val="Mdeck5tablebody"/>
              <w:spacing w:line="220" w:lineRule="exact"/>
              <w:rPr>
                <w:i/>
                <w:sz w:val="22"/>
                <w:lang w:val="en-US"/>
              </w:rPr>
            </w:pPr>
            <w:r w:rsidRPr="00211C5A">
              <w:rPr>
                <w:i/>
                <w:sz w:val="22"/>
                <w:lang w:val="en-US"/>
              </w:rPr>
              <w:t>Time between last fire and sampling (years):</w:t>
            </w:r>
          </w:p>
        </w:tc>
        <w:tc>
          <w:tcPr>
            <w:tcW w:w="6685" w:type="dxa"/>
            <w:hideMark/>
          </w:tcPr>
          <w:p w:rsidR="00053FC3" w:rsidRPr="00211C5A" w:rsidRDefault="00493D0A" w:rsidP="00D90F8C">
            <w:pPr>
              <w:pStyle w:val="Mdeck5tablebody"/>
              <w:spacing w:line="220" w:lineRule="exact"/>
              <w:rPr>
                <w:sz w:val="22"/>
                <w:lang w:val="en-US"/>
              </w:rPr>
            </w:pPr>
            <w:r w:rsidRPr="00211C5A">
              <w:rPr>
                <w:sz w:val="22"/>
                <w:lang w:val="en-US"/>
              </w:rPr>
              <w:t>6 to 63 years; study conducted in 1983</w:t>
            </w:r>
          </w:p>
        </w:tc>
      </w:tr>
      <w:tr w:rsidR="00053FC3" w:rsidRPr="00DF2B3D" w:rsidTr="00DF2B3D">
        <w:trPr>
          <w:trHeight w:val="863"/>
        </w:trPr>
        <w:tc>
          <w:tcPr>
            <w:tcW w:w="2420" w:type="dxa"/>
            <w:hideMark/>
          </w:tcPr>
          <w:p w:rsidR="00053FC3" w:rsidRPr="00DF2B3D" w:rsidRDefault="00053FC3" w:rsidP="00D90F8C">
            <w:pPr>
              <w:pStyle w:val="Mdeck5tablebody"/>
              <w:spacing w:line="220" w:lineRule="exact"/>
              <w:rPr>
                <w:i/>
                <w:sz w:val="22"/>
              </w:rPr>
            </w:pPr>
            <w:r w:rsidRPr="00DF2B3D">
              <w:rPr>
                <w:i/>
                <w:sz w:val="22"/>
              </w:rPr>
              <w:t>Fire behavior information:</w:t>
            </w:r>
          </w:p>
        </w:tc>
        <w:tc>
          <w:tcPr>
            <w:tcW w:w="6685" w:type="dxa"/>
            <w:hideMark/>
          </w:tcPr>
          <w:p w:rsidR="00053FC3" w:rsidRPr="00211C5A" w:rsidRDefault="00053FC3" w:rsidP="00D90F8C">
            <w:pPr>
              <w:pStyle w:val="Mdeck5tablebody"/>
              <w:spacing w:line="220" w:lineRule="exact"/>
              <w:rPr>
                <w:sz w:val="22"/>
                <w:lang w:val="en-US"/>
              </w:rPr>
            </w:pPr>
            <w:r w:rsidRPr="00211C5A">
              <w:rPr>
                <w:sz w:val="22"/>
                <w:lang w:val="en-US"/>
              </w:rPr>
              <w:t>Stand 1: stand-replacing wildfire; Stand 2: understory prescribed fire; Stand 3: understory prescribed fire of greater intensity than in Stand 2; Stand 4: a second stand-replacing fire; Stand 5: experimental stand-replacing fire</w:t>
            </w:r>
          </w:p>
        </w:tc>
      </w:tr>
      <w:tr w:rsidR="00053FC3" w:rsidRPr="00DF2B3D" w:rsidTr="00DF2B3D">
        <w:trPr>
          <w:trHeight w:val="63"/>
        </w:trPr>
        <w:tc>
          <w:tcPr>
            <w:tcW w:w="2420" w:type="dxa"/>
            <w:hideMark/>
          </w:tcPr>
          <w:p w:rsidR="00053FC3" w:rsidRPr="00DF2B3D" w:rsidRDefault="00053FC3" w:rsidP="00D90F8C">
            <w:pPr>
              <w:pStyle w:val="Mdeck5tablebody"/>
              <w:spacing w:line="220" w:lineRule="exact"/>
              <w:rPr>
                <w:i/>
                <w:sz w:val="22"/>
              </w:rPr>
            </w:pPr>
            <w:r w:rsidRPr="00DF2B3D">
              <w:rPr>
                <w:i/>
                <w:sz w:val="22"/>
              </w:rPr>
              <w:t>Fire Temperature:</w:t>
            </w:r>
          </w:p>
        </w:tc>
        <w:tc>
          <w:tcPr>
            <w:tcW w:w="6685" w:type="dxa"/>
            <w:hideMark/>
          </w:tcPr>
          <w:p w:rsidR="00053FC3" w:rsidRPr="00DF2B3D" w:rsidRDefault="00053FC3" w:rsidP="00D90F8C">
            <w:pPr>
              <w:pStyle w:val="Mdeck5tablebody"/>
              <w:spacing w:line="220" w:lineRule="exact"/>
              <w:rPr>
                <w:sz w:val="22"/>
              </w:rPr>
            </w:pPr>
            <w:r w:rsidRPr="00DF2B3D">
              <w:rPr>
                <w:sz w:val="22"/>
              </w:rPr>
              <w:t>n.d.</w:t>
            </w:r>
          </w:p>
        </w:tc>
      </w:tr>
      <w:tr w:rsidR="00053FC3" w:rsidRPr="00DF2B3D" w:rsidTr="00DF2B3D">
        <w:trPr>
          <w:trHeight w:val="63"/>
        </w:trPr>
        <w:tc>
          <w:tcPr>
            <w:tcW w:w="2420" w:type="dxa"/>
            <w:hideMark/>
          </w:tcPr>
          <w:p w:rsidR="00053FC3" w:rsidRPr="00211C5A" w:rsidRDefault="00053FC3" w:rsidP="00D90F8C">
            <w:pPr>
              <w:pStyle w:val="Mdeck5tablebody"/>
              <w:spacing w:line="220" w:lineRule="exact"/>
              <w:rPr>
                <w:i/>
                <w:sz w:val="22"/>
                <w:lang w:val="en-US"/>
              </w:rPr>
            </w:pPr>
            <w:r w:rsidRPr="00211C5A">
              <w:rPr>
                <w:i/>
                <w:sz w:val="22"/>
                <w:lang w:val="en-US"/>
              </w:rPr>
              <w:t>Experimental control or pre/post measurements:</w:t>
            </w:r>
          </w:p>
        </w:tc>
        <w:tc>
          <w:tcPr>
            <w:tcW w:w="6685" w:type="dxa"/>
            <w:hideMark/>
          </w:tcPr>
          <w:p w:rsidR="00053FC3" w:rsidRPr="00211C5A" w:rsidRDefault="00053FC3" w:rsidP="00D90F8C">
            <w:pPr>
              <w:pStyle w:val="Mdeck5tablebody"/>
              <w:spacing w:line="220" w:lineRule="exact"/>
              <w:rPr>
                <w:sz w:val="22"/>
                <w:lang w:val="en-US"/>
              </w:rPr>
            </w:pPr>
            <w:r w:rsidRPr="00211C5A">
              <w:rPr>
                <w:sz w:val="22"/>
                <w:lang w:val="en-US"/>
              </w:rPr>
              <w:t>No experimental control; this study provides observational data from a set of contrasting fire types and times since fire</w:t>
            </w:r>
          </w:p>
        </w:tc>
      </w:tr>
      <w:tr w:rsidR="00053FC3" w:rsidRPr="00DF2B3D" w:rsidTr="00DF2B3D">
        <w:trPr>
          <w:trHeight w:val="63"/>
        </w:trPr>
        <w:tc>
          <w:tcPr>
            <w:tcW w:w="2420" w:type="dxa"/>
            <w:hideMark/>
          </w:tcPr>
          <w:p w:rsidR="00053FC3" w:rsidRPr="00DF2B3D" w:rsidRDefault="00053FC3" w:rsidP="00D90F8C">
            <w:pPr>
              <w:pStyle w:val="Mdeck5tablebody"/>
              <w:spacing w:line="220" w:lineRule="exact"/>
              <w:rPr>
                <w:i/>
                <w:sz w:val="22"/>
              </w:rPr>
            </w:pPr>
            <w:r w:rsidRPr="00DF2B3D">
              <w:rPr>
                <w:i/>
                <w:sz w:val="22"/>
              </w:rPr>
              <w:t>Soil type:</w:t>
            </w:r>
          </w:p>
        </w:tc>
        <w:tc>
          <w:tcPr>
            <w:tcW w:w="6685" w:type="dxa"/>
            <w:hideMark/>
          </w:tcPr>
          <w:p w:rsidR="00053FC3" w:rsidRPr="00211C5A" w:rsidRDefault="00053FC3" w:rsidP="00D90F8C">
            <w:pPr>
              <w:pStyle w:val="Mdeck5tablebody"/>
              <w:spacing w:line="220" w:lineRule="exact"/>
              <w:rPr>
                <w:sz w:val="22"/>
                <w:lang w:val="en-US"/>
              </w:rPr>
            </w:pPr>
            <w:r w:rsidRPr="00211C5A">
              <w:rPr>
                <w:sz w:val="22"/>
                <w:lang w:val="en-US"/>
              </w:rPr>
              <w:t>Fine grained sand (Typic Haplorthod)</w:t>
            </w:r>
          </w:p>
        </w:tc>
      </w:tr>
      <w:tr w:rsidR="00053FC3" w:rsidRPr="00DF2B3D" w:rsidTr="00DF2B3D">
        <w:trPr>
          <w:trHeight w:val="63"/>
        </w:trPr>
        <w:tc>
          <w:tcPr>
            <w:tcW w:w="2420" w:type="dxa"/>
            <w:hideMark/>
          </w:tcPr>
          <w:p w:rsidR="00053FC3" w:rsidRPr="00DF2B3D" w:rsidRDefault="00053FC3" w:rsidP="00D90F8C">
            <w:pPr>
              <w:pStyle w:val="Mdeck5tablebody"/>
              <w:spacing w:line="220" w:lineRule="exact"/>
              <w:rPr>
                <w:i/>
                <w:sz w:val="22"/>
              </w:rPr>
            </w:pPr>
            <w:r w:rsidRPr="00DF2B3D">
              <w:rPr>
                <w:i/>
                <w:sz w:val="22"/>
              </w:rPr>
              <w:t>Sampling Depth:</w:t>
            </w:r>
          </w:p>
        </w:tc>
        <w:tc>
          <w:tcPr>
            <w:tcW w:w="6685" w:type="dxa"/>
            <w:hideMark/>
          </w:tcPr>
          <w:p w:rsidR="00053FC3" w:rsidRPr="00DF2B3D" w:rsidRDefault="00053FC3" w:rsidP="00D90F8C">
            <w:pPr>
              <w:pStyle w:val="Mdeck5tablebody"/>
              <w:spacing w:line="220" w:lineRule="exact"/>
              <w:rPr>
                <w:sz w:val="22"/>
              </w:rPr>
            </w:pPr>
            <w:r w:rsidRPr="00DF2B3D">
              <w:rPr>
                <w:sz w:val="22"/>
              </w:rPr>
              <w:t>Forest floor surface</w:t>
            </w:r>
          </w:p>
        </w:tc>
      </w:tr>
      <w:tr w:rsidR="00053FC3" w:rsidRPr="00DF2B3D" w:rsidTr="00DF2B3D">
        <w:trPr>
          <w:trHeight w:val="63"/>
        </w:trPr>
        <w:tc>
          <w:tcPr>
            <w:tcW w:w="2420" w:type="dxa"/>
            <w:hideMark/>
          </w:tcPr>
          <w:p w:rsidR="00053FC3" w:rsidRPr="00DF2B3D" w:rsidRDefault="00053FC3" w:rsidP="00D90F8C">
            <w:pPr>
              <w:pStyle w:val="Mdeck5tablebody"/>
              <w:spacing w:line="220" w:lineRule="exact"/>
              <w:rPr>
                <w:i/>
                <w:sz w:val="22"/>
              </w:rPr>
            </w:pPr>
            <w:r w:rsidRPr="00DF2B3D">
              <w:rPr>
                <w:i/>
                <w:sz w:val="22"/>
              </w:rPr>
              <w:t>Soil variables measured:</w:t>
            </w:r>
          </w:p>
        </w:tc>
        <w:tc>
          <w:tcPr>
            <w:tcW w:w="6685" w:type="dxa"/>
            <w:hideMark/>
          </w:tcPr>
          <w:p w:rsidR="00053FC3" w:rsidRPr="00211C5A" w:rsidRDefault="00053FC3" w:rsidP="00D90F8C">
            <w:pPr>
              <w:pStyle w:val="Mdeck5tablebody"/>
              <w:spacing w:line="220" w:lineRule="exact"/>
              <w:rPr>
                <w:sz w:val="22"/>
                <w:lang w:val="en-US"/>
              </w:rPr>
            </w:pPr>
            <w:r w:rsidRPr="00211C5A">
              <w:rPr>
                <w:sz w:val="22"/>
                <w:lang w:val="en-US"/>
              </w:rPr>
              <w:t>Soil respiration (</w:t>
            </w:r>
            <w:r w:rsidRPr="00211C5A">
              <w:rPr>
                <w:i/>
                <w:sz w:val="22"/>
                <w:lang w:val="en-US"/>
              </w:rPr>
              <w:t>in situ</w:t>
            </w:r>
            <w:r w:rsidRPr="00211C5A">
              <w:rPr>
                <w:sz w:val="22"/>
                <w:lang w:val="en-US"/>
              </w:rPr>
              <w:t>) as a measure of metabolic activity</w:t>
            </w:r>
          </w:p>
        </w:tc>
      </w:tr>
      <w:tr w:rsidR="00053FC3" w:rsidRPr="00DF2B3D" w:rsidTr="00DF2B3D">
        <w:trPr>
          <w:trHeight w:val="63"/>
        </w:trPr>
        <w:tc>
          <w:tcPr>
            <w:tcW w:w="2420" w:type="dxa"/>
            <w:hideMark/>
          </w:tcPr>
          <w:p w:rsidR="00053FC3" w:rsidRPr="00DF2B3D" w:rsidRDefault="00053FC3" w:rsidP="00D90F8C">
            <w:pPr>
              <w:pStyle w:val="Mdeck5tablebody"/>
              <w:spacing w:line="220" w:lineRule="exact"/>
              <w:rPr>
                <w:i/>
                <w:sz w:val="22"/>
              </w:rPr>
            </w:pPr>
            <w:r w:rsidRPr="00DF2B3D">
              <w:rPr>
                <w:i/>
                <w:sz w:val="22"/>
              </w:rPr>
              <w:t>Response:</w:t>
            </w:r>
          </w:p>
        </w:tc>
        <w:tc>
          <w:tcPr>
            <w:tcW w:w="6685" w:type="dxa"/>
            <w:hideMark/>
          </w:tcPr>
          <w:p w:rsidR="00053FC3" w:rsidRPr="00211C5A" w:rsidRDefault="00053FC3" w:rsidP="00D90F8C">
            <w:pPr>
              <w:pStyle w:val="Mdeck5tablebody"/>
              <w:spacing w:line="220" w:lineRule="exact"/>
              <w:rPr>
                <w:sz w:val="22"/>
                <w:lang w:val="en-US"/>
              </w:rPr>
            </w:pPr>
            <w:r w:rsidRPr="00211C5A">
              <w:rPr>
                <w:sz w:val="22"/>
                <w:lang w:val="en-US"/>
              </w:rPr>
              <w:t>Respiration increased in spring and decreased in fall in response to temperature, and this pattern was not affected by fire type and time since fire.</w:t>
            </w:r>
            <w:r w:rsidR="00DE53BB" w:rsidRPr="00211C5A">
              <w:rPr>
                <w:sz w:val="22"/>
                <w:lang w:val="en-US"/>
              </w:rPr>
              <w:t xml:space="preserve"> </w:t>
            </w:r>
            <w:r w:rsidR="002F2790" w:rsidRPr="00211C5A">
              <w:rPr>
                <w:sz w:val="22"/>
                <w:lang w:val="en-US"/>
              </w:rPr>
              <w:t>Authors suggested that fire effects on soil respiration depend on fire severity and re-development of the forest floor post-fire.</w:t>
            </w:r>
            <w:r w:rsidR="00DE53BB" w:rsidRPr="00211C5A">
              <w:rPr>
                <w:sz w:val="22"/>
                <w:lang w:val="en-US"/>
              </w:rPr>
              <w:t xml:space="preserve"> </w:t>
            </w:r>
            <w:r w:rsidR="002F2790" w:rsidRPr="00211C5A">
              <w:rPr>
                <w:sz w:val="22"/>
                <w:lang w:val="en-US"/>
              </w:rPr>
              <w:t>Stand-replacing fire in young jack pine forest supported the lowest soil respiration.</w:t>
            </w:r>
          </w:p>
        </w:tc>
      </w:tr>
      <w:tr w:rsidR="00053FC3" w:rsidRPr="00DF2B3D" w:rsidTr="00DF2B3D">
        <w:trPr>
          <w:trHeight w:val="63"/>
        </w:trPr>
        <w:tc>
          <w:tcPr>
            <w:tcW w:w="2420" w:type="dxa"/>
            <w:hideMark/>
          </w:tcPr>
          <w:p w:rsidR="00053FC3" w:rsidRPr="00DF2B3D" w:rsidRDefault="00053FC3" w:rsidP="00D90F8C">
            <w:pPr>
              <w:pStyle w:val="Mdeck5tablebody"/>
              <w:spacing w:line="220" w:lineRule="exact"/>
              <w:rPr>
                <w:i/>
                <w:sz w:val="22"/>
              </w:rPr>
            </w:pPr>
            <w:r w:rsidRPr="00DF2B3D">
              <w:rPr>
                <w:i/>
                <w:sz w:val="22"/>
              </w:rPr>
              <w:t>Other information:</w:t>
            </w:r>
          </w:p>
        </w:tc>
        <w:tc>
          <w:tcPr>
            <w:tcW w:w="6685" w:type="dxa"/>
            <w:hideMark/>
          </w:tcPr>
          <w:p w:rsidR="00053FC3" w:rsidRPr="00211C5A" w:rsidRDefault="00053FC3" w:rsidP="00D90F8C">
            <w:pPr>
              <w:pStyle w:val="Mdeck5tablebody"/>
              <w:spacing w:line="220" w:lineRule="exact"/>
              <w:rPr>
                <w:sz w:val="22"/>
                <w:lang w:val="en-US"/>
              </w:rPr>
            </w:pPr>
            <w:r w:rsidRPr="00211C5A">
              <w:rPr>
                <w:sz w:val="22"/>
                <w:lang w:val="en-US"/>
              </w:rPr>
              <w:t>Mature jack pine stand was naturally-regenerated by a 1920 wildfire.</w:t>
            </w:r>
            <w:r w:rsidR="00DE53BB" w:rsidRPr="00211C5A">
              <w:rPr>
                <w:sz w:val="22"/>
                <w:lang w:val="en-US"/>
              </w:rPr>
              <w:t xml:space="preserve"> </w:t>
            </w:r>
            <w:r w:rsidRPr="00211C5A">
              <w:rPr>
                <w:sz w:val="22"/>
                <w:lang w:val="en-US"/>
              </w:rPr>
              <w:t>Conclusions from this study are unclear because no clear gradients exist among treatments, and no experimental control was used.</w:t>
            </w:r>
          </w:p>
        </w:tc>
      </w:tr>
    </w:tbl>
    <w:p w:rsidR="00DF2B3D" w:rsidRDefault="00DF2B3D" w:rsidP="00D90F8C">
      <w:pPr>
        <w:adjustRightInd w:val="0"/>
        <w:snapToGrid w:val="0"/>
        <w:rPr>
          <w:rFonts w:ascii="Times New Roman" w:eastAsia="Times New Roman" w:hAnsi="Times New Roman" w:cs="Times New Roman"/>
          <w:b/>
          <w:color w:val="000000"/>
          <w:sz w:val="24"/>
          <w:szCs w:val="24"/>
          <w:lang w:eastAsia="de-DE"/>
        </w:rPr>
      </w:pPr>
      <w:r>
        <w:rPr>
          <w:rFonts w:ascii="Times New Roman" w:eastAsia="Times New Roman" w:hAnsi="Times New Roman" w:cs="Times New Roman"/>
          <w:b/>
          <w:color w:val="000000"/>
          <w:sz w:val="24"/>
          <w:szCs w:val="24"/>
          <w:lang w:eastAsia="de-DE"/>
        </w:rPr>
        <w:br w:type="page"/>
      </w:r>
    </w:p>
    <w:p w:rsidR="00053FC3" w:rsidRPr="00053FC3" w:rsidRDefault="00053FC3" w:rsidP="00D90F8C">
      <w:pPr>
        <w:pStyle w:val="Mdeck5tablecaption"/>
        <w:jc w:val="center"/>
      </w:pPr>
      <w:r w:rsidRPr="00DF2B3D">
        <w:rPr>
          <w:b/>
        </w:rPr>
        <w:lastRenderedPageBreak/>
        <w:t xml:space="preserve">Table </w:t>
      </w:r>
      <w:r w:rsidR="003C1FD1" w:rsidRPr="00DF2B3D">
        <w:rPr>
          <w:b/>
        </w:rPr>
        <w:t>S56</w:t>
      </w:r>
      <w:r w:rsidRPr="00DF2B3D">
        <w:rPr>
          <w:b/>
        </w:rPr>
        <w:t>.</w:t>
      </w:r>
      <w:r w:rsidRPr="00053FC3">
        <w:rPr>
          <w:b/>
        </w:rPr>
        <w:t xml:space="preserve"> </w:t>
      </w:r>
      <w:r w:rsidRPr="00053FC3">
        <w:t xml:space="preserve">Summary information for study by Weber (1987) </w:t>
      </w:r>
      <w:r w:rsidR="005E1815">
        <w:t>[</w:t>
      </w:r>
      <w:r w:rsidR="00177D03">
        <w:rPr>
          <w:rFonts w:eastAsia="宋体" w:hint="eastAsia"/>
          <w:lang w:eastAsia="zh-CN"/>
        </w:rPr>
        <w:t>56</w:t>
      </w:r>
      <w:r w:rsidR="005E1815">
        <w:t>].</w:t>
      </w:r>
    </w:p>
    <w:tbl>
      <w:tblPr>
        <w:tblStyle w:val="Mdeck5tablebodythreelines"/>
        <w:tblW w:w="9105" w:type="dxa"/>
        <w:tblLook w:val="04A0"/>
      </w:tblPr>
      <w:tblGrid>
        <w:gridCol w:w="2420"/>
        <w:gridCol w:w="6685"/>
      </w:tblGrid>
      <w:tr w:rsidR="00023651" w:rsidRPr="00DF2B3D" w:rsidTr="00873713">
        <w:trPr>
          <w:cnfStyle w:val="100000000000"/>
          <w:trHeight w:val="33"/>
        </w:trPr>
        <w:tc>
          <w:tcPr>
            <w:tcW w:w="2420" w:type="dxa"/>
          </w:tcPr>
          <w:p w:rsidR="00023651" w:rsidRPr="0017501F" w:rsidRDefault="00023651" w:rsidP="00D90F8C">
            <w:pPr>
              <w:pStyle w:val="Mdeck5tablebody"/>
              <w:spacing w:line="260" w:lineRule="exact"/>
              <w:rPr>
                <w:b/>
                <w:sz w:val="22"/>
              </w:rPr>
            </w:pPr>
            <w:r w:rsidRPr="0017501F">
              <w:rPr>
                <w:b/>
                <w:sz w:val="22"/>
              </w:rPr>
              <w:t xml:space="preserve">Information </w:t>
            </w:r>
            <w:r>
              <w:rPr>
                <w:rFonts w:eastAsia="宋体" w:hint="eastAsia"/>
                <w:b/>
                <w:sz w:val="22"/>
                <w:lang w:eastAsia="zh-CN"/>
              </w:rPr>
              <w:t>t</w:t>
            </w:r>
            <w:r w:rsidRPr="0017501F">
              <w:rPr>
                <w:b/>
                <w:sz w:val="22"/>
              </w:rPr>
              <w:t>ype</w:t>
            </w:r>
          </w:p>
        </w:tc>
        <w:tc>
          <w:tcPr>
            <w:tcW w:w="6685" w:type="dxa"/>
          </w:tcPr>
          <w:p w:rsidR="00023651" w:rsidRPr="0017501F" w:rsidRDefault="00023651" w:rsidP="00D90F8C">
            <w:pPr>
              <w:pStyle w:val="Mdeck5tablebody"/>
              <w:spacing w:line="260" w:lineRule="exact"/>
              <w:rPr>
                <w:b/>
                <w:sz w:val="22"/>
              </w:rPr>
            </w:pPr>
            <w:r w:rsidRPr="0017501F">
              <w:rPr>
                <w:b/>
                <w:sz w:val="22"/>
              </w:rPr>
              <w:t xml:space="preserve">Article </w:t>
            </w:r>
            <w:r>
              <w:rPr>
                <w:rFonts w:eastAsia="宋体" w:hint="eastAsia"/>
                <w:b/>
                <w:sz w:val="22"/>
                <w:lang w:eastAsia="zh-CN"/>
              </w:rPr>
              <w:t>s</w:t>
            </w:r>
            <w:r w:rsidRPr="0017501F">
              <w:rPr>
                <w:b/>
                <w:sz w:val="22"/>
              </w:rPr>
              <w:t>ummary</w:t>
            </w:r>
          </w:p>
        </w:tc>
      </w:tr>
      <w:tr w:rsidR="00053FC3" w:rsidRPr="00DF2B3D" w:rsidTr="00DF2B3D">
        <w:trPr>
          <w:trHeight w:val="440"/>
        </w:trPr>
        <w:tc>
          <w:tcPr>
            <w:tcW w:w="2420" w:type="dxa"/>
            <w:hideMark/>
          </w:tcPr>
          <w:p w:rsidR="00053FC3" w:rsidRPr="00DF2B3D" w:rsidRDefault="00053FC3" w:rsidP="00D90F8C">
            <w:pPr>
              <w:pStyle w:val="Mdeck5tablebody"/>
              <w:spacing w:line="220" w:lineRule="exact"/>
              <w:rPr>
                <w:i/>
                <w:sz w:val="22"/>
              </w:rPr>
            </w:pPr>
            <w:r w:rsidRPr="00DF2B3D">
              <w:rPr>
                <w:i/>
                <w:sz w:val="22"/>
              </w:rPr>
              <w:t>Location:</w:t>
            </w:r>
          </w:p>
        </w:tc>
        <w:tc>
          <w:tcPr>
            <w:tcW w:w="6685" w:type="dxa"/>
            <w:hideMark/>
          </w:tcPr>
          <w:p w:rsidR="00053FC3" w:rsidRPr="00211C5A" w:rsidRDefault="00053FC3" w:rsidP="00D90F8C">
            <w:pPr>
              <w:pStyle w:val="Mdeck5tablebody"/>
              <w:spacing w:line="220" w:lineRule="exact"/>
              <w:rPr>
                <w:sz w:val="22"/>
                <w:lang w:val="en-US"/>
              </w:rPr>
            </w:pPr>
            <w:r w:rsidRPr="00211C5A">
              <w:rPr>
                <w:sz w:val="22"/>
                <w:lang w:val="en-US"/>
              </w:rPr>
              <w:t xml:space="preserve">Middle Ottawa Forest Section, Great Lakes -St. Lawrence Forest </w:t>
            </w:r>
            <w:r w:rsidR="00ED2640" w:rsidRPr="00211C5A">
              <w:rPr>
                <w:sz w:val="22"/>
                <w:lang w:val="en-US"/>
              </w:rPr>
              <w:br/>
            </w:r>
            <w:r w:rsidRPr="00211C5A">
              <w:rPr>
                <w:sz w:val="22"/>
                <w:lang w:val="en-US"/>
              </w:rPr>
              <w:t>Region, ON</w:t>
            </w:r>
          </w:p>
        </w:tc>
      </w:tr>
      <w:tr w:rsidR="00053FC3" w:rsidRPr="00DF2B3D" w:rsidTr="00873713">
        <w:trPr>
          <w:trHeight w:val="63"/>
        </w:trPr>
        <w:tc>
          <w:tcPr>
            <w:tcW w:w="2420" w:type="dxa"/>
            <w:hideMark/>
          </w:tcPr>
          <w:p w:rsidR="00053FC3" w:rsidRPr="00DF2B3D" w:rsidRDefault="00053FC3" w:rsidP="00D90F8C">
            <w:pPr>
              <w:pStyle w:val="Mdeck5tablebody"/>
              <w:spacing w:line="220" w:lineRule="exact"/>
              <w:rPr>
                <w:i/>
                <w:sz w:val="22"/>
              </w:rPr>
            </w:pPr>
            <w:r w:rsidRPr="00DF2B3D">
              <w:rPr>
                <w:i/>
                <w:sz w:val="22"/>
              </w:rPr>
              <w:t>Forest Type:</w:t>
            </w:r>
          </w:p>
        </w:tc>
        <w:tc>
          <w:tcPr>
            <w:tcW w:w="6685" w:type="dxa"/>
            <w:hideMark/>
          </w:tcPr>
          <w:p w:rsidR="00053FC3" w:rsidRPr="00DF2B3D" w:rsidRDefault="00053FC3" w:rsidP="00D90F8C">
            <w:pPr>
              <w:pStyle w:val="Mdeck5tablebody"/>
              <w:spacing w:line="220" w:lineRule="exact"/>
              <w:rPr>
                <w:sz w:val="22"/>
              </w:rPr>
            </w:pPr>
            <w:r w:rsidRPr="00DF2B3D">
              <w:rPr>
                <w:sz w:val="22"/>
              </w:rPr>
              <w:t>Jack pine</w:t>
            </w:r>
          </w:p>
        </w:tc>
      </w:tr>
      <w:tr w:rsidR="00053FC3" w:rsidRPr="00DF2B3D" w:rsidTr="00873713">
        <w:trPr>
          <w:trHeight w:val="63"/>
        </w:trPr>
        <w:tc>
          <w:tcPr>
            <w:tcW w:w="2420" w:type="dxa"/>
            <w:hideMark/>
          </w:tcPr>
          <w:p w:rsidR="00053FC3" w:rsidRPr="00DF2B3D" w:rsidRDefault="00053FC3" w:rsidP="00D90F8C">
            <w:pPr>
              <w:pStyle w:val="Mdeck5tablebody"/>
              <w:spacing w:line="220" w:lineRule="exact"/>
              <w:rPr>
                <w:i/>
                <w:sz w:val="22"/>
              </w:rPr>
            </w:pPr>
            <w:r w:rsidRPr="00DF2B3D">
              <w:rPr>
                <w:i/>
                <w:sz w:val="22"/>
              </w:rPr>
              <w:t>Fire Type:</w:t>
            </w:r>
          </w:p>
        </w:tc>
        <w:tc>
          <w:tcPr>
            <w:tcW w:w="6685" w:type="dxa"/>
            <w:hideMark/>
          </w:tcPr>
          <w:p w:rsidR="00053FC3" w:rsidRPr="00DF2B3D" w:rsidRDefault="00053FC3" w:rsidP="00D90F8C">
            <w:pPr>
              <w:pStyle w:val="Mdeck5tablebody"/>
              <w:spacing w:line="220" w:lineRule="exact"/>
              <w:rPr>
                <w:sz w:val="22"/>
              </w:rPr>
            </w:pPr>
            <w:r w:rsidRPr="00DF2B3D">
              <w:rPr>
                <w:sz w:val="22"/>
              </w:rPr>
              <w:t>Wildfire and prescribed fire</w:t>
            </w:r>
          </w:p>
        </w:tc>
      </w:tr>
      <w:tr w:rsidR="00053FC3" w:rsidRPr="00DF2B3D" w:rsidTr="00DF2B3D">
        <w:trPr>
          <w:trHeight w:val="510"/>
        </w:trPr>
        <w:tc>
          <w:tcPr>
            <w:tcW w:w="2420" w:type="dxa"/>
            <w:hideMark/>
          </w:tcPr>
          <w:p w:rsidR="00053FC3" w:rsidRPr="00211C5A" w:rsidRDefault="00053FC3" w:rsidP="00D90F8C">
            <w:pPr>
              <w:pStyle w:val="Mdeck5tablebody"/>
              <w:spacing w:line="220" w:lineRule="exact"/>
              <w:rPr>
                <w:i/>
                <w:sz w:val="22"/>
                <w:lang w:val="en-US"/>
              </w:rPr>
            </w:pPr>
            <w:r w:rsidRPr="00211C5A">
              <w:rPr>
                <w:i/>
                <w:sz w:val="22"/>
                <w:lang w:val="en-US"/>
              </w:rPr>
              <w:t>Chronosequence or other long-term measurements?</w:t>
            </w:r>
          </w:p>
        </w:tc>
        <w:tc>
          <w:tcPr>
            <w:tcW w:w="6685" w:type="dxa"/>
            <w:hideMark/>
          </w:tcPr>
          <w:p w:rsidR="00053FC3" w:rsidRPr="00211C5A" w:rsidRDefault="00053FC3" w:rsidP="00D90F8C">
            <w:pPr>
              <w:pStyle w:val="Mdeck5tablebody"/>
              <w:spacing w:line="220" w:lineRule="exact"/>
              <w:rPr>
                <w:sz w:val="22"/>
                <w:lang w:val="en-US"/>
              </w:rPr>
            </w:pPr>
            <w:r w:rsidRPr="00211C5A">
              <w:rPr>
                <w:sz w:val="22"/>
                <w:lang w:val="en-US"/>
              </w:rPr>
              <w:t>Long-term effects of fire</w:t>
            </w:r>
          </w:p>
        </w:tc>
      </w:tr>
      <w:tr w:rsidR="00053FC3" w:rsidRPr="00DF2B3D" w:rsidTr="00873713">
        <w:trPr>
          <w:trHeight w:val="63"/>
        </w:trPr>
        <w:tc>
          <w:tcPr>
            <w:tcW w:w="2420" w:type="dxa"/>
            <w:hideMark/>
          </w:tcPr>
          <w:p w:rsidR="00053FC3" w:rsidRPr="00211C5A" w:rsidRDefault="00053FC3" w:rsidP="00D90F8C">
            <w:pPr>
              <w:pStyle w:val="Mdeck5tablebody"/>
              <w:spacing w:line="220" w:lineRule="exact"/>
              <w:rPr>
                <w:i/>
                <w:sz w:val="22"/>
                <w:lang w:val="en-US"/>
              </w:rPr>
            </w:pPr>
            <w:r w:rsidRPr="00211C5A">
              <w:rPr>
                <w:i/>
                <w:sz w:val="22"/>
                <w:lang w:val="en-US"/>
              </w:rPr>
              <w:t>Reported number of fires within study area:</w:t>
            </w:r>
          </w:p>
        </w:tc>
        <w:tc>
          <w:tcPr>
            <w:tcW w:w="6685" w:type="dxa"/>
            <w:hideMark/>
          </w:tcPr>
          <w:p w:rsidR="00053FC3" w:rsidRPr="00DF2B3D" w:rsidRDefault="00053FC3" w:rsidP="00D90F8C">
            <w:pPr>
              <w:pStyle w:val="Mdeck5tablebody"/>
              <w:spacing w:line="220" w:lineRule="exact"/>
              <w:rPr>
                <w:sz w:val="22"/>
              </w:rPr>
            </w:pPr>
            <w:r w:rsidRPr="00DF2B3D">
              <w:rPr>
                <w:sz w:val="22"/>
              </w:rPr>
              <w:t>1, 2 or 3</w:t>
            </w:r>
          </w:p>
        </w:tc>
      </w:tr>
      <w:tr w:rsidR="00053FC3" w:rsidRPr="00DF2B3D" w:rsidTr="00873713">
        <w:trPr>
          <w:trHeight w:val="63"/>
        </w:trPr>
        <w:tc>
          <w:tcPr>
            <w:tcW w:w="2420" w:type="dxa"/>
            <w:hideMark/>
          </w:tcPr>
          <w:p w:rsidR="00053FC3" w:rsidRPr="00DF2B3D" w:rsidRDefault="00053FC3" w:rsidP="00D90F8C">
            <w:pPr>
              <w:pStyle w:val="Mdeck5tablebody"/>
              <w:spacing w:line="220" w:lineRule="exact"/>
              <w:rPr>
                <w:i/>
                <w:sz w:val="22"/>
              </w:rPr>
            </w:pPr>
            <w:r w:rsidRPr="00DF2B3D">
              <w:rPr>
                <w:i/>
                <w:sz w:val="22"/>
              </w:rPr>
              <w:t>Year(s) of fires:</w:t>
            </w:r>
          </w:p>
        </w:tc>
        <w:tc>
          <w:tcPr>
            <w:tcW w:w="6685" w:type="dxa"/>
            <w:hideMark/>
          </w:tcPr>
          <w:p w:rsidR="00053FC3" w:rsidRPr="00211C5A" w:rsidRDefault="00053FC3" w:rsidP="00D90F8C">
            <w:pPr>
              <w:pStyle w:val="Mdeck5tablebody"/>
              <w:spacing w:line="220" w:lineRule="exact"/>
              <w:rPr>
                <w:sz w:val="22"/>
                <w:lang w:val="en-US"/>
              </w:rPr>
            </w:pPr>
            <w:r w:rsidRPr="00211C5A">
              <w:rPr>
                <w:sz w:val="22"/>
                <w:lang w:val="en-US"/>
              </w:rPr>
              <w:t>Wildfire in 1920 (Stand 1), with prescribed fire in 1962 (Stand 2) or 1963 (Stand 3), a</w:t>
            </w:r>
            <w:r w:rsidR="00DE53BB" w:rsidRPr="00211C5A">
              <w:rPr>
                <w:sz w:val="22"/>
                <w:lang w:val="en-US"/>
              </w:rPr>
              <w:t xml:space="preserve"> </w:t>
            </w:r>
            <w:r w:rsidRPr="00211C5A">
              <w:rPr>
                <w:sz w:val="22"/>
                <w:lang w:val="en-US"/>
              </w:rPr>
              <w:t>second wildfire in 1964 (Stand 4, with portions experimentally burned in 1977 (Stand 5)).</w:t>
            </w:r>
          </w:p>
        </w:tc>
      </w:tr>
      <w:tr w:rsidR="00053FC3" w:rsidRPr="00DF2B3D" w:rsidTr="00873713">
        <w:trPr>
          <w:trHeight w:val="63"/>
        </w:trPr>
        <w:tc>
          <w:tcPr>
            <w:tcW w:w="2420" w:type="dxa"/>
            <w:hideMark/>
          </w:tcPr>
          <w:p w:rsidR="00053FC3" w:rsidRPr="00211C5A" w:rsidRDefault="00053FC3" w:rsidP="00D90F8C">
            <w:pPr>
              <w:pStyle w:val="Mdeck5tablebody"/>
              <w:spacing w:line="220" w:lineRule="exact"/>
              <w:rPr>
                <w:i/>
                <w:sz w:val="22"/>
                <w:lang w:val="en-US"/>
              </w:rPr>
            </w:pPr>
            <w:r w:rsidRPr="00211C5A">
              <w:rPr>
                <w:i/>
                <w:sz w:val="22"/>
                <w:lang w:val="en-US"/>
              </w:rPr>
              <w:t>Time between last fire and sampling (years):</w:t>
            </w:r>
          </w:p>
        </w:tc>
        <w:tc>
          <w:tcPr>
            <w:tcW w:w="6685" w:type="dxa"/>
            <w:hideMark/>
          </w:tcPr>
          <w:p w:rsidR="00053FC3" w:rsidRPr="00DF2B3D" w:rsidRDefault="00053FC3" w:rsidP="00D90F8C">
            <w:pPr>
              <w:pStyle w:val="Mdeck5tablebody"/>
              <w:spacing w:line="220" w:lineRule="exact"/>
              <w:rPr>
                <w:sz w:val="22"/>
              </w:rPr>
            </w:pPr>
            <w:r w:rsidRPr="00DF2B3D">
              <w:rPr>
                <w:sz w:val="22"/>
              </w:rPr>
              <w:t>8 to 65 years</w:t>
            </w:r>
          </w:p>
        </w:tc>
      </w:tr>
      <w:tr w:rsidR="00053FC3" w:rsidRPr="00DF2B3D" w:rsidTr="00873713">
        <w:trPr>
          <w:trHeight w:val="63"/>
        </w:trPr>
        <w:tc>
          <w:tcPr>
            <w:tcW w:w="2420" w:type="dxa"/>
            <w:hideMark/>
          </w:tcPr>
          <w:p w:rsidR="00053FC3" w:rsidRPr="00DF2B3D" w:rsidRDefault="00053FC3" w:rsidP="00D90F8C">
            <w:pPr>
              <w:pStyle w:val="Mdeck5tablebody"/>
              <w:spacing w:line="220" w:lineRule="exact"/>
              <w:rPr>
                <w:i/>
                <w:sz w:val="22"/>
              </w:rPr>
            </w:pPr>
            <w:r w:rsidRPr="00DF2B3D">
              <w:rPr>
                <w:i/>
                <w:sz w:val="22"/>
              </w:rPr>
              <w:t>Fire behavior information:</w:t>
            </w:r>
          </w:p>
        </w:tc>
        <w:tc>
          <w:tcPr>
            <w:tcW w:w="6685" w:type="dxa"/>
            <w:hideMark/>
          </w:tcPr>
          <w:p w:rsidR="00053FC3" w:rsidRPr="00211C5A" w:rsidRDefault="00053FC3" w:rsidP="00D90F8C">
            <w:pPr>
              <w:pStyle w:val="Mdeck5tablebody"/>
              <w:spacing w:line="220" w:lineRule="exact"/>
              <w:rPr>
                <w:spacing w:val="-4"/>
                <w:sz w:val="22"/>
                <w:lang w:val="en-US"/>
              </w:rPr>
            </w:pPr>
            <w:r w:rsidRPr="00211C5A">
              <w:rPr>
                <w:spacing w:val="-4"/>
                <w:sz w:val="22"/>
                <w:lang w:val="en-US"/>
              </w:rPr>
              <w:t>Stand 1: stand-replacing wildfire; Stand 2: understory prescribed fire; Stand 3: understory prescribed fire of greater intensity than in Stand 2; Stand 4: a second stand-replacing fire; Stand 5: experimental stand-replacing fire</w:t>
            </w:r>
          </w:p>
        </w:tc>
      </w:tr>
      <w:tr w:rsidR="00053FC3" w:rsidRPr="00DF2B3D" w:rsidTr="00873713">
        <w:trPr>
          <w:trHeight w:val="63"/>
        </w:trPr>
        <w:tc>
          <w:tcPr>
            <w:tcW w:w="2420" w:type="dxa"/>
            <w:hideMark/>
          </w:tcPr>
          <w:p w:rsidR="00053FC3" w:rsidRPr="00DF2B3D" w:rsidRDefault="00053FC3" w:rsidP="00D90F8C">
            <w:pPr>
              <w:pStyle w:val="Mdeck5tablebody"/>
              <w:spacing w:line="220" w:lineRule="exact"/>
              <w:rPr>
                <w:i/>
                <w:sz w:val="22"/>
              </w:rPr>
            </w:pPr>
            <w:r w:rsidRPr="00DF2B3D">
              <w:rPr>
                <w:i/>
                <w:sz w:val="22"/>
              </w:rPr>
              <w:t>Fire Temperature:</w:t>
            </w:r>
          </w:p>
        </w:tc>
        <w:tc>
          <w:tcPr>
            <w:tcW w:w="6685" w:type="dxa"/>
            <w:hideMark/>
          </w:tcPr>
          <w:p w:rsidR="00053FC3" w:rsidRPr="00DF2B3D" w:rsidRDefault="00053FC3" w:rsidP="00D90F8C">
            <w:pPr>
              <w:pStyle w:val="Mdeck5tablebody"/>
              <w:spacing w:line="220" w:lineRule="exact"/>
              <w:rPr>
                <w:sz w:val="22"/>
              </w:rPr>
            </w:pPr>
            <w:r w:rsidRPr="00DF2B3D">
              <w:rPr>
                <w:sz w:val="22"/>
              </w:rPr>
              <w:t>n.d.</w:t>
            </w:r>
          </w:p>
        </w:tc>
      </w:tr>
      <w:tr w:rsidR="00053FC3" w:rsidRPr="00DF2B3D" w:rsidTr="00873713">
        <w:trPr>
          <w:trHeight w:val="63"/>
        </w:trPr>
        <w:tc>
          <w:tcPr>
            <w:tcW w:w="2420" w:type="dxa"/>
            <w:hideMark/>
          </w:tcPr>
          <w:p w:rsidR="00053FC3" w:rsidRPr="00211C5A" w:rsidRDefault="00053FC3" w:rsidP="00D90F8C">
            <w:pPr>
              <w:pStyle w:val="Mdeck5tablebody"/>
              <w:spacing w:line="220" w:lineRule="exact"/>
              <w:rPr>
                <w:i/>
                <w:sz w:val="22"/>
                <w:lang w:val="en-US"/>
              </w:rPr>
            </w:pPr>
            <w:r w:rsidRPr="00211C5A">
              <w:rPr>
                <w:i/>
                <w:sz w:val="22"/>
                <w:lang w:val="en-US"/>
              </w:rPr>
              <w:t>Experimental control or pre/post measurements:</w:t>
            </w:r>
          </w:p>
        </w:tc>
        <w:tc>
          <w:tcPr>
            <w:tcW w:w="6685" w:type="dxa"/>
            <w:hideMark/>
          </w:tcPr>
          <w:p w:rsidR="00053FC3" w:rsidRPr="00211C5A" w:rsidRDefault="00053FC3" w:rsidP="00D90F8C">
            <w:pPr>
              <w:pStyle w:val="Mdeck5tablebody"/>
              <w:spacing w:line="220" w:lineRule="exact"/>
              <w:rPr>
                <w:sz w:val="22"/>
                <w:lang w:val="en-US"/>
              </w:rPr>
            </w:pPr>
            <w:r w:rsidRPr="00211C5A">
              <w:rPr>
                <w:sz w:val="22"/>
                <w:lang w:val="en-US"/>
              </w:rPr>
              <w:t>No experimental control; this study provides observational data from a set of contrasting fire types and times since fire</w:t>
            </w:r>
          </w:p>
        </w:tc>
      </w:tr>
      <w:tr w:rsidR="00053FC3" w:rsidRPr="00DF2B3D" w:rsidTr="00873713">
        <w:trPr>
          <w:trHeight w:val="63"/>
        </w:trPr>
        <w:tc>
          <w:tcPr>
            <w:tcW w:w="2420" w:type="dxa"/>
            <w:hideMark/>
          </w:tcPr>
          <w:p w:rsidR="00053FC3" w:rsidRPr="00DF2B3D" w:rsidRDefault="00053FC3" w:rsidP="00D90F8C">
            <w:pPr>
              <w:pStyle w:val="Mdeck5tablebody"/>
              <w:spacing w:line="220" w:lineRule="exact"/>
              <w:rPr>
                <w:i/>
                <w:sz w:val="22"/>
              </w:rPr>
            </w:pPr>
            <w:r w:rsidRPr="00DF2B3D">
              <w:rPr>
                <w:i/>
                <w:sz w:val="22"/>
              </w:rPr>
              <w:t>Soil type:</w:t>
            </w:r>
          </w:p>
        </w:tc>
        <w:tc>
          <w:tcPr>
            <w:tcW w:w="6685" w:type="dxa"/>
            <w:hideMark/>
          </w:tcPr>
          <w:p w:rsidR="00053FC3" w:rsidRPr="00211C5A" w:rsidRDefault="00053FC3" w:rsidP="00D90F8C">
            <w:pPr>
              <w:pStyle w:val="Mdeck5tablebody"/>
              <w:spacing w:line="220" w:lineRule="exact"/>
              <w:rPr>
                <w:sz w:val="22"/>
                <w:lang w:val="en-US"/>
              </w:rPr>
            </w:pPr>
            <w:r w:rsidRPr="00211C5A">
              <w:rPr>
                <w:sz w:val="22"/>
                <w:lang w:val="en-US"/>
              </w:rPr>
              <w:t>Fine grained sand (Typic Haplorthod)</w:t>
            </w:r>
          </w:p>
        </w:tc>
      </w:tr>
      <w:tr w:rsidR="00053FC3" w:rsidRPr="00DF2B3D" w:rsidTr="00873713">
        <w:trPr>
          <w:trHeight w:val="63"/>
        </w:trPr>
        <w:tc>
          <w:tcPr>
            <w:tcW w:w="2420" w:type="dxa"/>
            <w:hideMark/>
          </w:tcPr>
          <w:p w:rsidR="00053FC3" w:rsidRPr="00DF2B3D" w:rsidRDefault="00053FC3" w:rsidP="00D90F8C">
            <w:pPr>
              <w:pStyle w:val="Mdeck5tablebody"/>
              <w:spacing w:line="220" w:lineRule="exact"/>
              <w:rPr>
                <w:i/>
                <w:sz w:val="22"/>
              </w:rPr>
            </w:pPr>
            <w:r w:rsidRPr="00DF2B3D">
              <w:rPr>
                <w:i/>
                <w:sz w:val="22"/>
              </w:rPr>
              <w:t>Sampling Depth:</w:t>
            </w:r>
          </w:p>
        </w:tc>
        <w:tc>
          <w:tcPr>
            <w:tcW w:w="6685" w:type="dxa"/>
            <w:hideMark/>
          </w:tcPr>
          <w:p w:rsidR="00053FC3" w:rsidRPr="00211C5A" w:rsidRDefault="00053FC3" w:rsidP="00D90F8C">
            <w:pPr>
              <w:pStyle w:val="Mdeck5tablebody"/>
              <w:spacing w:line="220" w:lineRule="exact"/>
              <w:rPr>
                <w:sz w:val="22"/>
                <w:lang w:val="en-US"/>
              </w:rPr>
            </w:pPr>
            <w:r w:rsidRPr="00211C5A">
              <w:rPr>
                <w:sz w:val="22"/>
                <w:lang w:val="en-US"/>
              </w:rPr>
              <w:t>Authors used litter collected from litterfall traps to quantify forest litter decomposition rates and litter nutrient dynamics</w:t>
            </w:r>
          </w:p>
        </w:tc>
      </w:tr>
      <w:tr w:rsidR="00053FC3" w:rsidRPr="00DF2B3D" w:rsidTr="00DF2B3D">
        <w:trPr>
          <w:trHeight w:val="620"/>
        </w:trPr>
        <w:tc>
          <w:tcPr>
            <w:tcW w:w="2420" w:type="dxa"/>
            <w:hideMark/>
          </w:tcPr>
          <w:p w:rsidR="00053FC3" w:rsidRPr="00DF2B3D" w:rsidRDefault="00053FC3" w:rsidP="00D90F8C">
            <w:pPr>
              <w:pStyle w:val="Mdeck5tablebody"/>
              <w:spacing w:line="220" w:lineRule="exact"/>
              <w:rPr>
                <w:i/>
                <w:sz w:val="22"/>
              </w:rPr>
            </w:pPr>
            <w:r w:rsidRPr="00DF2B3D">
              <w:rPr>
                <w:i/>
                <w:sz w:val="22"/>
              </w:rPr>
              <w:t>Soil variables measured:</w:t>
            </w:r>
          </w:p>
        </w:tc>
        <w:tc>
          <w:tcPr>
            <w:tcW w:w="6685" w:type="dxa"/>
            <w:hideMark/>
          </w:tcPr>
          <w:p w:rsidR="00053FC3" w:rsidRPr="00211C5A" w:rsidRDefault="00053FC3" w:rsidP="00D90F8C">
            <w:pPr>
              <w:pStyle w:val="Mdeck5tablebody"/>
              <w:spacing w:line="220" w:lineRule="exact"/>
              <w:rPr>
                <w:sz w:val="22"/>
                <w:lang w:val="en-US"/>
              </w:rPr>
            </w:pPr>
            <w:r w:rsidRPr="00211C5A">
              <w:rPr>
                <w:sz w:val="22"/>
                <w:lang w:val="en-US"/>
              </w:rPr>
              <w:t>Overstory and understory litter decomposition over 2 years; litter nutrient dynamics</w:t>
            </w:r>
            <w:r w:rsidR="002E0CF1" w:rsidRPr="00211C5A">
              <w:rPr>
                <w:sz w:val="22"/>
                <w:lang w:val="en-US"/>
              </w:rPr>
              <w:t>; forest floor nutrient content</w:t>
            </w:r>
            <w:r w:rsidR="001E08B8" w:rsidRPr="00211C5A">
              <w:rPr>
                <w:sz w:val="22"/>
                <w:lang w:val="en-US"/>
              </w:rPr>
              <w:t>; forest floor nutrient element and organic matter residence times and annual turnover</w:t>
            </w:r>
          </w:p>
        </w:tc>
      </w:tr>
      <w:tr w:rsidR="00053FC3" w:rsidRPr="00DF2B3D" w:rsidTr="00873713">
        <w:trPr>
          <w:trHeight w:val="277"/>
        </w:trPr>
        <w:tc>
          <w:tcPr>
            <w:tcW w:w="2420" w:type="dxa"/>
            <w:hideMark/>
          </w:tcPr>
          <w:p w:rsidR="00053FC3" w:rsidRPr="00DF2B3D" w:rsidRDefault="00053FC3" w:rsidP="00D90F8C">
            <w:pPr>
              <w:pStyle w:val="Mdeck5tablebody"/>
              <w:spacing w:line="220" w:lineRule="exact"/>
              <w:rPr>
                <w:i/>
                <w:sz w:val="22"/>
              </w:rPr>
            </w:pPr>
            <w:r w:rsidRPr="00DF2B3D">
              <w:rPr>
                <w:i/>
                <w:sz w:val="22"/>
              </w:rPr>
              <w:t>Response:</w:t>
            </w:r>
          </w:p>
        </w:tc>
        <w:tc>
          <w:tcPr>
            <w:tcW w:w="6685" w:type="dxa"/>
            <w:hideMark/>
          </w:tcPr>
          <w:p w:rsidR="00053FC3" w:rsidRPr="00211C5A" w:rsidRDefault="00053FC3" w:rsidP="00D90F8C">
            <w:pPr>
              <w:pStyle w:val="Mdeck5tablebody"/>
              <w:spacing w:line="220" w:lineRule="exact"/>
              <w:rPr>
                <w:spacing w:val="-4"/>
                <w:sz w:val="22"/>
                <w:lang w:val="en-US"/>
              </w:rPr>
            </w:pPr>
            <w:r w:rsidRPr="00211C5A">
              <w:rPr>
                <w:spacing w:val="-4"/>
                <w:sz w:val="22"/>
                <w:lang w:val="en-US"/>
              </w:rPr>
              <w:t>Overstory litter mass loss did not differ among stands, whereas understory litter mass loss was greater in the three oldest stands.</w:t>
            </w:r>
            <w:r w:rsidR="00DE53BB" w:rsidRPr="00211C5A">
              <w:rPr>
                <w:spacing w:val="-4"/>
                <w:sz w:val="22"/>
                <w:lang w:val="en-US"/>
              </w:rPr>
              <w:t xml:space="preserve"> </w:t>
            </w:r>
            <w:r w:rsidRPr="00211C5A">
              <w:rPr>
                <w:spacing w:val="-4"/>
                <w:sz w:val="22"/>
                <w:lang w:val="en-US"/>
              </w:rPr>
              <w:t>Nutrient dynamics indicate a more severe environment in young stands relative to older stands.</w:t>
            </w:r>
          </w:p>
        </w:tc>
      </w:tr>
      <w:tr w:rsidR="00053FC3" w:rsidRPr="00DF2B3D" w:rsidTr="00873713">
        <w:trPr>
          <w:trHeight w:val="164"/>
        </w:trPr>
        <w:tc>
          <w:tcPr>
            <w:tcW w:w="2420" w:type="dxa"/>
            <w:hideMark/>
          </w:tcPr>
          <w:p w:rsidR="00053FC3" w:rsidRPr="00DF2B3D" w:rsidRDefault="00053FC3" w:rsidP="00D90F8C">
            <w:pPr>
              <w:pStyle w:val="Mdeck5tablebody"/>
              <w:spacing w:line="220" w:lineRule="exact"/>
              <w:rPr>
                <w:i/>
                <w:sz w:val="22"/>
              </w:rPr>
            </w:pPr>
            <w:r w:rsidRPr="00DF2B3D">
              <w:rPr>
                <w:i/>
                <w:sz w:val="22"/>
              </w:rPr>
              <w:t>Other information:</w:t>
            </w:r>
          </w:p>
        </w:tc>
        <w:tc>
          <w:tcPr>
            <w:tcW w:w="6685" w:type="dxa"/>
            <w:hideMark/>
          </w:tcPr>
          <w:p w:rsidR="00053FC3" w:rsidRPr="00211C5A" w:rsidRDefault="00053FC3" w:rsidP="00D90F8C">
            <w:pPr>
              <w:pStyle w:val="Mdeck5tablebody"/>
              <w:spacing w:line="220" w:lineRule="exact"/>
              <w:rPr>
                <w:sz w:val="22"/>
                <w:lang w:val="en-US"/>
              </w:rPr>
            </w:pPr>
            <w:r w:rsidRPr="00211C5A">
              <w:rPr>
                <w:sz w:val="22"/>
                <w:lang w:val="en-US"/>
              </w:rPr>
              <w:t>Mature jack pine stand was naturally-regenerated by a 1920 wildfire.</w:t>
            </w:r>
            <w:r w:rsidR="00DE53BB" w:rsidRPr="00211C5A">
              <w:rPr>
                <w:sz w:val="22"/>
                <w:lang w:val="en-US"/>
              </w:rPr>
              <w:t xml:space="preserve"> </w:t>
            </w:r>
            <w:r w:rsidR="001F3A86" w:rsidRPr="00211C5A">
              <w:rPr>
                <w:sz w:val="22"/>
                <w:lang w:val="en-US"/>
              </w:rPr>
              <w:t>Conclusions from this study are unclear because no clear gradients exist among treatments, and no experimental control was used.</w:t>
            </w:r>
          </w:p>
        </w:tc>
      </w:tr>
    </w:tbl>
    <w:p w:rsidR="00685F04" w:rsidRPr="00053FC3" w:rsidRDefault="00685F04" w:rsidP="00D90F8C">
      <w:pPr>
        <w:pStyle w:val="Mdeck5tablecaption"/>
        <w:jc w:val="center"/>
      </w:pPr>
      <w:r w:rsidRPr="00873713">
        <w:rPr>
          <w:b/>
        </w:rPr>
        <w:t xml:space="preserve">Table </w:t>
      </w:r>
      <w:r w:rsidR="009B12E0" w:rsidRPr="00873713">
        <w:rPr>
          <w:b/>
        </w:rPr>
        <w:t>S57</w:t>
      </w:r>
      <w:r w:rsidRPr="00873713">
        <w:rPr>
          <w:b/>
        </w:rPr>
        <w:t>.</w:t>
      </w:r>
      <w:r w:rsidRPr="00F43774">
        <w:rPr>
          <w:b/>
        </w:rPr>
        <w:t xml:space="preserve"> </w:t>
      </w:r>
      <w:r w:rsidRPr="00F43774">
        <w:t>Summary information for study by W</w:t>
      </w:r>
      <w:r>
        <w:t xml:space="preserve">hite </w:t>
      </w:r>
      <w:r w:rsidR="00ED2640" w:rsidRPr="00ED2640">
        <w:rPr>
          <w:i/>
        </w:rPr>
        <w:t>et al</w:t>
      </w:r>
      <w:r>
        <w:t xml:space="preserve">. (2004) </w:t>
      </w:r>
      <w:r w:rsidR="005E1815">
        <w:t>[</w:t>
      </w:r>
      <w:r w:rsidR="00177D03">
        <w:rPr>
          <w:rFonts w:eastAsia="宋体" w:hint="eastAsia"/>
          <w:lang w:eastAsia="zh-CN"/>
        </w:rPr>
        <w:t>57</w:t>
      </w:r>
      <w:r w:rsidR="005E1815">
        <w:t>].</w:t>
      </w:r>
    </w:p>
    <w:tbl>
      <w:tblPr>
        <w:tblStyle w:val="Mdeck5tablebodythreelines"/>
        <w:tblW w:w="9105" w:type="dxa"/>
        <w:tblLook w:val="04A0"/>
      </w:tblPr>
      <w:tblGrid>
        <w:gridCol w:w="2445"/>
        <w:gridCol w:w="6660"/>
      </w:tblGrid>
      <w:tr w:rsidR="00023651" w:rsidRPr="00873713" w:rsidTr="00873713">
        <w:trPr>
          <w:cnfStyle w:val="100000000000"/>
          <w:trHeight w:val="33"/>
        </w:trPr>
        <w:tc>
          <w:tcPr>
            <w:tcW w:w="2445" w:type="dxa"/>
          </w:tcPr>
          <w:p w:rsidR="00023651" w:rsidRPr="0017501F" w:rsidRDefault="00023651" w:rsidP="00D90F8C">
            <w:pPr>
              <w:pStyle w:val="Mdeck5tablebody"/>
              <w:spacing w:line="260" w:lineRule="exact"/>
              <w:rPr>
                <w:b/>
                <w:sz w:val="22"/>
              </w:rPr>
            </w:pPr>
            <w:r w:rsidRPr="0017501F">
              <w:rPr>
                <w:b/>
                <w:sz w:val="22"/>
              </w:rPr>
              <w:t xml:space="preserve">Information </w:t>
            </w:r>
            <w:r>
              <w:rPr>
                <w:rFonts w:eastAsia="宋体" w:hint="eastAsia"/>
                <w:b/>
                <w:sz w:val="22"/>
                <w:lang w:eastAsia="zh-CN"/>
              </w:rPr>
              <w:t>t</w:t>
            </w:r>
            <w:r w:rsidRPr="0017501F">
              <w:rPr>
                <w:b/>
                <w:sz w:val="22"/>
              </w:rPr>
              <w:t>ype</w:t>
            </w:r>
          </w:p>
        </w:tc>
        <w:tc>
          <w:tcPr>
            <w:tcW w:w="6660" w:type="dxa"/>
          </w:tcPr>
          <w:p w:rsidR="00023651" w:rsidRPr="0017501F" w:rsidRDefault="00023651" w:rsidP="00D90F8C">
            <w:pPr>
              <w:pStyle w:val="Mdeck5tablebody"/>
              <w:spacing w:line="260" w:lineRule="exact"/>
              <w:rPr>
                <w:b/>
                <w:sz w:val="22"/>
              </w:rPr>
            </w:pPr>
            <w:r w:rsidRPr="0017501F">
              <w:rPr>
                <w:b/>
                <w:sz w:val="22"/>
              </w:rPr>
              <w:t xml:space="preserve">Article </w:t>
            </w:r>
            <w:r>
              <w:rPr>
                <w:rFonts w:eastAsia="宋体" w:hint="eastAsia"/>
                <w:b/>
                <w:sz w:val="22"/>
                <w:lang w:eastAsia="zh-CN"/>
              </w:rPr>
              <w:t>s</w:t>
            </w:r>
            <w:r w:rsidRPr="0017501F">
              <w:rPr>
                <w:b/>
                <w:sz w:val="22"/>
              </w:rPr>
              <w:t>ummary</w:t>
            </w:r>
          </w:p>
        </w:tc>
      </w:tr>
      <w:tr w:rsidR="00685F04" w:rsidRPr="00873713" w:rsidTr="00873713">
        <w:trPr>
          <w:trHeight w:val="53"/>
        </w:trPr>
        <w:tc>
          <w:tcPr>
            <w:tcW w:w="2445" w:type="dxa"/>
            <w:hideMark/>
          </w:tcPr>
          <w:p w:rsidR="00685F04" w:rsidRPr="00873713" w:rsidRDefault="00685F04" w:rsidP="00D90F8C">
            <w:pPr>
              <w:pStyle w:val="Mdeck5tablebody"/>
              <w:spacing w:line="220" w:lineRule="exact"/>
              <w:rPr>
                <w:i/>
                <w:sz w:val="22"/>
              </w:rPr>
            </w:pPr>
            <w:r w:rsidRPr="00873713">
              <w:rPr>
                <w:i/>
                <w:sz w:val="22"/>
              </w:rPr>
              <w:t>Location:</w:t>
            </w:r>
          </w:p>
        </w:tc>
        <w:tc>
          <w:tcPr>
            <w:tcW w:w="6660" w:type="dxa"/>
            <w:hideMark/>
          </w:tcPr>
          <w:p w:rsidR="00685F04" w:rsidRPr="00211C5A" w:rsidRDefault="00685F04" w:rsidP="00D90F8C">
            <w:pPr>
              <w:pStyle w:val="Mdeck5tablebody"/>
              <w:spacing w:line="220" w:lineRule="exact"/>
              <w:rPr>
                <w:sz w:val="22"/>
                <w:lang w:val="en-US"/>
              </w:rPr>
            </w:pPr>
            <w:r w:rsidRPr="00211C5A">
              <w:rPr>
                <w:sz w:val="22"/>
                <w:lang w:val="en-US"/>
              </w:rPr>
              <w:t>University of Michigan Biological Station, Pellston, MI</w:t>
            </w:r>
          </w:p>
        </w:tc>
      </w:tr>
      <w:tr w:rsidR="00685F04" w:rsidRPr="00873713" w:rsidTr="00873713">
        <w:trPr>
          <w:trHeight w:val="63"/>
        </w:trPr>
        <w:tc>
          <w:tcPr>
            <w:tcW w:w="2445" w:type="dxa"/>
            <w:hideMark/>
          </w:tcPr>
          <w:p w:rsidR="00685F04" w:rsidRPr="00873713" w:rsidRDefault="00685F04" w:rsidP="00D90F8C">
            <w:pPr>
              <w:pStyle w:val="Mdeck5tablebody"/>
              <w:spacing w:line="220" w:lineRule="exact"/>
              <w:rPr>
                <w:i/>
                <w:sz w:val="22"/>
              </w:rPr>
            </w:pPr>
            <w:r w:rsidRPr="00873713">
              <w:rPr>
                <w:i/>
                <w:sz w:val="22"/>
              </w:rPr>
              <w:t>Forest Type:</w:t>
            </w:r>
          </w:p>
        </w:tc>
        <w:tc>
          <w:tcPr>
            <w:tcW w:w="6660" w:type="dxa"/>
            <w:hideMark/>
          </w:tcPr>
          <w:p w:rsidR="00685F04" w:rsidRPr="00873713" w:rsidRDefault="00685F04" w:rsidP="00D90F8C">
            <w:pPr>
              <w:pStyle w:val="Mdeck5tablebody"/>
              <w:spacing w:line="220" w:lineRule="exact"/>
              <w:rPr>
                <w:sz w:val="22"/>
              </w:rPr>
            </w:pPr>
            <w:r w:rsidRPr="00873713">
              <w:rPr>
                <w:sz w:val="22"/>
              </w:rPr>
              <w:t>Bigtooth aspen</w:t>
            </w:r>
          </w:p>
        </w:tc>
      </w:tr>
      <w:tr w:rsidR="00685F04" w:rsidRPr="00873713" w:rsidTr="00873713">
        <w:trPr>
          <w:trHeight w:val="63"/>
        </w:trPr>
        <w:tc>
          <w:tcPr>
            <w:tcW w:w="2445" w:type="dxa"/>
            <w:hideMark/>
          </w:tcPr>
          <w:p w:rsidR="00685F04" w:rsidRPr="00873713" w:rsidRDefault="00685F04" w:rsidP="00D90F8C">
            <w:pPr>
              <w:pStyle w:val="Mdeck5tablebody"/>
              <w:spacing w:line="220" w:lineRule="exact"/>
              <w:rPr>
                <w:i/>
                <w:sz w:val="22"/>
              </w:rPr>
            </w:pPr>
            <w:r w:rsidRPr="00873713">
              <w:rPr>
                <w:i/>
                <w:sz w:val="22"/>
              </w:rPr>
              <w:t>Fire Type:</w:t>
            </w:r>
          </w:p>
        </w:tc>
        <w:tc>
          <w:tcPr>
            <w:tcW w:w="6660" w:type="dxa"/>
            <w:hideMark/>
          </w:tcPr>
          <w:p w:rsidR="00685F04" w:rsidRPr="00873713" w:rsidRDefault="00685F04" w:rsidP="00D90F8C">
            <w:pPr>
              <w:pStyle w:val="Mdeck5tablebody"/>
              <w:spacing w:line="220" w:lineRule="exact"/>
              <w:rPr>
                <w:sz w:val="22"/>
              </w:rPr>
            </w:pPr>
            <w:r w:rsidRPr="00873713">
              <w:rPr>
                <w:sz w:val="22"/>
              </w:rPr>
              <w:t>Prescribed fire</w:t>
            </w:r>
          </w:p>
        </w:tc>
      </w:tr>
      <w:tr w:rsidR="00685F04" w:rsidRPr="00873713" w:rsidTr="00873713">
        <w:trPr>
          <w:trHeight w:val="63"/>
        </w:trPr>
        <w:tc>
          <w:tcPr>
            <w:tcW w:w="2445" w:type="dxa"/>
            <w:hideMark/>
          </w:tcPr>
          <w:p w:rsidR="00685F04" w:rsidRPr="00211C5A" w:rsidRDefault="00685F04" w:rsidP="00D90F8C">
            <w:pPr>
              <w:pStyle w:val="Mdeck5tablebody"/>
              <w:spacing w:line="220" w:lineRule="exact"/>
              <w:rPr>
                <w:i/>
                <w:sz w:val="22"/>
                <w:lang w:val="en-US"/>
              </w:rPr>
            </w:pPr>
            <w:r w:rsidRPr="00211C5A">
              <w:rPr>
                <w:i/>
                <w:sz w:val="22"/>
                <w:lang w:val="en-US"/>
              </w:rPr>
              <w:t>Chronosequence or other long-term measurements?</w:t>
            </w:r>
          </w:p>
        </w:tc>
        <w:tc>
          <w:tcPr>
            <w:tcW w:w="6660" w:type="dxa"/>
            <w:hideMark/>
          </w:tcPr>
          <w:p w:rsidR="00685F04" w:rsidRPr="00873713" w:rsidRDefault="00685F04" w:rsidP="00D90F8C">
            <w:pPr>
              <w:pStyle w:val="Mdeck5tablebody"/>
              <w:spacing w:line="220" w:lineRule="exact"/>
              <w:rPr>
                <w:sz w:val="22"/>
              </w:rPr>
            </w:pPr>
            <w:r w:rsidRPr="00873713">
              <w:rPr>
                <w:sz w:val="22"/>
              </w:rPr>
              <w:t>Chronosequence</w:t>
            </w:r>
          </w:p>
        </w:tc>
      </w:tr>
      <w:tr w:rsidR="00685F04" w:rsidRPr="00873713" w:rsidTr="00873713">
        <w:trPr>
          <w:trHeight w:val="63"/>
        </w:trPr>
        <w:tc>
          <w:tcPr>
            <w:tcW w:w="2445" w:type="dxa"/>
            <w:hideMark/>
          </w:tcPr>
          <w:p w:rsidR="00685F04" w:rsidRPr="00211C5A" w:rsidRDefault="00685F04" w:rsidP="00D90F8C">
            <w:pPr>
              <w:pStyle w:val="Mdeck5tablebody"/>
              <w:spacing w:line="220" w:lineRule="exact"/>
              <w:rPr>
                <w:i/>
                <w:sz w:val="22"/>
                <w:lang w:val="en-US"/>
              </w:rPr>
            </w:pPr>
            <w:r w:rsidRPr="00211C5A">
              <w:rPr>
                <w:i/>
                <w:sz w:val="22"/>
                <w:lang w:val="en-US"/>
              </w:rPr>
              <w:t>Reported number of fires within study area:</w:t>
            </w:r>
          </w:p>
        </w:tc>
        <w:tc>
          <w:tcPr>
            <w:tcW w:w="6660" w:type="dxa"/>
            <w:hideMark/>
          </w:tcPr>
          <w:p w:rsidR="00685F04" w:rsidRPr="00873713" w:rsidRDefault="00685F04" w:rsidP="00D90F8C">
            <w:pPr>
              <w:pStyle w:val="Mdeck5tablebody"/>
              <w:spacing w:line="220" w:lineRule="exact"/>
              <w:rPr>
                <w:sz w:val="22"/>
              </w:rPr>
            </w:pPr>
            <w:r w:rsidRPr="00873713">
              <w:rPr>
                <w:sz w:val="22"/>
              </w:rPr>
              <w:t>2</w:t>
            </w:r>
          </w:p>
        </w:tc>
      </w:tr>
      <w:tr w:rsidR="00685F04" w:rsidRPr="00873713" w:rsidTr="00873713">
        <w:trPr>
          <w:trHeight w:val="63"/>
        </w:trPr>
        <w:tc>
          <w:tcPr>
            <w:tcW w:w="2445" w:type="dxa"/>
            <w:hideMark/>
          </w:tcPr>
          <w:p w:rsidR="00685F04" w:rsidRPr="00873713" w:rsidRDefault="00685F04" w:rsidP="00D90F8C">
            <w:pPr>
              <w:pStyle w:val="Mdeck5tablebody"/>
              <w:spacing w:line="220" w:lineRule="exact"/>
              <w:rPr>
                <w:i/>
                <w:sz w:val="22"/>
              </w:rPr>
            </w:pPr>
            <w:r w:rsidRPr="00873713">
              <w:rPr>
                <w:i/>
                <w:sz w:val="22"/>
              </w:rPr>
              <w:t>Year(s) of fires:</w:t>
            </w:r>
          </w:p>
        </w:tc>
        <w:tc>
          <w:tcPr>
            <w:tcW w:w="6660" w:type="dxa"/>
            <w:hideMark/>
          </w:tcPr>
          <w:p w:rsidR="00685F04" w:rsidRPr="00211C5A" w:rsidRDefault="00685F04" w:rsidP="00D90F8C">
            <w:pPr>
              <w:pStyle w:val="Mdeck5tablebody"/>
              <w:spacing w:line="220" w:lineRule="exact"/>
              <w:rPr>
                <w:sz w:val="22"/>
                <w:lang w:val="en-US"/>
              </w:rPr>
            </w:pPr>
            <w:r w:rsidRPr="00211C5A">
              <w:rPr>
                <w:sz w:val="22"/>
                <w:lang w:val="en-US"/>
              </w:rPr>
              <w:t>Prescribed fires implemented in 1936, 1948, 1954, 1980, and 1998 in 1911 wildfire site</w:t>
            </w:r>
          </w:p>
        </w:tc>
      </w:tr>
      <w:tr w:rsidR="00685F04" w:rsidRPr="00873713" w:rsidTr="00873713">
        <w:trPr>
          <w:trHeight w:val="63"/>
        </w:trPr>
        <w:tc>
          <w:tcPr>
            <w:tcW w:w="2445" w:type="dxa"/>
            <w:hideMark/>
          </w:tcPr>
          <w:p w:rsidR="00685F04" w:rsidRPr="00211C5A" w:rsidRDefault="00685F04" w:rsidP="00D90F8C">
            <w:pPr>
              <w:pStyle w:val="Mdeck5tablebody"/>
              <w:spacing w:line="220" w:lineRule="exact"/>
              <w:rPr>
                <w:i/>
                <w:sz w:val="22"/>
                <w:lang w:val="en-US"/>
              </w:rPr>
            </w:pPr>
            <w:r w:rsidRPr="00211C5A">
              <w:rPr>
                <w:i/>
                <w:sz w:val="22"/>
                <w:lang w:val="en-US"/>
              </w:rPr>
              <w:t>Time between last fire and sampling (years):</w:t>
            </w:r>
          </w:p>
        </w:tc>
        <w:tc>
          <w:tcPr>
            <w:tcW w:w="6660" w:type="dxa"/>
            <w:hideMark/>
          </w:tcPr>
          <w:p w:rsidR="00685F04" w:rsidRPr="00873713" w:rsidRDefault="00685F04" w:rsidP="00D90F8C">
            <w:pPr>
              <w:pStyle w:val="Mdeck5tablebody"/>
              <w:spacing w:line="220" w:lineRule="exact"/>
              <w:rPr>
                <w:sz w:val="22"/>
              </w:rPr>
            </w:pPr>
            <w:r w:rsidRPr="00873713">
              <w:rPr>
                <w:sz w:val="22"/>
              </w:rPr>
              <w:t>0</w:t>
            </w:r>
            <w:r w:rsidR="00ED2640">
              <w:rPr>
                <w:sz w:val="22"/>
              </w:rPr>
              <w:t>–</w:t>
            </w:r>
            <w:r w:rsidRPr="00873713">
              <w:rPr>
                <w:sz w:val="22"/>
              </w:rPr>
              <w:t>62</w:t>
            </w:r>
          </w:p>
        </w:tc>
      </w:tr>
      <w:tr w:rsidR="00685F04" w:rsidRPr="00873713" w:rsidTr="00873713">
        <w:trPr>
          <w:trHeight w:val="63"/>
        </w:trPr>
        <w:tc>
          <w:tcPr>
            <w:tcW w:w="2445" w:type="dxa"/>
            <w:hideMark/>
          </w:tcPr>
          <w:p w:rsidR="00685F04" w:rsidRPr="00873713" w:rsidRDefault="00685F04" w:rsidP="00D90F8C">
            <w:pPr>
              <w:pStyle w:val="Mdeck5tablebody"/>
              <w:spacing w:line="220" w:lineRule="exact"/>
              <w:rPr>
                <w:i/>
                <w:sz w:val="22"/>
              </w:rPr>
            </w:pPr>
            <w:r w:rsidRPr="00873713">
              <w:rPr>
                <w:i/>
                <w:sz w:val="22"/>
              </w:rPr>
              <w:t>Fire behavior information:</w:t>
            </w:r>
          </w:p>
        </w:tc>
        <w:tc>
          <w:tcPr>
            <w:tcW w:w="6660" w:type="dxa"/>
            <w:hideMark/>
          </w:tcPr>
          <w:p w:rsidR="00685F04" w:rsidRPr="00873713" w:rsidRDefault="00685F04" w:rsidP="00D90F8C">
            <w:pPr>
              <w:pStyle w:val="Mdeck5tablebody"/>
              <w:spacing w:line="220" w:lineRule="exact"/>
              <w:rPr>
                <w:sz w:val="22"/>
              </w:rPr>
            </w:pPr>
            <w:r w:rsidRPr="00873713">
              <w:rPr>
                <w:sz w:val="22"/>
              </w:rPr>
              <w:t>No</w:t>
            </w:r>
          </w:p>
        </w:tc>
      </w:tr>
      <w:tr w:rsidR="00685F04" w:rsidRPr="00873713" w:rsidTr="00873713">
        <w:trPr>
          <w:trHeight w:val="63"/>
        </w:trPr>
        <w:tc>
          <w:tcPr>
            <w:tcW w:w="2445" w:type="dxa"/>
            <w:hideMark/>
          </w:tcPr>
          <w:p w:rsidR="00685F04" w:rsidRPr="00873713" w:rsidRDefault="00685F04" w:rsidP="00D90F8C">
            <w:pPr>
              <w:pStyle w:val="Mdeck5tablebody"/>
              <w:spacing w:line="220" w:lineRule="exact"/>
              <w:rPr>
                <w:i/>
                <w:sz w:val="22"/>
              </w:rPr>
            </w:pPr>
            <w:r w:rsidRPr="00873713">
              <w:rPr>
                <w:i/>
                <w:sz w:val="22"/>
              </w:rPr>
              <w:t>Fire Temperature:</w:t>
            </w:r>
          </w:p>
        </w:tc>
        <w:tc>
          <w:tcPr>
            <w:tcW w:w="6660" w:type="dxa"/>
            <w:hideMark/>
          </w:tcPr>
          <w:p w:rsidR="00685F04" w:rsidRPr="00873713" w:rsidRDefault="00685F04" w:rsidP="00D90F8C">
            <w:pPr>
              <w:pStyle w:val="Mdeck5tablebody"/>
              <w:spacing w:line="220" w:lineRule="exact"/>
              <w:rPr>
                <w:sz w:val="22"/>
              </w:rPr>
            </w:pPr>
            <w:r w:rsidRPr="00873713">
              <w:rPr>
                <w:sz w:val="22"/>
              </w:rPr>
              <w:t>n.d.</w:t>
            </w:r>
          </w:p>
        </w:tc>
      </w:tr>
      <w:tr w:rsidR="00685F04" w:rsidRPr="00873713" w:rsidTr="00873713">
        <w:trPr>
          <w:trHeight w:val="63"/>
        </w:trPr>
        <w:tc>
          <w:tcPr>
            <w:tcW w:w="2445" w:type="dxa"/>
            <w:hideMark/>
          </w:tcPr>
          <w:p w:rsidR="00685F04" w:rsidRPr="00211C5A" w:rsidRDefault="00685F04" w:rsidP="00D90F8C">
            <w:pPr>
              <w:pStyle w:val="Mdeck5tablebody"/>
              <w:spacing w:line="220" w:lineRule="exact"/>
              <w:rPr>
                <w:i/>
                <w:sz w:val="22"/>
                <w:lang w:val="en-US"/>
              </w:rPr>
            </w:pPr>
            <w:r w:rsidRPr="00211C5A">
              <w:rPr>
                <w:i/>
                <w:sz w:val="22"/>
                <w:lang w:val="en-US"/>
              </w:rPr>
              <w:t>Experimental control or pre/post measurements:</w:t>
            </w:r>
          </w:p>
        </w:tc>
        <w:tc>
          <w:tcPr>
            <w:tcW w:w="6660" w:type="dxa"/>
            <w:hideMark/>
          </w:tcPr>
          <w:p w:rsidR="00685F04" w:rsidRPr="00211C5A" w:rsidRDefault="00685F04" w:rsidP="00D90F8C">
            <w:pPr>
              <w:pStyle w:val="Mdeck5tablebody"/>
              <w:spacing w:line="220" w:lineRule="exact"/>
              <w:rPr>
                <w:sz w:val="22"/>
                <w:lang w:val="en-US"/>
              </w:rPr>
            </w:pPr>
            <w:r w:rsidRPr="00211C5A">
              <w:rPr>
                <w:sz w:val="22"/>
                <w:lang w:val="en-US"/>
              </w:rPr>
              <w:t>Adjacent areas within 1911 wildfire site that were not treated with prescribed fire were used as the experimental control</w:t>
            </w:r>
          </w:p>
        </w:tc>
      </w:tr>
      <w:tr w:rsidR="00685F04" w:rsidRPr="00873713" w:rsidTr="00873713">
        <w:trPr>
          <w:trHeight w:val="63"/>
        </w:trPr>
        <w:tc>
          <w:tcPr>
            <w:tcW w:w="2445" w:type="dxa"/>
            <w:hideMark/>
          </w:tcPr>
          <w:p w:rsidR="00685F04" w:rsidRPr="00873713" w:rsidRDefault="00685F04" w:rsidP="00D90F8C">
            <w:pPr>
              <w:pStyle w:val="Mdeck5tablebody"/>
              <w:spacing w:line="220" w:lineRule="exact"/>
              <w:rPr>
                <w:i/>
                <w:sz w:val="22"/>
              </w:rPr>
            </w:pPr>
            <w:r w:rsidRPr="00873713">
              <w:rPr>
                <w:i/>
                <w:sz w:val="22"/>
              </w:rPr>
              <w:t>Soil type:</w:t>
            </w:r>
          </w:p>
        </w:tc>
        <w:tc>
          <w:tcPr>
            <w:tcW w:w="6660" w:type="dxa"/>
            <w:hideMark/>
          </w:tcPr>
          <w:p w:rsidR="00685F04" w:rsidRPr="00873713" w:rsidRDefault="00685F04" w:rsidP="00D90F8C">
            <w:pPr>
              <w:pStyle w:val="Mdeck5tablebody"/>
              <w:spacing w:line="220" w:lineRule="exact"/>
              <w:rPr>
                <w:sz w:val="22"/>
              </w:rPr>
            </w:pPr>
            <w:r w:rsidRPr="00873713">
              <w:rPr>
                <w:sz w:val="22"/>
              </w:rPr>
              <w:t>Sand</w:t>
            </w:r>
          </w:p>
        </w:tc>
      </w:tr>
      <w:tr w:rsidR="00685F04" w:rsidRPr="00873713" w:rsidTr="00873713">
        <w:trPr>
          <w:trHeight w:val="63"/>
        </w:trPr>
        <w:tc>
          <w:tcPr>
            <w:tcW w:w="2445" w:type="dxa"/>
            <w:hideMark/>
          </w:tcPr>
          <w:p w:rsidR="00685F04" w:rsidRPr="00873713" w:rsidRDefault="00685F04" w:rsidP="00D90F8C">
            <w:pPr>
              <w:pStyle w:val="Mdeck5tablebody"/>
              <w:spacing w:line="220" w:lineRule="exact"/>
              <w:rPr>
                <w:i/>
                <w:sz w:val="22"/>
              </w:rPr>
            </w:pPr>
            <w:r w:rsidRPr="00873713">
              <w:rPr>
                <w:i/>
                <w:sz w:val="22"/>
              </w:rPr>
              <w:t>Sampling Depth:</w:t>
            </w:r>
          </w:p>
        </w:tc>
        <w:tc>
          <w:tcPr>
            <w:tcW w:w="6660" w:type="dxa"/>
            <w:hideMark/>
          </w:tcPr>
          <w:p w:rsidR="00685F04" w:rsidRPr="00873713" w:rsidRDefault="00685F04" w:rsidP="00D90F8C">
            <w:pPr>
              <w:pStyle w:val="Mdeck5tablebody"/>
              <w:spacing w:line="220" w:lineRule="exact"/>
              <w:rPr>
                <w:sz w:val="22"/>
              </w:rPr>
            </w:pPr>
            <w:r w:rsidRPr="00873713">
              <w:rPr>
                <w:sz w:val="22"/>
              </w:rPr>
              <w:t>Mineral soil 0</w:t>
            </w:r>
            <w:r w:rsidR="00ED2640">
              <w:rPr>
                <w:sz w:val="22"/>
              </w:rPr>
              <w:t>–</w:t>
            </w:r>
            <w:r w:rsidRPr="00873713">
              <w:rPr>
                <w:sz w:val="22"/>
              </w:rPr>
              <w:t>10 cm</w:t>
            </w:r>
          </w:p>
        </w:tc>
      </w:tr>
      <w:tr w:rsidR="00685F04" w:rsidRPr="00873713" w:rsidTr="00873713">
        <w:trPr>
          <w:trHeight w:val="63"/>
        </w:trPr>
        <w:tc>
          <w:tcPr>
            <w:tcW w:w="2445" w:type="dxa"/>
            <w:hideMark/>
          </w:tcPr>
          <w:p w:rsidR="00685F04" w:rsidRPr="00873713" w:rsidRDefault="00685F04" w:rsidP="00D90F8C">
            <w:pPr>
              <w:pStyle w:val="Mdeck5tablebody"/>
              <w:spacing w:line="220" w:lineRule="exact"/>
              <w:rPr>
                <w:i/>
                <w:sz w:val="22"/>
              </w:rPr>
            </w:pPr>
            <w:r w:rsidRPr="00873713">
              <w:rPr>
                <w:i/>
                <w:sz w:val="22"/>
              </w:rPr>
              <w:t>Soil variables measured:</w:t>
            </w:r>
          </w:p>
        </w:tc>
        <w:tc>
          <w:tcPr>
            <w:tcW w:w="6660" w:type="dxa"/>
            <w:hideMark/>
          </w:tcPr>
          <w:p w:rsidR="00685F04" w:rsidRPr="00211C5A" w:rsidRDefault="00685F04" w:rsidP="00D90F8C">
            <w:pPr>
              <w:pStyle w:val="Mdeck5tablebody"/>
              <w:spacing w:line="220" w:lineRule="exact"/>
              <w:rPr>
                <w:sz w:val="22"/>
                <w:lang w:val="en-US"/>
              </w:rPr>
            </w:pPr>
            <w:r w:rsidRPr="00211C5A">
              <w:rPr>
                <w:sz w:val="22"/>
                <w:lang w:val="en-US"/>
              </w:rPr>
              <w:t>Net N mineralization, net nitrification</w:t>
            </w:r>
          </w:p>
        </w:tc>
      </w:tr>
      <w:tr w:rsidR="00685F04" w:rsidRPr="00873713" w:rsidTr="00873713">
        <w:trPr>
          <w:trHeight w:val="63"/>
        </w:trPr>
        <w:tc>
          <w:tcPr>
            <w:tcW w:w="2445" w:type="dxa"/>
            <w:hideMark/>
          </w:tcPr>
          <w:p w:rsidR="00685F04" w:rsidRPr="00873713" w:rsidRDefault="00685F04" w:rsidP="00D90F8C">
            <w:pPr>
              <w:pStyle w:val="Mdeck5tablebody"/>
              <w:spacing w:line="220" w:lineRule="exact"/>
              <w:rPr>
                <w:i/>
                <w:sz w:val="22"/>
              </w:rPr>
            </w:pPr>
            <w:r w:rsidRPr="00873713">
              <w:rPr>
                <w:i/>
                <w:sz w:val="22"/>
              </w:rPr>
              <w:t>Response:</w:t>
            </w:r>
          </w:p>
        </w:tc>
        <w:tc>
          <w:tcPr>
            <w:tcW w:w="6660" w:type="dxa"/>
            <w:hideMark/>
          </w:tcPr>
          <w:p w:rsidR="00685F04" w:rsidRPr="00211C5A" w:rsidRDefault="00685F04" w:rsidP="00D90F8C">
            <w:pPr>
              <w:pStyle w:val="Mdeck5tablebody"/>
              <w:spacing w:line="220" w:lineRule="exact"/>
              <w:rPr>
                <w:sz w:val="22"/>
                <w:lang w:val="en-US"/>
              </w:rPr>
            </w:pPr>
            <w:r w:rsidRPr="00211C5A">
              <w:rPr>
                <w:sz w:val="22"/>
                <w:lang w:val="en-US"/>
              </w:rPr>
              <w:t>Net N mineralization and nitrification were greatest immediately following prescribed fire, decreased with increasing time since fire to 20 years post-fire, and then increased to maximum levels in stands representing 70 years post-disturbance.</w:t>
            </w:r>
            <w:r w:rsidR="00DE53BB" w:rsidRPr="00211C5A">
              <w:rPr>
                <w:sz w:val="22"/>
                <w:lang w:val="en-US"/>
              </w:rPr>
              <w:t xml:space="preserve"> </w:t>
            </w:r>
            <w:r w:rsidRPr="00211C5A">
              <w:rPr>
                <w:sz w:val="22"/>
                <w:lang w:val="en-US"/>
              </w:rPr>
              <w:t>This pattern showed a positive relationship with total aboveground biomass.</w:t>
            </w:r>
          </w:p>
        </w:tc>
      </w:tr>
    </w:tbl>
    <w:p w:rsidR="00053FC3" w:rsidRPr="00053FC3" w:rsidRDefault="00053FC3" w:rsidP="00D90F8C">
      <w:pPr>
        <w:pStyle w:val="Mdeck5tablecaption"/>
        <w:jc w:val="center"/>
      </w:pPr>
      <w:r w:rsidRPr="00033741">
        <w:rPr>
          <w:b/>
        </w:rPr>
        <w:lastRenderedPageBreak/>
        <w:t xml:space="preserve">Table </w:t>
      </w:r>
      <w:r w:rsidR="009B12E0" w:rsidRPr="00033741">
        <w:rPr>
          <w:b/>
        </w:rPr>
        <w:t>S58</w:t>
      </w:r>
      <w:r w:rsidRPr="00033741">
        <w:rPr>
          <w:b/>
        </w:rPr>
        <w:t>.</w:t>
      </w:r>
      <w:r w:rsidRPr="00053FC3">
        <w:rPr>
          <w:b/>
        </w:rPr>
        <w:t xml:space="preserve"> </w:t>
      </w:r>
      <w:r w:rsidRPr="00053FC3">
        <w:t xml:space="preserve">Summary information for study by Wicklow &amp; Wittingham (1974) </w:t>
      </w:r>
      <w:r w:rsidR="005E1815">
        <w:t>[</w:t>
      </w:r>
      <w:r w:rsidR="00177D03">
        <w:rPr>
          <w:rFonts w:eastAsia="宋体" w:hint="eastAsia"/>
          <w:lang w:eastAsia="zh-CN"/>
        </w:rPr>
        <w:t>58</w:t>
      </w:r>
      <w:r w:rsidR="005E1815">
        <w:t>].</w:t>
      </w:r>
    </w:p>
    <w:tbl>
      <w:tblPr>
        <w:tblStyle w:val="Mdeck5tablebodythreelines"/>
        <w:tblW w:w="9105" w:type="dxa"/>
        <w:tblLook w:val="04A0"/>
      </w:tblPr>
      <w:tblGrid>
        <w:gridCol w:w="2445"/>
        <w:gridCol w:w="6660"/>
      </w:tblGrid>
      <w:tr w:rsidR="00023651" w:rsidRPr="00033741" w:rsidTr="00033741">
        <w:trPr>
          <w:cnfStyle w:val="100000000000"/>
          <w:trHeight w:val="33"/>
        </w:trPr>
        <w:tc>
          <w:tcPr>
            <w:tcW w:w="2445" w:type="dxa"/>
          </w:tcPr>
          <w:p w:rsidR="00023651" w:rsidRPr="0017501F" w:rsidRDefault="00023651" w:rsidP="00D90F8C">
            <w:pPr>
              <w:pStyle w:val="Mdeck5tablebody"/>
              <w:spacing w:line="260" w:lineRule="exact"/>
              <w:rPr>
                <w:b/>
                <w:sz w:val="22"/>
              </w:rPr>
            </w:pPr>
            <w:r w:rsidRPr="0017501F">
              <w:rPr>
                <w:b/>
                <w:sz w:val="22"/>
              </w:rPr>
              <w:t xml:space="preserve">Information </w:t>
            </w:r>
            <w:r>
              <w:rPr>
                <w:rFonts w:eastAsia="宋体" w:hint="eastAsia"/>
                <w:b/>
                <w:sz w:val="22"/>
                <w:lang w:eastAsia="zh-CN"/>
              </w:rPr>
              <w:t>t</w:t>
            </w:r>
            <w:r w:rsidRPr="0017501F">
              <w:rPr>
                <w:b/>
                <w:sz w:val="22"/>
              </w:rPr>
              <w:t>ype</w:t>
            </w:r>
          </w:p>
        </w:tc>
        <w:tc>
          <w:tcPr>
            <w:tcW w:w="6660" w:type="dxa"/>
          </w:tcPr>
          <w:p w:rsidR="00023651" w:rsidRPr="0017501F" w:rsidRDefault="00023651" w:rsidP="00D90F8C">
            <w:pPr>
              <w:pStyle w:val="Mdeck5tablebody"/>
              <w:spacing w:line="260" w:lineRule="exact"/>
              <w:rPr>
                <w:b/>
                <w:sz w:val="22"/>
              </w:rPr>
            </w:pPr>
            <w:r w:rsidRPr="0017501F">
              <w:rPr>
                <w:b/>
                <w:sz w:val="22"/>
              </w:rPr>
              <w:t xml:space="preserve">Article </w:t>
            </w:r>
            <w:r>
              <w:rPr>
                <w:rFonts w:eastAsia="宋体" w:hint="eastAsia"/>
                <w:b/>
                <w:sz w:val="22"/>
                <w:lang w:eastAsia="zh-CN"/>
              </w:rPr>
              <w:t>s</w:t>
            </w:r>
            <w:r w:rsidRPr="0017501F">
              <w:rPr>
                <w:b/>
                <w:sz w:val="22"/>
              </w:rPr>
              <w:t>ummary</w:t>
            </w:r>
          </w:p>
        </w:tc>
      </w:tr>
      <w:tr w:rsidR="00053FC3" w:rsidRPr="00033741" w:rsidTr="00033741">
        <w:trPr>
          <w:trHeight w:val="53"/>
        </w:trPr>
        <w:tc>
          <w:tcPr>
            <w:tcW w:w="2445" w:type="dxa"/>
            <w:hideMark/>
          </w:tcPr>
          <w:p w:rsidR="00053FC3" w:rsidRPr="00033741" w:rsidRDefault="00053FC3" w:rsidP="00D90F8C">
            <w:pPr>
              <w:pStyle w:val="Mdeck5tablebody"/>
              <w:spacing w:line="240" w:lineRule="exact"/>
              <w:rPr>
                <w:i/>
                <w:sz w:val="22"/>
              </w:rPr>
            </w:pPr>
            <w:r w:rsidRPr="00033741">
              <w:rPr>
                <w:i/>
                <w:sz w:val="22"/>
              </w:rPr>
              <w:t>Location:</w:t>
            </w:r>
          </w:p>
        </w:tc>
        <w:tc>
          <w:tcPr>
            <w:tcW w:w="6660" w:type="dxa"/>
            <w:hideMark/>
          </w:tcPr>
          <w:p w:rsidR="00053FC3" w:rsidRPr="00033741" w:rsidRDefault="00053FC3" w:rsidP="00D90F8C">
            <w:pPr>
              <w:pStyle w:val="Mdeck5tablebody"/>
              <w:spacing w:line="240" w:lineRule="exact"/>
              <w:rPr>
                <w:sz w:val="22"/>
              </w:rPr>
            </w:pPr>
            <w:r w:rsidRPr="00033741">
              <w:rPr>
                <w:sz w:val="22"/>
              </w:rPr>
              <w:t>Menominee County, WI</w:t>
            </w:r>
          </w:p>
        </w:tc>
      </w:tr>
      <w:tr w:rsidR="00053FC3" w:rsidRPr="00033741" w:rsidTr="00033741">
        <w:trPr>
          <w:trHeight w:val="63"/>
        </w:trPr>
        <w:tc>
          <w:tcPr>
            <w:tcW w:w="2445" w:type="dxa"/>
            <w:hideMark/>
          </w:tcPr>
          <w:p w:rsidR="00053FC3" w:rsidRPr="00033741" w:rsidRDefault="00053FC3" w:rsidP="00D90F8C">
            <w:pPr>
              <w:pStyle w:val="Mdeck5tablebody"/>
              <w:spacing w:line="240" w:lineRule="exact"/>
              <w:rPr>
                <w:i/>
                <w:sz w:val="22"/>
              </w:rPr>
            </w:pPr>
            <w:r w:rsidRPr="00033741">
              <w:rPr>
                <w:i/>
                <w:sz w:val="22"/>
              </w:rPr>
              <w:t>Forest Type:</w:t>
            </w:r>
          </w:p>
        </w:tc>
        <w:tc>
          <w:tcPr>
            <w:tcW w:w="6660" w:type="dxa"/>
            <w:hideMark/>
          </w:tcPr>
          <w:p w:rsidR="00053FC3" w:rsidRPr="00033741" w:rsidRDefault="00053FC3" w:rsidP="00D90F8C">
            <w:pPr>
              <w:pStyle w:val="Mdeck5tablebody"/>
              <w:spacing w:line="240" w:lineRule="exact"/>
              <w:rPr>
                <w:sz w:val="22"/>
              </w:rPr>
            </w:pPr>
            <w:r w:rsidRPr="00033741">
              <w:rPr>
                <w:sz w:val="22"/>
              </w:rPr>
              <w:t>Conifer-hardwood complex</w:t>
            </w:r>
          </w:p>
        </w:tc>
      </w:tr>
      <w:tr w:rsidR="00053FC3" w:rsidRPr="00033741" w:rsidTr="00033741">
        <w:trPr>
          <w:trHeight w:val="63"/>
        </w:trPr>
        <w:tc>
          <w:tcPr>
            <w:tcW w:w="2445" w:type="dxa"/>
            <w:hideMark/>
          </w:tcPr>
          <w:p w:rsidR="00053FC3" w:rsidRPr="00033741" w:rsidRDefault="00053FC3" w:rsidP="00D90F8C">
            <w:pPr>
              <w:pStyle w:val="Mdeck5tablebody"/>
              <w:spacing w:line="240" w:lineRule="exact"/>
              <w:rPr>
                <w:i/>
                <w:sz w:val="22"/>
              </w:rPr>
            </w:pPr>
            <w:r w:rsidRPr="00033741">
              <w:rPr>
                <w:i/>
                <w:sz w:val="22"/>
              </w:rPr>
              <w:t>Fire Type:</w:t>
            </w:r>
          </w:p>
        </w:tc>
        <w:tc>
          <w:tcPr>
            <w:tcW w:w="6660" w:type="dxa"/>
            <w:hideMark/>
          </w:tcPr>
          <w:p w:rsidR="00053FC3" w:rsidRPr="00033741" w:rsidRDefault="00053FC3" w:rsidP="00D90F8C">
            <w:pPr>
              <w:pStyle w:val="Mdeck5tablebody"/>
              <w:spacing w:line="240" w:lineRule="exact"/>
              <w:rPr>
                <w:sz w:val="22"/>
              </w:rPr>
            </w:pPr>
            <w:r w:rsidRPr="00033741">
              <w:rPr>
                <w:sz w:val="22"/>
              </w:rPr>
              <w:t>Wildfires</w:t>
            </w:r>
          </w:p>
        </w:tc>
      </w:tr>
      <w:tr w:rsidR="00053FC3" w:rsidRPr="00033741" w:rsidTr="00033741">
        <w:trPr>
          <w:trHeight w:val="110"/>
        </w:trPr>
        <w:tc>
          <w:tcPr>
            <w:tcW w:w="2445" w:type="dxa"/>
            <w:hideMark/>
          </w:tcPr>
          <w:p w:rsidR="00053FC3" w:rsidRPr="00211C5A" w:rsidRDefault="00053FC3" w:rsidP="00D90F8C">
            <w:pPr>
              <w:pStyle w:val="Mdeck5tablebody"/>
              <w:spacing w:line="240" w:lineRule="exact"/>
              <w:rPr>
                <w:i/>
                <w:sz w:val="22"/>
                <w:lang w:val="en-US"/>
              </w:rPr>
            </w:pPr>
            <w:r w:rsidRPr="00211C5A">
              <w:rPr>
                <w:i/>
                <w:sz w:val="22"/>
                <w:lang w:val="en-US"/>
              </w:rPr>
              <w:t>Chronosequence or other long-term measurements?</w:t>
            </w:r>
          </w:p>
        </w:tc>
        <w:tc>
          <w:tcPr>
            <w:tcW w:w="6660" w:type="dxa"/>
            <w:hideMark/>
          </w:tcPr>
          <w:p w:rsidR="00053FC3" w:rsidRPr="00211C5A" w:rsidRDefault="00053FC3" w:rsidP="00D90F8C">
            <w:pPr>
              <w:pStyle w:val="Mdeck5tablebody"/>
              <w:spacing w:line="240" w:lineRule="exact"/>
              <w:rPr>
                <w:sz w:val="22"/>
                <w:lang w:val="en-US"/>
              </w:rPr>
            </w:pPr>
            <w:r w:rsidRPr="00211C5A">
              <w:rPr>
                <w:sz w:val="22"/>
                <w:lang w:val="en-US"/>
              </w:rPr>
              <w:t>Long-term effects of fire</w:t>
            </w:r>
          </w:p>
        </w:tc>
      </w:tr>
      <w:tr w:rsidR="00053FC3" w:rsidRPr="00033741" w:rsidTr="00033741">
        <w:trPr>
          <w:trHeight w:val="63"/>
        </w:trPr>
        <w:tc>
          <w:tcPr>
            <w:tcW w:w="2445" w:type="dxa"/>
            <w:hideMark/>
          </w:tcPr>
          <w:p w:rsidR="00053FC3" w:rsidRPr="00211C5A" w:rsidRDefault="00053FC3" w:rsidP="00D90F8C">
            <w:pPr>
              <w:pStyle w:val="Mdeck5tablebody"/>
              <w:spacing w:line="240" w:lineRule="exact"/>
              <w:rPr>
                <w:i/>
                <w:sz w:val="22"/>
                <w:lang w:val="en-US"/>
              </w:rPr>
            </w:pPr>
            <w:r w:rsidRPr="00211C5A">
              <w:rPr>
                <w:i/>
                <w:sz w:val="22"/>
                <w:lang w:val="en-US"/>
              </w:rPr>
              <w:t>Reported number of fires within study area:</w:t>
            </w:r>
          </w:p>
        </w:tc>
        <w:tc>
          <w:tcPr>
            <w:tcW w:w="6660" w:type="dxa"/>
            <w:hideMark/>
          </w:tcPr>
          <w:p w:rsidR="00053FC3" w:rsidRPr="00033741" w:rsidRDefault="00053FC3" w:rsidP="00D90F8C">
            <w:pPr>
              <w:pStyle w:val="Mdeck5tablebody"/>
              <w:spacing w:line="240" w:lineRule="exact"/>
              <w:rPr>
                <w:sz w:val="22"/>
              </w:rPr>
            </w:pPr>
            <w:r w:rsidRPr="00033741">
              <w:rPr>
                <w:sz w:val="22"/>
              </w:rPr>
              <w:t>1</w:t>
            </w:r>
          </w:p>
        </w:tc>
      </w:tr>
      <w:tr w:rsidR="00053FC3" w:rsidRPr="00033741" w:rsidTr="00033741">
        <w:trPr>
          <w:trHeight w:val="63"/>
        </w:trPr>
        <w:tc>
          <w:tcPr>
            <w:tcW w:w="2445" w:type="dxa"/>
            <w:hideMark/>
          </w:tcPr>
          <w:p w:rsidR="00053FC3" w:rsidRPr="00033741" w:rsidRDefault="00053FC3" w:rsidP="00D90F8C">
            <w:pPr>
              <w:pStyle w:val="Mdeck5tablebody"/>
              <w:spacing w:line="240" w:lineRule="exact"/>
              <w:rPr>
                <w:i/>
                <w:sz w:val="22"/>
              </w:rPr>
            </w:pPr>
            <w:r w:rsidRPr="00033741">
              <w:rPr>
                <w:i/>
                <w:sz w:val="22"/>
              </w:rPr>
              <w:t>Year(s) of fires:</w:t>
            </w:r>
          </w:p>
        </w:tc>
        <w:tc>
          <w:tcPr>
            <w:tcW w:w="6660" w:type="dxa"/>
            <w:hideMark/>
          </w:tcPr>
          <w:p w:rsidR="00053FC3" w:rsidRPr="00211C5A" w:rsidRDefault="00053FC3" w:rsidP="00D90F8C">
            <w:pPr>
              <w:pStyle w:val="Mdeck5tablebody"/>
              <w:spacing w:line="240" w:lineRule="exact"/>
              <w:rPr>
                <w:sz w:val="22"/>
                <w:lang w:val="en-US"/>
              </w:rPr>
            </w:pPr>
            <w:r w:rsidRPr="00211C5A">
              <w:rPr>
                <w:sz w:val="22"/>
                <w:lang w:val="en-US"/>
              </w:rPr>
              <w:t>White pine-dominated stand: 1890; Aspen-dominated stand: 1930; Red oak-dominated stand: 1900</w:t>
            </w:r>
            <w:r w:rsidR="00ED2640" w:rsidRPr="00211C5A">
              <w:rPr>
                <w:sz w:val="22"/>
                <w:lang w:val="en-US"/>
              </w:rPr>
              <w:t>–</w:t>
            </w:r>
            <w:r w:rsidRPr="00211C5A">
              <w:rPr>
                <w:sz w:val="22"/>
                <w:lang w:val="en-US"/>
              </w:rPr>
              <w:t>1910; Sugar maple, baswood and elm-dominated stand: 1925</w:t>
            </w:r>
          </w:p>
        </w:tc>
      </w:tr>
      <w:tr w:rsidR="00053FC3" w:rsidRPr="00033741" w:rsidTr="00033741">
        <w:trPr>
          <w:trHeight w:val="63"/>
        </w:trPr>
        <w:tc>
          <w:tcPr>
            <w:tcW w:w="2445" w:type="dxa"/>
            <w:hideMark/>
          </w:tcPr>
          <w:p w:rsidR="00053FC3" w:rsidRPr="00211C5A" w:rsidRDefault="00053FC3" w:rsidP="00D90F8C">
            <w:pPr>
              <w:pStyle w:val="Mdeck5tablebody"/>
              <w:spacing w:line="240" w:lineRule="exact"/>
              <w:rPr>
                <w:i/>
                <w:sz w:val="22"/>
                <w:lang w:val="en-US"/>
              </w:rPr>
            </w:pPr>
            <w:r w:rsidRPr="00211C5A">
              <w:rPr>
                <w:i/>
                <w:sz w:val="22"/>
                <w:lang w:val="en-US"/>
              </w:rPr>
              <w:t>Time between last fire and sampling (years):</w:t>
            </w:r>
          </w:p>
        </w:tc>
        <w:tc>
          <w:tcPr>
            <w:tcW w:w="6660" w:type="dxa"/>
            <w:hideMark/>
          </w:tcPr>
          <w:p w:rsidR="00053FC3" w:rsidRPr="00033741" w:rsidRDefault="00053FC3" w:rsidP="00D90F8C">
            <w:pPr>
              <w:pStyle w:val="Mdeck5tablebody"/>
              <w:spacing w:line="240" w:lineRule="exact"/>
              <w:rPr>
                <w:sz w:val="22"/>
              </w:rPr>
            </w:pPr>
            <w:r w:rsidRPr="00033741">
              <w:rPr>
                <w:sz w:val="22"/>
              </w:rPr>
              <w:t>Sampling conducted in 1965</w:t>
            </w:r>
          </w:p>
        </w:tc>
      </w:tr>
      <w:tr w:rsidR="00053FC3" w:rsidRPr="00033741" w:rsidTr="00033741">
        <w:trPr>
          <w:trHeight w:val="393"/>
        </w:trPr>
        <w:tc>
          <w:tcPr>
            <w:tcW w:w="2445" w:type="dxa"/>
            <w:hideMark/>
          </w:tcPr>
          <w:p w:rsidR="00053FC3" w:rsidRPr="00033741" w:rsidRDefault="00053FC3" w:rsidP="00D90F8C">
            <w:pPr>
              <w:pStyle w:val="Mdeck5tablebody"/>
              <w:spacing w:line="240" w:lineRule="exact"/>
              <w:rPr>
                <w:i/>
                <w:sz w:val="22"/>
              </w:rPr>
            </w:pPr>
            <w:r w:rsidRPr="00033741">
              <w:rPr>
                <w:i/>
                <w:sz w:val="22"/>
              </w:rPr>
              <w:t>Fire behavior information:</w:t>
            </w:r>
          </w:p>
        </w:tc>
        <w:tc>
          <w:tcPr>
            <w:tcW w:w="6660" w:type="dxa"/>
            <w:hideMark/>
          </w:tcPr>
          <w:p w:rsidR="00053FC3" w:rsidRPr="00033741" w:rsidRDefault="00053FC3" w:rsidP="00D90F8C">
            <w:pPr>
              <w:pStyle w:val="Mdeck5tablebody"/>
              <w:spacing w:line="240" w:lineRule="exact"/>
              <w:rPr>
                <w:sz w:val="22"/>
              </w:rPr>
            </w:pPr>
            <w:r w:rsidRPr="00033741">
              <w:rPr>
                <w:sz w:val="22"/>
              </w:rPr>
              <w:t>Stand-replacing fires</w:t>
            </w:r>
          </w:p>
        </w:tc>
      </w:tr>
      <w:tr w:rsidR="00053FC3" w:rsidRPr="00033741" w:rsidTr="00033741">
        <w:trPr>
          <w:trHeight w:val="63"/>
        </w:trPr>
        <w:tc>
          <w:tcPr>
            <w:tcW w:w="2445" w:type="dxa"/>
            <w:hideMark/>
          </w:tcPr>
          <w:p w:rsidR="00053FC3" w:rsidRPr="00033741" w:rsidRDefault="00053FC3" w:rsidP="00D90F8C">
            <w:pPr>
              <w:pStyle w:val="Mdeck5tablebody"/>
              <w:spacing w:line="240" w:lineRule="exact"/>
              <w:rPr>
                <w:i/>
                <w:sz w:val="22"/>
              </w:rPr>
            </w:pPr>
            <w:r w:rsidRPr="00033741">
              <w:rPr>
                <w:i/>
                <w:sz w:val="22"/>
              </w:rPr>
              <w:t>Fire Temperature:</w:t>
            </w:r>
          </w:p>
        </w:tc>
        <w:tc>
          <w:tcPr>
            <w:tcW w:w="6660" w:type="dxa"/>
            <w:hideMark/>
          </w:tcPr>
          <w:p w:rsidR="00053FC3" w:rsidRPr="00033741" w:rsidRDefault="00053FC3" w:rsidP="00D90F8C">
            <w:pPr>
              <w:pStyle w:val="Mdeck5tablebody"/>
              <w:spacing w:line="240" w:lineRule="exact"/>
              <w:rPr>
                <w:sz w:val="22"/>
              </w:rPr>
            </w:pPr>
            <w:r w:rsidRPr="00033741">
              <w:rPr>
                <w:sz w:val="22"/>
              </w:rPr>
              <w:t>n.d.</w:t>
            </w:r>
          </w:p>
        </w:tc>
      </w:tr>
      <w:tr w:rsidR="00053FC3" w:rsidRPr="00033741" w:rsidTr="00033741">
        <w:trPr>
          <w:trHeight w:val="63"/>
        </w:trPr>
        <w:tc>
          <w:tcPr>
            <w:tcW w:w="2445" w:type="dxa"/>
            <w:hideMark/>
          </w:tcPr>
          <w:p w:rsidR="00053FC3" w:rsidRPr="00211C5A" w:rsidRDefault="00053FC3" w:rsidP="00D90F8C">
            <w:pPr>
              <w:pStyle w:val="Mdeck5tablebody"/>
              <w:spacing w:line="240" w:lineRule="exact"/>
              <w:rPr>
                <w:i/>
                <w:sz w:val="22"/>
                <w:lang w:val="en-US"/>
              </w:rPr>
            </w:pPr>
            <w:r w:rsidRPr="00211C5A">
              <w:rPr>
                <w:i/>
                <w:sz w:val="22"/>
                <w:lang w:val="en-US"/>
              </w:rPr>
              <w:t>Experimental control or pre/post measurements:</w:t>
            </w:r>
          </w:p>
        </w:tc>
        <w:tc>
          <w:tcPr>
            <w:tcW w:w="6660" w:type="dxa"/>
            <w:hideMark/>
          </w:tcPr>
          <w:p w:rsidR="00053FC3" w:rsidRPr="00033741" w:rsidRDefault="00053FC3" w:rsidP="00D90F8C">
            <w:pPr>
              <w:pStyle w:val="Mdeck5tablebody"/>
              <w:spacing w:line="240" w:lineRule="exact"/>
              <w:rPr>
                <w:sz w:val="22"/>
              </w:rPr>
            </w:pPr>
            <w:r w:rsidRPr="00033741">
              <w:rPr>
                <w:sz w:val="22"/>
              </w:rPr>
              <w:t>Undisturbed reference stands</w:t>
            </w:r>
          </w:p>
        </w:tc>
      </w:tr>
      <w:tr w:rsidR="00053FC3" w:rsidRPr="00033741" w:rsidTr="00033741">
        <w:trPr>
          <w:trHeight w:val="63"/>
        </w:trPr>
        <w:tc>
          <w:tcPr>
            <w:tcW w:w="2445" w:type="dxa"/>
            <w:hideMark/>
          </w:tcPr>
          <w:p w:rsidR="00053FC3" w:rsidRPr="00033741" w:rsidRDefault="00053FC3" w:rsidP="00D90F8C">
            <w:pPr>
              <w:pStyle w:val="Mdeck5tablebody"/>
              <w:spacing w:line="240" w:lineRule="exact"/>
              <w:rPr>
                <w:i/>
                <w:sz w:val="22"/>
              </w:rPr>
            </w:pPr>
            <w:r w:rsidRPr="00033741">
              <w:rPr>
                <w:i/>
                <w:sz w:val="22"/>
              </w:rPr>
              <w:t>Soil type:</w:t>
            </w:r>
          </w:p>
        </w:tc>
        <w:tc>
          <w:tcPr>
            <w:tcW w:w="6660" w:type="dxa"/>
            <w:hideMark/>
          </w:tcPr>
          <w:p w:rsidR="00053FC3" w:rsidRPr="00211C5A" w:rsidRDefault="00053FC3" w:rsidP="00D90F8C">
            <w:pPr>
              <w:pStyle w:val="Mdeck5tablebody"/>
              <w:spacing w:line="240" w:lineRule="exact"/>
              <w:rPr>
                <w:sz w:val="22"/>
                <w:lang w:val="en-US"/>
              </w:rPr>
            </w:pPr>
            <w:r w:rsidRPr="00211C5A">
              <w:rPr>
                <w:sz w:val="22"/>
                <w:lang w:val="en-US"/>
              </w:rPr>
              <w:t>Pine and aspen-dominated stands: loamy sand; Oak-dominated stand: sandy loam; Maple, baswood, elm-dominated stand: silt loam</w:t>
            </w:r>
          </w:p>
        </w:tc>
      </w:tr>
      <w:tr w:rsidR="00053FC3" w:rsidRPr="00033741" w:rsidTr="00033741">
        <w:trPr>
          <w:trHeight w:val="63"/>
        </w:trPr>
        <w:tc>
          <w:tcPr>
            <w:tcW w:w="2445" w:type="dxa"/>
            <w:hideMark/>
          </w:tcPr>
          <w:p w:rsidR="00053FC3" w:rsidRPr="00033741" w:rsidRDefault="00053FC3" w:rsidP="00D90F8C">
            <w:pPr>
              <w:pStyle w:val="Mdeck5tablebody"/>
              <w:spacing w:line="240" w:lineRule="exact"/>
              <w:rPr>
                <w:i/>
                <w:sz w:val="22"/>
              </w:rPr>
            </w:pPr>
            <w:r w:rsidRPr="00033741">
              <w:rPr>
                <w:i/>
                <w:sz w:val="22"/>
              </w:rPr>
              <w:t>Sampling Depth:</w:t>
            </w:r>
          </w:p>
        </w:tc>
        <w:tc>
          <w:tcPr>
            <w:tcW w:w="6660" w:type="dxa"/>
            <w:hideMark/>
          </w:tcPr>
          <w:p w:rsidR="00053FC3" w:rsidRPr="00033741" w:rsidRDefault="00053FC3" w:rsidP="00D90F8C">
            <w:pPr>
              <w:pStyle w:val="Mdeck5tablebody"/>
              <w:spacing w:line="240" w:lineRule="exact"/>
              <w:rPr>
                <w:sz w:val="22"/>
              </w:rPr>
            </w:pPr>
            <w:r w:rsidRPr="00033741">
              <w:rPr>
                <w:sz w:val="22"/>
              </w:rPr>
              <w:t>Litter, fermentation, humus, A, B horizons</w:t>
            </w:r>
          </w:p>
        </w:tc>
      </w:tr>
      <w:tr w:rsidR="00053FC3" w:rsidRPr="00033741" w:rsidTr="00033741">
        <w:trPr>
          <w:trHeight w:val="63"/>
        </w:trPr>
        <w:tc>
          <w:tcPr>
            <w:tcW w:w="2445" w:type="dxa"/>
            <w:hideMark/>
          </w:tcPr>
          <w:p w:rsidR="00053FC3" w:rsidRPr="00033741" w:rsidRDefault="00053FC3" w:rsidP="00D90F8C">
            <w:pPr>
              <w:pStyle w:val="Mdeck5tablebody"/>
              <w:spacing w:line="240" w:lineRule="exact"/>
              <w:rPr>
                <w:i/>
                <w:sz w:val="22"/>
              </w:rPr>
            </w:pPr>
            <w:r w:rsidRPr="00033741">
              <w:rPr>
                <w:i/>
                <w:sz w:val="22"/>
              </w:rPr>
              <w:t>Soil variables measured:</w:t>
            </w:r>
          </w:p>
        </w:tc>
        <w:tc>
          <w:tcPr>
            <w:tcW w:w="6660" w:type="dxa"/>
            <w:hideMark/>
          </w:tcPr>
          <w:p w:rsidR="00053FC3" w:rsidRPr="00211C5A" w:rsidRDefault="00053FC3" w:rsidP="00D90F8C">
            <w:pPr>
              <w:pStyle w:val="Mdeck5tablebody"/>
              <w:spacing w:line="240" w:lineRule="exact"/>
              <w:rPr>
                <w:sz w:val="22"/>
                <w:lang w:val="en-US"/>
              </w:rPr>
            </w:pPr>
            <w:r w:rsidRPr="00211C5A">
              <w:rPr>
                <w:sz w:val="22"/>
                <w:lang w:val="en-US"/>
              </w:rPr>
              <w:t>pH, percent organic matter, P, K, Ca, Mg, B, Mn; numbers of bacterial, fungal and actinomycete propagules and species</w:t>
            </w:r>
          </w:p>
        </w:tc>
      </w:tr>
      <w:tr w:rsidR="00053FC3" w:rsidRPr="00033741" w:rsidTr="00033741">
        <w:trPr>
          <w:trHeight w:val="420"/>
        </w:trPr>
        <w:tc>
          <w:tcPr>
            <w:tcW w:w="2445" w:type="dxa"/>
            <w:hideMark/>
          </w:tcPr>
          <w:p w:rsidR="00053FC3" w:rsidRPr="00033741" w:rsidRDefault="00053FC3" w:rsidP="00D90F8C">
            <w:pPr>
              <w:pStyle w:val="Mdeck5tablebody"/>
              <w:spacing w:line="240" w:lineRule="exact"/>
              <w:rPr>
                <w:i/>
                <w:sz w:val="22"/>
              </w:rPr>
            </w:pPr>
            <w:r w:rsidRPr="00033741">
              <w:rPr>
                <w:i/>
                <w:sz w:val="22"/>
              </w:rPr>
              <w:t>Response:</w:t>
            </w:r>
          </w:p>
        </w:tc>
        <w:tc>
          <w:tcPr>
            <w:tcW w:w="6660" w:type="dxa"/>
            <w:hideMark/>
          </w:tcPr>
          <w:p w:rsidR="00053FC3" w:rsidRPr="00211C5A" w:rsidRDefault="00053FC3" w:rsidP="00D90F8C">
            <w:pPr>
              <w:pStyle w:val="Mdeck5tablebody"/>
              <w:spacing w:line="240" w:lineRule="exact"/>
              <w:rPr>
                <w:sz w:val="22"/>
                <w:lang w:val="en-US"/>
              </w:rPr>
            </w:pPr>
            <w:r w:rsidRPr="00211C5A">
              <w:rPr>
                <w:sz w:val="22"/>
                <w:lang w:val="en-US"/>
              </w:rPr>
              <w:t>The species diversity and number of fungal propagules were greater in organic soil than in mineral soil.</w:t>
            </w:r>
            <w:r w:rsidR="00DE53BB" w:rsidRPr="00211C5A">
              <w:rPr>
                <w:sz w:val="22"/>
                <w:lang w:val="en-US"/>
              </w:rPr>
              <w:t xml:space="preserve"> </w:t>
            </w:r>
            <w:r w:rsidRPr="00211C5A">
              <w:rPr>
                <w:sz w:val="22"/>
                <w:lang w:val="en-US"/>
              </w:rPr>
              <w:t>Number of propagules and species are presented by stand and soil horizon.</w:t>
            </w:r>
            <w:r w:rsidR="00DE53BB" w:rsidRPr="00211C5A">
              <w:rPr>
                <w:sz w:val="22"/>
                <w:lang w:val="en-US"/>
              </w:rPr>
              <w:t xml:space="preserve"> </w:t>
            </w:r>
            <w:r w:rsidRPr="00211C5A">
              <w:rPr>
                <w:sz w:val="22"/>
                <w:lang w:val="en-US"/>
              </w:rPr>
              <w:t>Similarity coefficients are presented for horizons within stands.</w:t>
            </w:r>
            <w:r w:rsidR="00DE53BB" w:rsidRPr="00211C5A">
              <w:rPr>
                <w:sz w:val="22"/>
                <w:lang w:val="en-US"/>
              </w:rPr>
              <w:t xml:space="preserve"> </w:t>
            </w:r>
            <w:r w:rsidRPr="00211C5A">
              <w:rPr>
                <w:sz w:val="22"/>
                <w:lang w:val="en-US"/>
              </w:rPr>
              <w:t>Authors suggest that dissimilarity between humus and A2 horizons increases with time since disturbance as a result of podzolization and conifer dominance.</w:t>
            </w:r>
          </w:p>
        </w:tc>
      </w:tr>
    </w:tbl>
    <w:p w:rsidR="00053FC3" w:rsidRPr="00053FC3" w:rsidRDefault="00053FC3" w:rsidP="00D90F8C">
      <w:pPr>
        <w:pStyle w:val="Mdeck5tablecaption"/>
        <w:jc w:val="center"/>
      </w:pPr>
      <w:r w:rsidRPr="00033741">
        <w:rPr>
          <w:b/>
        </w:rPr>
        <w:t xml:space="preserve">Table </w:t>
      </w:r>
      <w:r w:rsidR="009B12E0" w:rsidRPr="00033741">
        <w:rPr>
          <w:b/>
        </w:rPr>
        <w:t>S59</w:t>
      </w:r>
      <w:r w:rsidRPr="00033741">
        <w:rPr>
          <w:b/>
        </w:rPr>
        <w:t>.</w:t>
      </w:r>
      <w:r w:rsidRPr="00053FC3">
        <w:rPr>
          <w:b/>
        </w:rPr>
        <w:t xml:space="preserve"> </w:t>
      </w:r>
      <w:r w:rsidRPr="00053FC3">
        <w:t xml:space="preserve">Summary information for study by Wicklow &amp; Wittingham (1978) </w:t>
      </w:r>
      <w:r w:rsidR="005E1815">
        <w:t>[</w:t>
      </w:r>
      <w:r w:rsidR="00177D03">
        <w:rPr>
          <w:rFonts w:eastAsia="宋体" w:hint="eastAsia"/>
          <w:lang w:eastAsia="zh-CN"/>
        </w:rPr>
        <w:t>59</w:t>
      </w:r>
      <w:r w:rsidR="005E1815">
        <w:t>].</w:t>
      </w:r>
    </w:p>
    <w:tbl>
      <w:tblPr>
        <w:tblStyle w:val="Mdeck5tablebodythreelines"/>
        <w:tblW w:w="9375" w:type="dxa"/>
        <w:tblLook w:val="04A0"/>
      </w:tblPr>
      <w:tblGrid>
        <w:gridCol w:w="2420"/>
        <w:gridCol w:w="6955"/>
      </w:tblGrid>
      <w:tr w:rsidR="00023651" w:rsidRPr="00033741" w:rsidTr="00033741">
        <w:trPr>
          <w:cnfStyle w:val="100000000000"/>
          <w:trHeight w:val="33"/>
        </w:trPr>
        <w:tc>
          <w:tcPr>
            <w:tcW w:w="2420" w:type="dxa"/>
          </w:tcPr>
          <w:p w:rsidR="00023651" w:rsidRPr="0017501F" w:rsidRDefault="00023651" w:rsidP="00D90F8C">
            <w:pPr>
              <w:pStyle w:val="Mdeck5tablebody"/>
              <w:spacing w:line="260" w:lineRule="exact"/>
              <w:rPr>
                <w:b/>
                <w:sz w:val="22"/>
              </w:rPr>
            </w:pPr>
            <w:r w:rsidRPr="0017501F">
              <w:rPr>
                <w:b/>
                <w:sz w:val="22"/>
              </w:rPr>
              <w:t xml:space="preserve">Information </w:t>
            </w:r>
            <w:r>
              <w:rPr>
                <w:rFonts w:eastAsia="宋体" w:hint="eastAsia"/>
                <w:b/>
                <w:sz w:val="22"/>
                <w:lang w:eastAsia="zh-CN"/>
              </w:rPr>
              <w:t>t</w:t>
            </w:r>
            <w:r w:rsidRPr="0017501F">
              <w:rPr>
                <w:b/>
                <w:sz w:val="22"/>
              </w:rPr>
              <w:t>ype</w:t>
            </w:r>
          </w:p>
        </w:tc>
        <w:tc>
          <w:tcPr>
            <w:tcW w:w="6955" w:type="dxa"/>
          </w:tcPr>
          <w:p w:rsidR="00023651" w:rsidRPr="0017501F" w:rsidRDefault="00023651" w:rsidP="00D90F8C">
            <w:pPr>
              <w:pStyle w:val="Mdeck5tablebody"/>
              <w:spacing w:line="260" w:lineRule="exact"/>
              <w:rPr>
                <w:b/>
                <w:sz w:val="22"/>
              </w:rPr>
            </w:pPr>
            <w:r w:rsidRPr="0017501F">
              <w:rPr>
                <w:b/>
                <w:sz w:val="22"/>
              </w:rPr>
              <w:t xml:space="preserve">Article </w:t>
            </w:r>
            <w:r>
              <w:rPr>
                <w:rFonts w:eastAsia="宋体" w:hint="eastAsia"/>
                <w:b/>
                <w:sz w:val="22"/>
                <w:lang w:eastAsia="zh-CN"/>
              </w:rPr>
              <w:t>s</w:t>
            </w:r>
            <w:r w:rsidRPr="0017501F">
              <w:rPr>
                <w:b/>
                <w:sz w:val="22"/>
              </w:rPr>
              <w:t>ummary</w:t>
            </w:r>
          </w:p>
        </w:tc>
      </w:tr>
      <w:tr w:rsidR="00053FC3" w:rsidRPr="00033741" w:rsidTr="00033741">
        <w:trPr>
          <w:trHeight w:val="53"/>
        </w:trPr>
        <w:tc>
          <w:tcPr>
            <w:tcW w:w="2420" w:type="dxa"/>
            <w:hideMark/>
          </w:tcPr>
          <w:p w:rsidR="00053FC3" w:rsidRPr="00033741" w:rsidRDefault="00053FC3" w:rsidP="00D90F8C">
            <w:pPr>
              <w:pStyle w:val="Mdeck5tablebody"/>
              <w:spacing w:line="230" w:lineRule="exact"/>
              <w:rPr>
                <w:i/>
                <w:sz w:val="22"/>
              </w:rPr>
            </w:pPr>
            <w:r w:rsidRPr="00033741">
              <w:rPr>
                <w:i/>
                <w:sz w:val="22"/>
              </w:rPr>
              <w:t>Location:</w:t>
            </w:r>
          </w:p>
        </w:tc>
        <w:tc>
          <w:tcPr>
            <w:tcW w:w="6955" w:type="dxa"/>
            <w:hideMark/>
          </w:tcPr>
          <w:p w:rsidR="00053FC3" w:rsidRPr="00033741" w:rsidRDefault="00053FC3" w:rsidP="00D90F8C">
            <w:pPr>
              <w:pStyle w:val="Mdeck5tablebody"/>
              <w:spacing w:line="230" w:lineRule="exact"/>
              <w:rPr>
                <w:sz w:val="22"/>
              </w:rPr>
            </w:pPr>
            <w:r w:rsidRPr="00033741">
              <w:rPr>
                <w:sz w:val="22"/>
              </w:rPr>
              <w:t>Menominee County, WI</w:t>
            </w:r>
          </w:p>
        </w:tc>
      </w:tr>
      <w:tr w:rsidR="00053FC3" w:rsidRPr="00033741" w:rsidTr="00033741">
        <w:trPr>
          <w:trHeight w:val="63"/>
        </w:trPr>
        <w:tc>
          <w:tcPr>
            <w:tcW w:w="2420" w:type="dxa"/>
            <w:hideMark/>
          </w:tcPr>
          <w:p w:rsidR="00053FC3" w:rsidRPr="00033741" w:rsidRDefault="00053FC3" w:rsidP="00D90F8C">
            <w:pPr>
              <w:pStyle w:val="Mdeck5tablebody"/>
              <w:spacing w:line="230" w:lineRule="exact"/>
              <w:rPr>
                <w:i/>
                <w:sz w:val="22"/>
              </w:rPr>
            </w:pPr>
            <w:r w:rsidRPr="00033741">
              <w:rPr>
                <w:i/>
                <w:sz w:val="22"/>
              </w:rPr>
              <w:t>Forest Type:</w:t>
            </w:r>
          </w:p>
        </w:tc>
        <w:tc>
          <w:tcPr>
            <w:tcW w:w="6955" w:type="dxa"/>
            <w:hideMark/>
          </w:tcPr>
          <w:p w:rsidR="00053FC3" w:rsidRPr="00033741" w:rsidRDefault="00053FC3" w:rsidP="00D90F8C">
            <w:pPr>
              <w:pStyle w:val="Mdeck5tablebody"/>
              <w:spacing w:line="230" w:lineRule="exact"/>
              <w:rPr>
                <w:sz w:val="22"/>
              </w:rPr>
            </w:pPr>
            <w:r w:rsidRPr="00033741">
              <w:rPr>
                <w:sz w:val="22"/>
              </w:rPr>
              <w:t>Conifer-hardwood complex</w:t>
            </w:r>
          </w:p>
        </w:tc>
      </w:tr>
      <w:tr w:rsidR="00053FC3" w:rsidRPr="00033741" w:rsidTr="00033741">
        <w:trPr>
          <w:trHeight w:val="63"/>
        </w:trPr>
        <w:tc>
          <w:tcPr>
            <w:tcW w:w="2420" w:type="dxa"/>
            <w:hideMark/>
          </w:tcPr>
          <w:p w:rsidR="00053FC3" w:rsidRPr="00033741" w:rsidRDefault="00053FC3" w:rsidP="00D90F8C">
            <w:pPr>
              <w:pStyle w:val="Mdeck5tablebody"/>
              <w:spacing w:line="230" w:lineRule="exact"/>
              <w:rPr>
                <w:i/>
                <w:sz w:val="22"/>
              </w:rPr>
            </w:pPr>
            <w:r w:rsidRPr="00033741">
              <w:rPr>
                <w:i/>
                <w:sz w:val="22"/>
              </w:rPr>
              <w:t>Fire Type:</w:t>
            </w:r>
          </w:p>
        </w:tc>
        <w:tc>
          <w:tcPr>
            <w:tcW w:w="6955" w:type="dxa"/>
            <w:hideMark/>
          </w:tcPr>
          <w:p w:rsidR="00053FC3" w:rsidRPr="00033741" w:rsidRDefault="00053FC3" w:rsidP="00D90F8C">
            <w:pPr>
              <w:pStyle w:val="Mdeck5tablebody"/>
              <w:spacing w:line="230" w:lineRule="exact"/>
              <w:rPr>
                <w:sz w:val="22"/>
              </w:rPr>
            </w:pPr>
            <w:r w:rsidRPr="00033741">
              <w:rPr>
                <w:sz w:val="22"/>
              </w:rPr>
              <w:t>Wildfire</w:t>
            </w:r>
          </w:p>
        </w:tc>
      </w:tr>
      <w:tr w:rsidR="00053FC3" w:rsidRPr="00033741" w:rsidTr="00033741">
        <w:trPr>
          <w:trHeight w:val="510"/>
        </w:trPr>
        <w:tc>
          <w:tcPr>
            <w:tcW w:w="2420" w:type="dxa"/>
            <w:hideMark/>
          </w:tcPr>
          <w:p w:rsidR="00053FC3" w:rsidRPr="00211C5A" w:rsidRDefault="00053FC3" w:rsidP="00D90F8C">
            <w:pPr>
              <w:pStyle w:val="Mdeck5tablebody"/>
              <w:spacing w:line="230" w:lineRule="exact"/>
              <w:rPr>
                <w:i/>
                <w:sz w:val="22"/>
                <w:lang w:val="en-US"/>
              </w:rPr>
            </w:pPr>
            <w:r w:rsidRPr="00211C5A">
              <w:rPr>
                <w:i/>
                <w:sz w:val="22"/>
                <w:lang w:val="en-US"/>
              </w:rPr>
              <w:t>Chronosequence or other long-term measurements?</w:t>
            </w:r>
          </w:p>
        </w:tc>
        <w:tc>
          <w:tcPr>
            <w:tcW w:w="6955" w:type="dxa"/>
            <w:hideMark/>
          </w:tcPr>
          <w:p w:rsidR="00053FC3" w:rsidRPr="00211C5A" w:rsidRDefault="00053FC3" w:rsidP="00D90F8C">
            <w:pPr>
              <w:pStyle w:val="Mdeck5tablebody"/>
              <w:spacing w:line="230" w:lineRule="exact"/>
              <w:rPr>
                <w:sz w:val="22"/>
                <w:lang w:val="en-US"/>
              </w:rPr>
            </w:pPr>
            <w:r w:rsidRPr="00211C5A">
              <w:rPr>
                <w:sz w:val="22"/>
                <w:lang w:val="en-US"/>
              </w:rPr>
              <w:t>Long-term effects of fire</w:t>
            </w:r>
          </w:p>
        </w:tc>
      </w:tr>
      <w:tr w:rsidR="00053FC3" w:rsidRPr="00033741" w:rsidTr="00033741">
        <w:trPr>
          <w:trHeight w:val="63"/>
        </w:trPr>
        <w:tc>
          <w:tcPr>
            <w:tcW w:w="2420" w:type="dxa"/>
            <w:hideMark/>
          </w:tcPr>
          <w:p w:rsidR="00053FC3" w:rsidRPr="00211C5A" w:rsidRDefault="00053FC3" w:rsidP="00D90F8C">
            <w:pPr>
              <w:pStyle w:val="Mdeck5tablebody"/>
              <w:spacing w:line="230" w:lineRule="exact"/>
              <w:rPr>
                <w:i/>
                <w:sz w:val="22"/>
                <w:lang w:val="en-US"/>
              </w:rPr>
            </w:pPr>
            <w:r w:rsidRPr="00211C5A">
              <w:rPr>
                <w:i/>
                <w:sz w:val="22"/>
                <w:lang w:val="en-US"/>
              </w:rPr>
              <w:t>Reported number of fires within study area:</w:t>
            </w:r>
          </w:p>
        </w:tc>
        <w:tc>
          <w:tcPr>
            <w:tcW w:w="6955" w:type="dxa"/>
            <w:hideMark/>
          </w:tcPr>
          <w:p w:rsidR="00053FC3" w:rsidRPr="00033741" w:rsidRDefault="00053FC3" w:rsidP="00D90F8C">
            <w:pPr>
              <w:pStyle w:val="Mdeck5tablebody"/>
              <w:spacing w:line="230" w:lineRule="exact"/>
              <w:rPr>
                <w:sz w:val="22"/>
              </w:rPr>
            </w:pPr>
            <w:r w:rsidRPr="00033741">
              <w:rPr>
                <w:sz w:val="22"/>
              </w:rPr>
              <w:t>1</w:t>
            </w:r>
          </w:p>
        </w:tc>
      </w:tr>
      <w:tr w:rsidR="00053FC3" w:rsidRPr="00033741" w:rsidTr="00033741">
        <w:trPr>
          <w:trHeight w:val="156"/>
        </w:trPr>
        <w:tc>
          <w:tcPr>
            <w:tcW w:w="2420" w:type="dxa"/>
            <w:hideMark/>
          </w:tcPr>
          <w:p w:rsidR="00053FC3" w:rsidRPr="00033741" w:rsidRDefault="00053FC3" w:rsidP="00D90F8C">
            <w:pPr>
              <w:pStyle w:val="Mdeck5tablebody"/>
              <w:spacing w:line="230" w:lineRule="exact"/>
              <w:rPr>
                <w:i/>
                <w:sz w:val="22"/>
              </w:rPr>
            </w:pPr>
            <w:r w:rsidRPr="00033741">
              <w:rPr>
                <w:i/>
                <w:sz w:val="22"/>
              </w:rPr>
              <w:t>Year(s) of fires:</w:t>
            </w:r>
          </w:p>
        </w:tc>
        <w:tc>
          <w:tcPr>
            <w:tcW w:w="6955" w:type="dxa"/>
            <w:hideMark/>
          </w:tcPr>
          <w:p w:rsidR="00053FC3" w:rsidRPr="00211C5A" w:rsidRDefault="00053FC3" w:rsidP="00D90F8C">
            <w:pPr>
              <w:pStyle w:val="Mdeck5tablebody"/>
              <w:spacing w:line="230" w:lineRule="exact"/>
              <w:rPr>
                <w:sz w:val="22"/>
                <w:lang w:val="en-US"/>
              </w:rPr>
            </w:pPr>
            <w:r w:rsidRPr="00211C5A">
              <w:rPr>
                <w:sz w:val="22"/>
                <w:lang w:val="en-US"/>
              </w:rPr>
              <w:t>White pine-dominated stand: 1890; Aspen-dominated stand: 1930; Red oak-dominated stand: 1900</w:t>
            </w:r>
            <w:r w:rsidR="00ED2640" w:rsidRPr="00211C5A">
              <w:rPr>
                <w:sz w:val="22"/>
                <w:lang w:val="en-US"/>
              </w:rPr>
              <w:t>–</w:t>
            </w:r>
            <w:r w:rsidRPr="00211C5A">
              <w:rPr>
                <w:sz w:val="22"/>
                <w:lang w:val="en-US"/>
              </w:rPr>
              <w:t>1910; Elm-dominated stand: 1925</w:t>
            </w:r>
          </w:p>
        </w:tc>
      </w:tr>
      <w:tr w:rsidR="00053FC3" w:rsidRPr="00033741" w:rsidTr="00033741">
        <w:trPr>
          <w:trHeight w:val="63"/>
        </w:trPr>
        <w:tc>
          <w:tcPr>
            <w:tcW w:w="2420" w:type="dxa"/>
            <w:hideMark/>
          </w:tcPr>
          <w:p w:rsidR="00053FC3" w:rsidRPr="00211C5A" w:rsidRDefault="00053FC3" w:rsidP="00D90F8C">
            <w:pPr>
              <w:pStyle w:val="Mdeck5tablebody"/>
              <w:spacing w:line="230" w:lineRule="exact"/>
              <w:rPr>
                <w:i/>
                <w:sz w:val="22"/>
                <w:lang w:val="en-US"/>
              </w:rPr>
            </w:pPr>
            <w:r w:rsidRPr="00211C5A">
              <w:rPr>
                <w:i/>
                <w:sz w:val="22"/>
                <w:lang w:val="en-US"/>
              </w:rPr>
              <w:t>Time between last fire and sampling (years):</w:t>
            </w:r>
          </w:p>
        </w:tc>
        <w:tc>
          <w:tcPr>
            <w:tcW w:w="6955" w:type="dxa"/>
            <w:hideMark/>
          </w:tcPr>
          <w:p w:rsidR="00053FC3" w:rsidRPr="00211C5A" w:rsidRDefault="00053FC3" w:rsidP="00D90F8C">
            <w:pPr>
              <w:pStyle w:val="Mdeck5tablebody"/>
              <w:spacing w:line="230" w:lineRule="exact"/>
              <w:rPr>
                <w:sz w:val="22"/>
                <w:lang w:val="en-US"/>
              </w:rPr>
            </w:pPr>
            <w:r w:rsidRPr="00211C5A">
              <w:rPr>
                <w:sz w:val="22"/>
                <w:lang w:val="en-US"/>
              </w:rPr>
              <w:t>Not specified; study conducted in early/mid-1970s</w:t>
            </w:r>
          </w:p>
        </w:tc>
      </w:tr>
      <w:tr w:rsidR="00053FC3" w:rsidRPr="00033741" w:rsidTr="00033741">
        <w:trPr>
          <w:trHeight w:val="63"/>
        </w:trPr>
        <w:tc>
          <w:tcPr>
            <w:tcW w:w="2420" w:type="dxa"/>
            <w:hideMark/>
          </w:tcPr>
          <w:p w:rsidR="00053FC3" w:rsidRPr="00033741" w:rsidRDefault="00053FC3" w:rsidP="00D90F8C">
            <w:pPr>
              <w:pStyle w:val="Mdeck5tablebody"/>
              <w:spacing w:line="230" w:lineRule="exact"/>
              <w:rPr>
                <w:i/>
                <w:sz w:val="22"/>
              </w:rPr>
            </w:pPr>
            <w:r w:rsidRPr="00033741">
              <w:rPr>
                <w:i/>
                <w:sz w:val="22"/>
              </w:rPr>
              <w:t>Fire behavior information:</w:t>
            </w:r>
          </w:p>
        </w:tc>
        <w:tc>
          <w:tcPr>
            <w:tcW w:w="6955" w:type="dxa"/>
            <w:hideMark/>
          </w:tcPr>
          <w:p w:rsidR="00053FC3" w:rsidRPr="00033741" w:rsidRDefault="00053FC3" w:rsidP="00D90F8C">
            <w:pPr>
              <w:pStyle w:val="Mdeck5tablebody"/>
              <w:spacing w:line="230" w:lineRule="exact"/>
              <w:rPr>
                <w:sz w:val="22"/>
              </w:rPr>
            </w:pPr>
            <w:r w:rsidRPr="00033741">
              <w:rPr>
                <w:sz w:val="22"/>
              </w:rPr>
              <w:t>Stand-replacing fires</w:t>
            </w:r>
          </w:p>
        </w:tc>
      </w:tr>
      <w:tr w:rsidR="00053FC3" w:rsidRPr="00033741" w:rsidTr="00033741">
        <w:trPr>
          <w:trHeight w:val="63"/>
        </w:trPr>
        <w:tc>
          <w:tcPr>
            <w:tcW w:w="2420" w:type="dxa"/>
            <w:hideMark/>
          </w:tcPr>
          <w:p w:rsidR="00053FC3" w:rsidRPr="00033741" w:rsidRDefault="00053FC3" w:rsidP="00D90F8C">
            <w:pPr>
              <w:pStyle w:val="Mdeck5tablebody"/>
              <w:spacing w:line="230" w:lineRule="exact"/>
              <w:rPr>
                <w:i/>
                <w:sz w:val="22"/>
              </w:rPr>
            </w:pPr>
            <w:r w:rsidRPr="00033741">
              <w:rPr>
                <w:i/>
                <w:sz w:val="22"/>
              </w:rPr>
              <w:t>Fire Temperature:</w:t>
            </w:r>
          </w:p>
        </w:tc>
        <w:tc>
          <w:tcPr>
            <w:tcW w:w="6955" w:type="dxa"/>
            <w:hideMark/>
          </w:tcPr>
          <w:p w:rsidR="00053FC3" w:rsidRPr="00033741" w:rsidRDefault="00053FC3" w:rsidP="00D90F8C">
            <w:pPr>
              <w:pStyle w:val="Mdeck5tablebody"/>
              <w:spacing w:line="230" w:lineRule="exact"/>
              <w:rPr>
                <w:sz w:val="22"/>
              </w:rPr>
            </w:pPr>
            <w:r w:rsidRPr="00033741">
              <w:rPr>
                <w:sz w:val="22"/>
              </w:rPr>
              <w:t>n.d.</w:t>
            </w:r>
          </w:p>
        </w:tc>
      </w:tr>
      <w:tr w:rsidR="00053FC3" w:rsidRPr="00033741" w:rsidTr="00033741">
        <w:trPr>
          <w:trHeight w:val="180"/>
        </w:trPr>
        <w:tc>
          <w:tcPr>
            <w:tcW w:w="2420" w:type="dxa"/>
            <w:hideMark/>
          </w:tcPr>
          <w:p w:rsidR="00053FC3" w:rsidRPr="00211C5A" w:rsidRDefault="00053FC3" w:rsidP="00D90F8C">
            <w:pPr>
              <w:pStyle w:val="Mdeck5tablebody"/>
              <w:spacing w:line="230" w:lineRule="exact"/>
              <w:rPr>
                <w:i/>
                <w:sz w:val="22"/>
                <w:lang w:val="en-US"/>
              </w:rPr>
            </w:pPr>
            <w:r w:rsidRPr="00211C5A">
              <w:rPr>
                <w:i/>
                <w:sz w:val="22"/>
                <w:lang w:val="en-US"/>
              </w:rPr>
              <w:t>Experimental control or pre/post measurements:</w:t>
            </w:r>
          </w:p>
        </w:tc>
        <w:tc>
          <w:tcPr>
            <w:tcW w:w="6955" w:type="dxa"/>
            <w:hideMark/>
          </w:tcPr>
          <w:p w:rsidR="00053FC3" w:rsidRPr="00211C5A" w:rsidRDefault="00053FC3" w:rsidP="00D90F8C">
            <w:pPr>
              <w:pStyle w:val="Mdeck5tablebody"/>
              <w:spacing w:line="230" w:lineRule="exact"/>
              <w:rPr>
                <w:sz w:val="22"/>
                <w:lang w:val="en-US"/>
              </w:rPr>
            </w:pPr>
            <w:r w:rsidRPr="00211C5A">
              <w:rPr>
                <w:sz w:val="22"/>
                <w:lang w:val="en-US"/>
              </w:rPr>
              <w:t>Undisturbed reference stands used as experimental controls</w:t>
            </w:r>
          </w:p>
        </w:tc>
      </w:tr>
      <w:tr w:rsidR="00053FC3" w:rsidRPr="00033741" w:rsidTr="00033741">
        <w:trPr>
          <w:trHeight w:val="63"/>
        </w:trPr>
        <w:tc>
          <w:tcPr>
            <w:tcW w:w="2420" w:type="dxa"/>
            <w:hideMark/>
          </w:tcPr>
          <w:p w:rsidR="00053FC3" w:rsidRPr="00033741" w:rsidRDefault="00053FC3" w:rsidP="00D90F8C">
            <w:pPr>
              <w:pStyle w:val="Mdeck5tablebody"/>
              <w:spacing w:line="230" w:lineRule="exact"/>
              <w:rPr>
                <w:i/>
                <w:sz w:val="22"/>
              </w:rPr>
            </w:pPr>
            <w:r w:rsidRPr="00033741">
              <w:rPr>
                <w:i/>
                <w:sz w:val="22"/>
              </w:rPr>
              <w:t>Soil type:</w:t>
            </w:r>
          </w:p>
        </w:tc>
        <w:tc>
          <w:tcPr>
            <w:tcW w:w="6955" w:type="dxa"/>
            <w:hideMark/>
          </w:tcPr>
          <w:p w:rsidR="00053FC3" w:rsidRPr="00211C5A" w:rsidRDefault="00053FC3" w:rsidP="00D90F8C">
            <w:pPr>
              <w:pStyle w:val="Mdeck5tablebody"/>
              <w:spacing w:line="230" w:lineRule="exact"/>
              <w:rPr>
                <w:sz w:val="22"/>
                <w:lang w:val="en-US"/>
              </w:rPr>
            </w:pPr>
            <w:r w:rsidRPr="00211C5A">
              <w:rPr>
                <w:sz w:val="22"/>
                <w:lang w:val="en-US"/>
              </w:rPr>
              <w:t>Pine and aspen-dominated stands: loamy sand; Oak-dominated stand: sandy loam; Elm-dominated stand: silt loam</w:t>
            </w:r>
          </w:p>
        </w:tc>
      </w:tr>
      <w:tr w:rsidR="00053FC3" w:rsidRPr="00033741" w:rsidTr="00033741">
        <w:trPr>
          <w:trHeight w:val="63"/>
        </w:trPr>
        <w:tc>
          <w:tcPr>
            <w:tcW w:w="2420" w:type="dxa"/>
            <w:hideMark/>
          </w:tcPr>
          <w:p w:rsidR="00053FC3" w:rsidRPr="00033741" w:rsidRDefault="00053FC3" w:rsidP="00D90F8C">
            <w:pPr>
              <w:pStyle w:val="Mdeck5tablebody"/>
              <w:spacing w:line="230" w:lineRule="exact"/>
              <w:rPr>
                <w:i/>
                <w:sz w:val="22"/>
              </w:rPr>
            </w:pPr>
            <w:r w:rsidRPr="00033741">
              <w:rPr>
                <w:i/>
                <w:sz w:val="22"/>
              </w:rPr>
              <w:t>Sampling Depth:</w:t>
            </w:r>
          </w:p>
        </w:tc>
        <w:tc>
          <w:tcPr>
            <w:tcW w:w="6955" w:type="dxa"/>
            <w:hideMark/>
          </w:tcPr>
          <w:p w:rsidR="00053FC3" w:rsidRPr="00033741" w:rsidRDefault="00053FC3" w:rsidP="00D90F8C">
            <w:pPr>
              <w:pStyle w:val="Mdeck5tablebody"/>
              <w:spacing w:line="230" w:lineRule="exact"/>
              <w:rPr>
                <w:sz w:val="22"/>
              </w:rPr>
            </w:pPr>
            <w:r w:rsidRPr="00033741">
              <w:rPr>
                <w:sz w:val="22"/>
              </w:rPr>
              <w:t>Litter, fermentation, humus, A, B horizons</w:t>
            </w:r>
          </w:p>
        </w:tc>
      </w:tr>
      <w:tr w:rsidR="00053FC3" w:rsidRPr="00033741" w:rsidTr="00033741">
        <w:trPr>
          <w:trHeight w:val="63"/>
        </w:trPr>
        <w:tc>
          <w:tcPr>
            <w:tcW w:w="2420" w:type="dxa"/>
            <w:hideMark/>
          </w:tcPr>
          <w:p w:rsidR="00053FC3" w:rsidRPr="00033741" w:rsidRDefault="00053FC3" w:rsidP="00D90F8C">
            <w:pPr>
              <w:pStyle w:val="Mdeck5tablebody"/>
              <w:spacing w:line="230" w:lineRule="exact"/>
              <w:rPr>
                <w:i/>
                <w:sz w:val="22"/>
              </w:rPr>
            </w:pPr>
            <w:r w:rsidRPr="00033741">
              <w:rPr>
                <w:i/>
                <w:sz w:val="22"/>
              </w:rPr>
              <w:t>Soil variables measured:</w:t>
            </w:r>
          </w:p>
        </w:tc>
        <w:tc>
          <w:tcPr>
            <w:tcW w:w="6955" w:type="dxa"/>
            <w:hideMark/>
          </w:tcPr>
          <w:p w:rsidR="00053FC3" w:rsidRPr="00211C5A" w:rsidRDefault="00053FC3" w:rsidP="00D90F8C">
            <w:pPr>
              <w:pStyle w:val="Mdeck5tablebody"/>
              <w:spacing w:line="230" w:lineRule="exact"/>
              <w:rPr>
                <w:sz w:val="22"/>
                <w:lang w:val="en-US"/>
              </w:rPr>
            </w:pPr>
            <w:r w:rsidRPr="00211C5A">
              <w:rPr>
                <w:sz w:val="22"/>
                <w:lang w:val="en-US"/>
              </w:rPr>
              <w:t>Soil microfungal populations (populations compared within similar soil texture between disturbed and reference sites)</w:t>
            </w:r>
          </w:p>
        </w:tc>
      </w:tr>
      <w:tr w:rsidR="00053FC3" w:rsidRPr="00033741" w:rsidTr="00033741">
        <w:trPr>
          <w:trHeight w:val="63"/>
        </w:trPr>
        <w:tc>
          <w:tcPr>
            <w:tcW w:w="2420" w:type="dxa"/>
            <w:hideMark/>
          </w:tcPr>
          <w:p w:rsidR="00053FC3" w:rsidRPr="00033741" w:rsidRDefault="00053FC3" w:rsidP="00D90F8C">
            <w:pPr>
              <w:pStyle w:val="Mdeck5tablebody"/>
              <w:spacing w:line="230" w:lineRule="exact"/>
              <w:rPr>
                <w:i/>
                <w:sz w:val="22"/>
              </w:rPr>
            </w:pPr>
            <w:r w:rsidRPr="00033741">
              <w:rPr>
                <w:i/>
                <w:sz w:val="22"/>
              </w:rPr>
              <w:t>Response:</w:t>
            </w:r>
          </w:p>
        </w:tc>
        <w:tc>
          <w:tcPr>
            <w:tcW w:w="6955" w:type="dxa"/>
            <w:hideMark/>
          </w:tcPr>
          <w:p w:rsidR="00053FC3" w:rsidRPr="00211C5A" w:rsidRDefault="00053FC3" w:rsidP="00D90F8C">
            <w:pPr>
              <w:pStyle w:val="Mdeck5tablebody"/>
              <w:spacing w:line="230" w:lineRule="exact"/>
              <w:rPr>
                <w:spacing w:val="-6"/>
                <w:sz w:val="22"/>
                <w:lang w:val="en-US"/>
              </w:rPr>
            </w:pPr>
            <w:r w:rsidRPr="00211C5A">
              <w:rPr>
                <w:spacing w:val="-6"/>
                <w:sz w:val="22"/>
                <w:lang w:val="en-US"/>
              </w:rPr>
              <w:t xml:space="preserve">Magnitude of difference in soil microfungal populations in burned stands relative to reference stands was greater for more recent fires than for older fire sites. </w:t>
            </w:r>
          </w:p>
        </w:tc>
      </w:tr>
    </w:tbl>
    <w:p w:rsidR="00053FC3" w:rsidRPr="00053FC3" w:rsidRDefault="00053FC3" w:rsidP="00D90F8C">
      <w:pPr>
        <w:pStyle w:val="Mdeck5tablecaption"/>
        <w:jc w:val="center"/>
      </w:pPr>
      <w:r w:rsidRPr="00425AD1">
        <w:rPr>
          <w:b/>
        </w:rPr>
        <w:lastRenderedPageBreak/>
        <w:t xml:space="preserve">Table </w:t>
      </w:r>
      <w:r w:rsidR="009B12E0" w:rsidRPr="00425AD1">
        <w:rPr>
          <w:b/>
        </w:rPr>
        <w:t>S60</w:t>
      </w:r>
      <w:r w:rsidRPr="00425AD1">
        <w:rPr>
          <w:b/>
        </w:rPr>
        <w:t>.</w:t>
      </w:r>
      <w:r w:rsidRPr="00053FC3">
        <w:rPr>
          <w:b/>
        </w:rPr>
        <w:t xml:space="preserve"> </w:t>
      </w:r>
      <w:r w:rsidRPr="00053FC3">
        <w:t xml:space="preserve">Summary information for study by Woodruff &amp; Cannon (2010) </w:t>
      </w:r>
      <w:r w:rsidR="005E1815">
        <w:t>[</w:t>
      </w:r>
      <w:r w:rsidR="00177D03">
        <w:rPr>
          <w:rFonts w:eastAsia="宋体" w:hint="eastAsia"/>
          <w:lang w:eastAsia="zh-CN"/>
        </w:rPr>
        <w:t>60</w:t>
      </w:r>
      <w:r w:rsidR="005E1815">
        <w:t>].</w:t>
      </w:r>
    </w:p>
    <w:tbl>
      <w:tblPr>
        <w:tblStyle w:val="Mdeck5tablebodythreelines"/>
        <w:tblW w:w="9105" w:type="dxa"/>
        <w:tblLook w:val="04A0"/>
      </w:tblPr>
      <w:tblGrid>
        <w:gridCol w:w="2420"/>
        <w:gridCol w:w="6685"/>
      </w:tblGrid>
      <w:tr w:rsidR="00023651" w:rsidRPr="00425AD1" w:rsidTr="00425AD1">
        <w:trPr>
          <w:cnfStyle w:val="100000000000"/>
          <w:trHeight w:val="33"/>
        </w:trPr>
        <w:tc>
          <w:tcPr>
            <w:tcW w:w="2420" w:type="dxa"/>
          </w:tcPr>
          <w:p w:rsidR="00023651" w:rsidRPr="0017501F" w:rsidRDefault="00023651" w:rsidP="00D90F8C">
            <w:pPr>
              <w:pStyle w:val="Mdeck5tablebody"/>
              <w:spacing w:line="260" w:lineRule="exact"/>
              <w:rPr>
                <w:b/>
                <w:sz w:val="22"/>
              </w:rPr>
            </w:pPr>
            <w:r w:rsidRPr="0017501F">
              <w:rPr>
                <w:b/>
                <w:sz w:val="22"/>
              </w:rPr>
              <w:t xml:space="preserve">Information </w:t>
            </w:r>
            <w:r>
              <w:rPr>
                <w:rFonts w:eastAsia="宋体" w:hint="eastAsia"/>
                <w:b/>
                <w:sz w:val="22"/>
                <w:lang w:eastAsia="zh-CN"/>
              </w:rPr>
              <w:t>t</w:t>
            </w:r>
            <w:r w:rsidRPr="0017501F">
              <w:rPr>
                <w:b/>
                <w:sz w:val="22"/>
              </w:rPr>
              <w:t>ype</w:t>
            </w:r>
          </w:p>
        </w:tc>
        <w:tc>
          <w:tcPr>
            <w:tcW w:w="6685" w:type="dxa"/>
          </w:tcPr>
          <w:p w:rsidR="00023651" w:rsidRPr="0017501F" w:rsidRDefault="00023651" w:rsidP="00D90F8C">
            <w:pPr>
              <w:pStyle w:val="Mdeck5tablebody"/>
              <w:spacing w:line="260" w:lineRule="exact"/>
              <w:rPr>
                <w:b/>
                <w:sz w:val="22"/>
              </w:rPr>
            </w:pPr>
            <w:r w:rsidRPr="0017501F">
              <w:rPr>
                <w:b/>
                <w:sz w:val="22"/>
              </w:rPr>
              <w:t xml:space="preserve">Article </w:t>
            </w:r>
            <w:r>
              <w:rPr>
                <w:rFonts w:eastAsia="宋体" w:hint="eastAsia"/>
                <w:b/>
                <w:sz w:val="22"/>
                <w:lang w:eastAsia="zh-CN"/>
              </w:rPr>
              <w:t>s</w:t>
            </w:r>
            <w:r w:rsidRPr="0017501F">
              <w:rPr>
                <w:b/>
                <w:sz w:val="22"/>
              </w:rPr>
              <w:t>ummary</w:t>
            </w:r>
          </w:p>
        </w:tc>
      </w:tr>
      <w:tr w:rsidR="00053FC3" w:rsidRPr="00425AD1" w:rsidTr="00425AD1">
        <w:trPr>
          <w:trHeight w:val="53"/>
        </w:trPr>
        <w:tc>
          <w:tcPr>
            <w:tcW w:w="2420" w:type="dxa"/>
            <w:hideMark/>
          </w:tcPr>
          <w:p w:rsidR="00053FC3" w:rsidRPr="00425AD1" w:rsidRDefault="00053FC3" w:rsidP="00D90F8C">
            <w:pPr>
              <w:pStyle w:val="Mdeck5tablebody"/>
              <w:spacing w:line="240" w:lineRule="exact"/>
              <w:rPr>
                <w:i/>
                <w:sz w:val="22"/>
              </w:rPr>
            </w:pPr>
            <w:r w:rsidRPr="00425AD1">
              <w:rPr>
                <w:i/>
                <w:sz w:val="22"/>
              </w:rPr>
              <w:t>Location:</w:t>
            </w:r>
          </w:p>
        </w:tc>
        <w:tc>
          <w:tcPr>
            <w:tcW w:w="6685" w:type="dxa"/>
            <w:hideMark/>
          </w:tcPr>
          <w:p w:rsidR="00053FC3" w:rsidRPr="00211C5A" w:rsidRDefault="00053FC3" w:rsidP="00D90F8C">
            <w:pPr>
              <w:pStyle w:val="Mdeck5tablebody"/>
              <w:spacing w:line="240" w:lineRule="exact"/>
              <w:rPr>
                <w:sz w:val="22"/>
                <w:lang w:val="en-US"/>
              </w:rPr>
            </w:pPr>
            <w:r w:rsidRPr="00211C5A">
              <w:rPr>
                <w:sz w:val="22"/>
                <w:lang w:val="en-US"/>
              </w:rPr>
              <w:t>Boundary Waters Canoe Area, MN and Voyageurs National Park, MN</w:t>
            </w:r>
          </w:p>
        </w:tc>
      </w:tr>
      <w:tr w:rsidR="00053FC3" w:rsidRPr="00425AD1" w:rsidTr="00425AD1">
        <w:trPr>
          <w:trHeight w:val="63"/>
        </w:trPr>
        <w:tc>
          <w:tcPr>
            <w:tcW w:w="2420" w:type="dxa"/>
            <w:hideMark/>
          </w:tcPr>
          <w:p w:rsidR="00053FC3" w:rsidRPr="00425AD1" w:rsidRDefault="00053FC3" w:rsidP="00D90F8C">
            <w:pPr>
              <w:pStyle w:val="Mdeck5tablebody"/>
              <w:spacing w:line="240" w:lineRule="exact"/>
              <w:rPr>
                <w:i/>
                <w:sz w:val="22"/>
              </w:rPr>
            </w:pPr>
            <w:r w:rsidRPr="00425AD1">
              <w:rPr>
                <w:i/>
                <w:sz w:val="22"/>
              </w:rPr>
              <w:t>Forest Type:</w:t>
            </w:r>
          </w:p>
        </w:tc>
        <w:tc>
          <w:tcPr>
            <w:tcW w:w="6685" w:type="dxa"/>
            <w:hideMark/>
          </w:tcPr>
          <w:p w:rsidR="00053FC3" w:rsidRPr="00211C5A" w:rsidRDefault="00053FC3" w:rsidP="00D90F8C">
            <w:pPr>
              <w:pStyle w:val="Mdeck5tablebody"/>
              <w:spacing w:line="240" w:lineRule="exact"/>
              <w:rPr>
                <w:sz w:val="22"/>
                <w:lang w:val="en-US"/>
              </w:rPr>
            </w:pPr>
            <w:r w:rsidRPr="00211C5A">
              <w:rPr>
                <w:sz w:val="22"/>
                <w:lang w:val="en-US"/>
              </w:rPr>
              <w:t>Southern boreal and Laurentian mixed conifer-hardwood</w:t>
            </w:r>
          </w:p>
        </w:tc>
      </w:tr>
      <w:tr w:rsidR="00053FC3" w:rsidRPr="00425AD1" w:rsidTr="00425AD1">
        <w:trPr>
          <w:trHeight w:val="63"/>
        </w:trPr>
        <w:tc>
          <w:tcPr>
            <w:tcW w:w="2420" w:type="dxa"/>
            <w:hideMark/>
          </w:tcPr>
          <w:p w:rsidR="00053FC3" w:rsidRPr="00425AD1" w:rsidRDefault="00053FC3" w:rsidP="00D90F8C">
            <w:pPr>
              <w:pStyle w:val="Mdeck5tablebody"/>
              <w:spacing w:line="240" w:lineRule="exact"/>
              <w:rPr>
                <w:i/>
                <w:sz w:val="22"/>
              </w:rPr>
            </w:pPr>
            <w:r w:rsidRPr="00425AD1">
              <w:rPr>
                <w:i/>
                <w:sz w:val="22"/>
              </w:rPr>
              <w:t>Fire Type:</w:t>
            </w:r>
          </w:p>
        </w:tc>
        <w:tc>
          <w:tcPr>
            <w:tcW w:w="6685" w:type="dxa"/>
            <w:hideMark/>
          </w:tcPr>
          <w:p w:rsidR="00053FC3" w:rsidRPr="00211C5A" w:rsidRDefault="00053FC3" w:rsidP="00D90F8C">
            <w:pPr>
              <w:pStyle w:val="Mdeck5tablebody"/>
              <w:spacing w:line="240" w:lineRule="exact"/>
              <w:rPr>
                <w:sz w:val="22"/>
                <w:lang w:val="en-US"/>
              </w:rPr>
            </w:pPr>
            <w:r w:rsidRPr="00211C5A">
              <w:rPr>
                <w:sz w:val="22"/>
                <w:lang w:val="en-US"/>
              </w:rPr>
              <w:t>Wildfires (Section 33 fire in VNP; Roy Lake fire in BWCA; multiple locations in BWCA) and slash fires in logged stands (BWCA)</w:t>
            </w:r>
          </w:p>
        </w:tc>
      </w:tr>
      <w:tr w:rsidR="00053FC3" w:rsidRPr="00425AD1" w:rsidTr="00425AD1">
        <w:trPr>
          <w:trHeight w:val="510"/>
        </w:trPr>
        <w:tc>
          <w:tcPr>
            <w:tcW w:w="2420" w:type="dxa"/>
            <w:hideMark/>
          </w:tcPr>
          <w:p w:rsidR="00053FC3" w:rsidRPr="00211C5A" w:rsidRDefault="00053FC3" w:rsidP="00D90F8C">
            <w:pPr>
              <w:pStyle w:val="Mdeck5tablebody"/>
              <w:spacing w:line="240" w:lineRule="exact"/>
              <w:rPr>
                <w:i/>
                <w:sz w:val="22"/>
                <w:lang w:val="en-US"/>
              </w:rPr>
            </w:pPr>
            <w:r w:rsidRPr="00211C5A">
              <w:rPr>
                <w:i/>
                <w:sz w:val="22"/>
                <w:lang w:val="en-US"/>
              </w:rPr>
              <w:t>Chronosequence or other long-term measurements?</w:t>
            </w:r>
          </w:p>
        </w:tc>
        <w:tc>
          <w:tcPr>
            <w:tcW w:w="6685" w:type="dxa"/>
            <w:hideMark/>
          </w:tcPr>
          <w:p w:rsidR="00053FC3" w:rsidRPr="00211C5A" w:rsidRDefault="00053FC3" w:rsidP="00D90F8C">
            <w:pPr>
              <w:pStyle w:val="Mdeck5tablebody"/>
              <w:spacing w:line="240" w:lineRule="exact"/>
              <w:rPr>
                <w:sz w:val="22"/>
                <w:lang w:val="en-US"/>
              </w:rPr>
            </w:pPr>
            <w:r w:rsidRPr="00211C5A">
              <w:rPr>
                <w:sz w:val="22"/>
                <w:lang w:val="en-US"/>
              </w:rPr>
              <w:t>Yes: study evaluated short and long-term effects of fire on mercury</w:t>
            </w:r>
          </w:p>
        </w:tc>
      </w:tr>
      <w:tr w:rsidR="00053FC3" w:rsidRPr="00425AD1" w:rsidTr="00425AD1">
        <w:trPr>
          <w:trHeight w:val="63"/>
        </w:trPr>
        <w:tc>
          <w:tcPr>
            <w:tcW w:w="2420" w:type="dxa"/>
            <w:hideMark/>
          </w:tcPr>
          <w:p w:rsidR="00053FC3" w:rsidRPr="00211C5A" w:rsidRDefault="00053FC3" w:rsidP="00D90F8C">
            <w:pPr>
              <w:pStyle w:val="Mdeck5tablebody"/>
              <w:spacing w:line="240" w:lineRule="exact"/>
              <w:rPr>
                <w:i/>
                <w:sz w:val="22"/>
                <w:lang w:val="en-US"/>
              </w:rPr>
            </w:pPr>
            <w:r w:rsidRPr="00211C5A">
              <w:rPr>
                <w:i/>
                <w:sz w:val="22"/>
                <w:lang w:val="en-US"/>
              </w:rPr>
              <w:t>Reported number of fires within study area:</w:t>
            </w:r>
          </w:p>
        </w:tc>
        <w:tc>
          <w:tcPr>
            <w:tcW w:w="6685" w:type="dxa"/>
            <w:hideMark/>
          </w:tcPr>
          <w:p w:rsidR="00053FC3" w:rsidRPr="00425AD1" w:rsidRDefault="00053FC3" w:rsidP="00D90F8C">
            <w:pPr>
              <w:pStyle w:val="Mdeck5tablebody"/>
              <w:spacing w:line="240" w:lineRule="exact"/>
              <w:rPr>
                <w:sz w:val="22"/>
              </w:rPr>
            </w:pPr>
            <w:r w:rsidRPr="00425AD1">
              <w:rPr>
                <w:sz w:val="22"/>
              </w:rPr>
              <w:t>1</w:t>
            </w:r>
          </w:p>
        </w:tc>
      </w:tr>
      <w:tr w:rsidR="00053FC3" w:rsidRPr="00425AD1" w:rsidTr="00425AD1">
        <w:trPr>
          <w:trHeight w:val="63"/>
        </w:trPr>
        <w:tc>
          <w:tcPr>
            <w:tcW w:w="2420" w:type="dxa"/>
            <w:hideMark/>
          </w:tcPr>
          <w:p w:rsidR="00053FC3" w:rsidRPr="00425AD1" w:rsidRDefault="00053FC3" w:rsidP="00D90F8C">
            <w:pPr>
              <w:pStyle w:val="Mdeck5tablebody"/>
              <w:spacing w:line="240" w:lineRule="exact"/>
              <w:rPr>
                <w:i/>
                <w:sz w:val="22"/>
              </w:rPr>
            </w:pPr>
            <w:r w:rsidRPr="00425AD1">
              <w:rPr>
                <w:i/>
                <w:sz w:val="22"/>
              </w:rPr>
              <w:t>Year(s) of fires:</w:t>
            </w:r>
          </w:p>
        </w:tc>
        <w:tc>
          <w:tcPr>
            <w:tcW w:w="6685" w:type="dxa"/>
            <w:hideMark/>
          </w:tcPr>
          <w:p w:rsidR="00053FC3" w:rsidRPr="00211C5A" w:rsidRDefault="00053FC3" w:rsidP="00D90F8C">
            <w:pPr>
              <w:pStyle w:val="Mdeck5tablebody"/>
              <w:spacing w:line="240" w:lineRule="exact"/>
              <w:rPr>
                <w:spacing w:val="-4"/>
                <w:sz w:val="22"/>
                <w:lang w:val="en-US"/>
              </w:rPr>
            </w:pPr>
            <w:r w:rsidRPr="00211C5A">
              <w:rPr>
                <w:spacing w:val="-4"/>
                <w:sz w:val="22"/>
                <w:lang w:val="en-US"/>
              </w:rPr>
              <w:t>Section 33: 2004 (July</w:t>
            </w:r>
            <w:r w:rsidR="00ED2640" w:rsidRPr="00211C5A">
              <w:rPr>
                <w:spacing w:val="-4"/>
                <w:sz w:val="22"/>
                <w:lang w:val="en-US"/>
              </w:rPr>
              <w:t>–</w:t>
            </w:r>
            <w:r w:rsidRPr="00211C5A">
              <w:rPr>
                <w:spacing w:val="-4"/>
                <w:sz w:val="22"/>
                <w:lang w:val="en-US"/>
              </w:rPr>
              <w:t>August); Roy Lake: 1976; Slash fires: 1895</w:t>
            </w:r>
            <w:r w:rsidR="00ED2640" w:rsidRPr="00211C5A">
              <w:rPr>
                <w:spacing w:val="-4"/>
                <w:sz w:val="22"/>
                <w:lang w:val="en-US"/>
              </w:rPr>
              <w:t>–</w:t>
            </w:r>
            <w:r w:rsidRPr="00211C5A">
              <w:rPr>
                <w:spacing w:val="-4"/>
                <w:sz w:val="22"/>
                <w:lang w:val="en-US"/>
              </w:rPr>
              <w:t>1921</w:t>
            </w:r>
          </w:p>
        </w:tc>
      </w:tr>
      <w:tr w:rsidR="00053FC3" w:rsidRPr="00425AD1" w:rsidTr="00425AD1">
        <w:trPr>
          <w:trHeight w:val="510"/>
        </w:trPr>
        <w:tc>
          <w:tcPr>
            <w:tcW w:w="2420" w:type="dxa"/>
            <w:hideMark/>
          </w:tcPr>
          <w:p w:rsidR="00053FC3" w:rsidRPr="00211C5A" w:rsidRDefault="00053FC3" w:rsidP="00D90F8C">
            <w:pPr>
              <w:pStyle w:val="Mdeck5tablebody"/>
              <w:spacing w:line="240" w:lineRule="exact"/>
              <w:rPr>
                <w:i/>
                <w:sz w:val="22"/>
                <w:lang w:val="en-US"/>
              </w:rPr>
            </w:pPr>
            <w:r w:rsidRPr="00211C5A">
              <w:rPr>
                <w:i/>
                <w:sz w:val="22"/>
                <w:lang w:val="en-US"/>
              </w:rPr>
              <w:t>Time between last fire and sampling (years):</w:t>
            </w:r>
          </w:p>
        </w:tc>
        <w:tc>
          <w:tcPr>
            <w:tcW w:w="6685" w:type="dxa"/>
            <w:hideMark/>
          </w:tcPr>
          <w:p w:rsidR="00053FC3" w:rsidRPr="00425AD1" w:rsidRDefault="00053FC3" w:rsidP="00D90F8C">
            <w:pPr>
              <w:pStyle w:val="Mdeck5tablebody"/>
              <w:spacing w:line="240" w:lineRule="exact"/>
              <w:rPr>
                <w:sz w:val="22"/>
              </w:rPr>
            </w:pPr>
            <w:r w:rsidRPr="00425AD1">
              <w:rPr>
                <w:sz w:val="22"/>
              </w:rPr>
              <w:t>1 to 246 years post-fire</w:t>
            </w:r>
          </w:p>
        </w:tc>
      </w:tr>
      <w:tr w:rsidR="00053FC3" w:rsidRPr="00425AD1" w:rsidTr="00425AD1">
        <w:trPr>
          <w:trHeight w:val="458"/>
        </w:trPr>
        <w:tc>
          <w:tcPr>
            <w:tcW w:w="2420" w:type="dxa"/>
            <w:hideMark/>
          </w:tcPr>
          <w:p w:rsidR="00053FC3" w:rsidRPr="00425AD1" w:rsidRDefault="00053FC3" w:rsidP="00D90F8C">
            <w:pPr>
              <w:pStyle w:val="Mdeck5tablebody"/>
              <w:spacing w:line="240" w:lineRule="exact"/>
              <w:rPr>
                <w:i/>
                <w:sz w:val="22"/>
              </w:rPr>
            </w:pPr>
            <w:r w:rsidRPr="00425AD1">
              <w:rPr>
                <w:i/>
                <w:sz w:val="22"/>
              </w:rPr>
              <w:t>Fire behavior information:</w:t>
            </w:r>
          </w:p>
        </w:tc>
        <w:tc>
          <w:tcPr>
            <w:tcW w:w="6685" w:type="dxa"/>
            <w:hideMark/>
          </w:tcPr>
          <w:p w:rsidR="00053FC3" w:rsidRPr="00211C5A" w:rsidRDefault="00053FC3" w:rsidP="00D90F8C">
            <w:pPr>
              <w:pStyle w:val="Mdeck5tablebody"/>
              <w:spacing w:line="240" w:lineRule="exact"/>
              <w:rPr>
                <w:sz w:val="22"/>
                <w:lang w:val="en-US"/>
              </w:rPr>
            </w:pPr>
            <w:r w:rsidRPr="00211C5A">
              <w:rPr>
                <w:sz w:val="22"/>
                <w:lang w:val="en-US"/>
              </w:rPr>
              <w:t>Stand-replacing fires or post-logging slash fires</w:t>
            </w:r>
          </w:p>
        </w:tc>
      </w:tr>
      <w:tr w:rsidR="00053FC3" w:rsidRPr="00425AD1" w:rsidTr="00425AD1">
        <w:trPr>
          <w:trHeight w:val="63"/>
        </w:trPr>
        <w:tc>
          <w:tcPr>
            <w:tcW w:w="2420" w:type="dxa"/>
            <w:hideMark/>
          </w:tcPr>
          <w:p w:rsidR="00053FC3" w:rsidRPr="00425AD1" w:rsidRDefault="00053FC3" w:rsidP="00D90F8C">
            <w:pPr>
              <w:pStyle w:val="Mdeck5tablebody"/>
              <w:spacing w:line="240" w:lineRule="exact"/>
              <w:rPr>
                <w:i/>
                <w:sz w:val="22"/>
              </w:rPr>
            </w:pPr>
            <w:r w:rsidRPr="00425AD1">
              <w:rPr>
                <w:i/>
                <w:sz w:val="22"/>
              </w:rPr>
              <w:t>Fire Temperature:</w:t>
            </w:r>
          </w:p>
        </w:tc>
        <w:tc>
          <w:tcPr>
            <w:tcW w:w="6685" w:type="dxa"/>
            <w:hideMark/>
          </w:tcPr>
          <w:p w:rsidR="00053FC3" w:rsidRPr="00425AD1" w:rsidRDefault="00053FC3" w:rsidP="00D90F8C">
            <w:pPr>
              <w:pStyle w:val="Mdeck5tablebody"/>
              <w:spacing w:line="240" w:lineRule="exact"/>
              <w:rPr>
                <w:sz w:val="22"/>
              </w:rPr>
            </w:pPr>
            <w:r w:rsidRPr="00425AD1">
              <w:rPr>
                <w:sz w:val="22"/>
              </w:rPr>
              <w:t>n.d.</w:t>
            </w:r>
          </w:p>
        </w:tc>
      </w:tr>
      <w:tr w:rsidR="00053FC3" w:rsidRPr="00425AD1" w:rsidTr="00425AD1">
        <w:trPr>
          <w:trHeight w:val="63"/>
        </w:trPr>
        <w:tc>
          <w:tcPr>
            <w:tcW w:w="2420" w:type="dxa"/>
            <w:hideMark/>
          </w:tcPr>
          <w:p w:rsidR="00053FC3" w:rsidRPr="00211C5A" w:rsidRDefault="00053FC3" w:rsidP="00D90F8C">
            <w:pPr>
              <w:pStyle w:val="Mdeck5tablebody"/>
              <w:spacing w:line="240" w:lineRule="exact"/>
              <w:rPr>
                <w:i/>
                <w:sz w:val="22"/>
                <w:lang w:val="en-US"/>
              </w:rPr>
            </w:pPr>
            <w:r w:rsidRPr="00211C5A">
              <w:rPr>
                <w:i/>
                <w:sz w:val="22"/>
                <w:lang w:val="en-US"/>
              </w:rPr>
              <w:t>Experimental control or pre/post measurements:</w:t>
            </w:r>
          </w:p>
        </w:tc>
        <w:tc>
          <w:tcPr>
            <w:tcW w:w="6685" w:type="dxa"/>
            <w:hideMark/>
          </w:tcPr>
          <w:p w:rsidR="00053FC3" w:rsidRPr="00211C5A" w:rsidRDefault="00053FC3" w:rsidP="00D90F8C">
            <w:pPr>
              <w:pStyle w:val="Mdeck5tablebody"/>
              <w:spacing w:line="240" w:lineRule="exact"/>
              <w:rPr>
                <w:sz w:val="22"/>
                <w:lang w:val="en-US"/>
              </w:rPr>
            </w:pPr>
            <w:r w:rsidRPr="00211C5A">
              <w:rPr>
                <w:sz w:val="22"/>
                <w:lang w:val="en-US"/>
              </w:rPr>
              <w:t xml:space="preserve">Controlled (sampled in adjacent areas with no documented fires in recorded history) </w:t>
            </w:r>
          </w:p>
        </w:tc>
      </w:tr>
      <w:tr w:rsidR="00053FC3" w:rsidRPr="00425AD1" w:rsidTr="00425AD1">
        <w:trPr>
          <w:trHeight w:val="63"/>
        </w:trPr>
        <w:tc>
          <w:tcPr>
            <w:tcW w:w="2420" w:type="dxa"/>
            <w:hideMark/>
          </w:tcPr>
          <w:p w:rsidR="00053FC3" w:rsidRPr="00425AD1" w:rsidRDefault="00053FC3" w:rsidP="00D90F8C">
            <w:pPr>
              <w:pStyle w:val="Mdeck5tablebody"/>
              <w:spacing w:line="240" w:lineRule="exact"/>
              <w:rPr>
                <w:i/>
                <w:sz w:val="22"/>
              </w:rPr>
            </w:pPr>
            <w:r w:rsidRPr="00425AD1">
              <w:rPr>
                <w:i/>
                <w:sz w:val="22"/>
              </w:rPr>
              <w:t>Soil type:</w:t>
            </w:r>
          </w:p>
        </w:tc>
        <w:tc>
          <w:tcPr>
            <w:tcW w:w="6685" w:type="dxa"/>
            <w:hideMark/>
          </w:tcPr>
          <w:p w:rsidR="00053FC3" w:rsidRPr="00211C5A" w:rsidRDefault="00053FC3" w:rsidP="00D90F8C">
            <w:pPr>
              <w:pStyle w:val="Mdeck5tablebody"/>
              <w:spacing w:line="240" w:lineRule="exact"/>
              <w:rPr>
                <w:sz w:val="22"/>
                <w:lang w:val="en-US"/>
              </w:rPr>
            </w:pPr>
            <w:r w:rsidRPr="00211C5A">
              <w:rPr>
                <w:sz w:val="22"/>
                <w:lang w:val="en-US"/>
              </w:rPr>
              <w:t>Upland soils.</w:t>
            </w:r>
            <w:r w:rsidR="00DE53BB" w:rsidRPr="00211C5A">
              <w:rPr>
                <w:sz w:val="22"/>
                <w:lang w:val="en-US"/>
              </w:rPr>
              <w:t xml:space="preserve"> </w:t>
            </w:r>
            <w:r w:rsidRPr="00211C5A">
              <w:rPr>
                <w:sz w:val="22"/>
                <w:lang w:val="en-US"/>
              </w:rPr>
              <w:t>Shallow Inceptisols on glacial outwash over Precambrian bedrock.</w:t>
            </w:r>
          </w:p>
        </w:tc>
      </w:tr>
      <w:tr w:rsidR="00053FC3" w:rsidRPr="00425AD1" w:rsidTr="0044435C">
        <w:trPr>
          <w:trHeight w:val="63"/>
        </w:trPr>
        <w:tc>
          <w:tcPr>
            <w:tcW w:w="2420" w:type="dxa"/>
            <w:hideMark/>
          </w:tcPr>
          <w:p w:rsidR="00053FC3" w:rsidRPr="00425AD1" w:rsidRDefault="00053FC3" w:rsidP="00D90F8C">
            <w:pPr>
              <w:pStyle w:val="Mdeck5tablebody"/>
              <w:spacing w:line="240" w:lineRule="exact"/>
              <w:rPr>
                <w:i/>
                <w:sz w:val="22"/>
              </w:rPr>
            </w:pPr>
            <w:r w:rsidRPr="00425AD1">
              <w:rPr>
                <w:i/>
                <w:sz w:val="22"/>
              </w:rPr>
              <w:t>Sampling Depth:</w:t>
            </w:r>
          </w:p>
        </w:tc>
        <w:tc>
          <w:tcPr>
            <w:tcW w:w="6685" w:type="dxa"/>
            <w:hideMark/>
          </w:tcPr>
          <w:p w:rsidR="00053FC3" w:rsidRPr="00211C5A" w:rsidRDefault="00053FC3" w:rsidP="00D90F8C">
            <w:pPr>
              <w:pStyle w:val="Mdeck5tablebody"/>
              <w:spacing w:line="240" w:lineRule="exact"/>
              <w:rPr>
                <w:sz w:val="22"/>
                <w:lang w:val="en-US"/>
              </w:rPr>
            </w:pPr>
            <w:r w:rsidRPr="00211C5A">
              <w:rPr>
                <w:sz w:val="22"/>
                <w:lang w:val="en-US"/>
              </w:rPr>
              <w:t>O horizon (excluding forest floor); A horizon</w:t>
            </w:r>
          </w:p>
        </w:tc>
      </w:tr>
      <w:tr w:rsidR="00053FC3" w:rsidRPr="00425AD1" w:rsidTr="00ED2640">
        <w:trPr>
          <w:trHeight w:val="63"/>
        </w:trPr>
        <w:tc>
          <w:tcPr>
            <w:tcW w:w="2420" w:type="dxa"/>
            <w:hideMark/>
          </w:tcPr>
          <w:p w:rsidR="00053FC3" w:rsidRPr="00425AD1" w:rsidRDefault="00053FC3" w:rsidP="00D90F8C">
            <w:pPr>
              <w:pStyle w:val="Mdeck5tablebody"/>
              <w:spacing w:line="240" w:lineRule="exact"/>
              <w:rPr>
                <w:i/>
                <w:sz w:val="22"/>
              </w:rPr>
            </w:pPr>
            <w:r w:rsidRPr="00425AD1">
              <w:rPr>
                <w:i/>
                <w:sz w:val="22"/>
              </w:rPr>
              <w:t>Soil variables measured:</w:t>
            </w:r>
          </w:p>
        </w:tc>
        <w:tc>
          <w:tcPr>
            <w:tcW w:w="6685" w:type="dxa"/>
            <w:hideMark/>
          </w:tcPr>
          <w:p w:rsidR="00053FC3" w:rsidRPr="00425AD1" w:rsidRDefault="00053FC3" w:rsidP="00D90F8C">
            <w:pPr>
              <w:pStyle w:val="Mdeck5tablebody"/>
              <w:spacing w:line="240" w:lineRule="exact"/>
              <w:rPr>
                <w:sz w:val="22"/>
              </w:rPr>
            </w:pPr>
            <w:r w:rsidRPr="00425AD1">
              <w:rPr>
                <w:sz w:val="22"/>
              </w:rPr>
              <w:t>Mercury, Carbon</w:t>
            </w:r>
          </w:p>
        </w:tc>
      </w:tr>
      <w:tr w:rsidR="00053FC3" w:rsidRPr="00425AD1" w:rsidTr="0044435C">
        <w:trPr>
          <w:trHeight w:val="300"/>
        </w:trPr>
        <w:tc>
          <w:tcPr>
            <w:tcW w:w="2420" w:type="dxa"/>
            <w:hideMark/>
          </w:tcPr>
          <w:p w:rsidR="00053FC3" w:rsidRPr="00425AD1" w:rsidRDefault="00053FC3" w:rsidP="00D90F8C">
            <w:pPr>
              <w:pStyle w:val="Mdeck5tablebody"/>
              <w:spacing w:line="240" w:lineRule="exact"/>
              <w:rPr>
                <w:i/>
                <w:sz w:val="22"/>
              </w:rPr>
            </w:pPr>
            <w:r w:rsidRPr="00425AD1">
              <w:rPr>
                <w:i/>
                <w:sz w:val="22"/>
              </w:rPr>
              <w:t>Response:</w:t>
            </w:r>
          </w:p>
        </w:tc>
        <w:tc>
          <w:tcPr>
            <w:tcW w:w="6685" w:type="dxa"/>
            <w:hideMark/>
          </w:tcPr>
          <w:p w:rsidR="00053FC3" w:rsidRPr="00211C5A" w:rsidRDefault="00053FC3" w:rsidP="00D90F8C">
            <w:pPr>
              <w:pStyle w:val="Mdeck5tablebody"/>
              <w:spacing w:line="240" w:lineRule="exact"/>
              <w:rPr>
                <w:sz w:val="22"/>
                <w:lang w:val="en-US"/>
              </w:rPr>
            </w:pPr>
            <w:r w:rsidRPr="00211C5A">
              <w:rPr>
                <w:sz w:val="22"/>
                <w:lang w:val="en-US"/>
              </w:rPr>
              <w:t>Fire reduces soil mercury concentrations, and this loss is positively correlated to soil carbon loss.</w:t>
            </w:r>
            <w:r w:rsidR="00DE53BB" w:rsidRPr="00211C5A">
              <w:rPr>
                <w:sz w:val="22"/>
                <w:lang w:val="en-US"/>
              </w:rPr>
              <w:t xml:space="preserve"> </w:t>
            </w:r>
            <w:r w:rsidRPr="00211C5A">
              <w:rPr>
                <w:sz w:val="22"/>
                <w:lang w:val="en-US"/>
              </w:rPr>
              <w:t>Mercury loss from fire is gradually replaced by atmospheric deposition; however, this occurs at decadal or centennial time scales.</w:t>
            </w:r>
          </w:p>
        </w:tc>
      </w:tr>
      <w:tr w:rsidR="00053FC3" w:rsidRPr="00425AD1" w:rsidTr="00425AD1">
        <w:trPr>
          <w:trHeight w:val="800"/>
        </w:trPr>
        <w:tc>
          <w:tcPr>
            <w:tcW w:w="2420" w:type="dxa"/>
            <w:hideMark/>
          </w:tcPr>
          <w:p w:rsidR="00053FC3" w:rsidRPr="00425AD1" w:rsidRDefault="00053FC3" w:rsidP="00D90F8C">
            <w:pPr>
              <w:pStyle w:val="Mdeck5tablebody"/>
              <w:spacing w:line="240" w:lineRule="exact"/>
              <w:rPr>
                <w:i/>
                <w:sz w:val="22"/>
              </w:rPr>
            </w:pPr>
            <w:r w:rsidRPr="00425AD1">
              <w:rPr>
                <w:i/>
                <w:sz w:val="22"/>
              </w:rPr>
              <w:t>Other information:</w:t>
            </w:r>
          </w:p>
        </w:tc>
        <w:tc>
          <w:tcPr>
            <w:tcW w:w="6685" w:type="dxa"/>
            <w:hideMark/>
          </w:tcPr>
          <w:p w:rsidR="00053FC3" w:rsidRPr="00211C5A" w:rsidRDefault="00053FC3" w:rsidP="00D90F8C">
            <w:pPr>
              <w:pStyle w:val="Mdeck5tablebody"/>
              <w:spacing w:line="240" w:lineRule="exact"/>
              <w:rPr>
                <w:sz w:val="22"/>
                <w:lang w:val="en-US"/>
              </w:rPr>
            </w:pPr>
            <w:r w:rsidRPr="00211C5A">
              <w:rPr>
                <w:sz w:val="22"/>
                <w:lang w:val="en-US"/>
              </w:rPr>
              <w:t>Detailed measurements of Hg and C are available in Supplemental Information from this study.</w:t>
            </w:r>
            <w:r w:rsidR="00DE53BB" w:rsidRPr="00211C5A">
              <w:rPr>
                <w:sz w:val="22"/>
                <w:lang w:val="en-US"/>
              </w:rPr>
              <w:t xml:space="preserve"> </w:t>
            </w:r>
            <w:r w:rsidRPr="00211C5A">
              <w:rPr>
                <w:sz w:val="22"/>
                <w:lang w:val="en-US"/>
              </w:rPr>
              <w:t>Authors report O and A horizon Hg and C values from low, moderate and high soil burn severity for the Section 33 wildfire.</w:t>
            </w:r>
          </w:p>
        </w:tc>
      </w:tr>
    </w:tbl>
    <w:p w:rsidR="00053FC3" w:rsidRPr="00053FC3" w:rsidRDefault="00053FC3" w:rsidP="00D90F8C">
      <w:pPr>
        <w:pStyle w:val="Mdeck5tablecaption"/>
        <w:jc w:val="center"/>
      </w:pPr>
      <w:r w:rsidRPr="0044435C">
        <w:rPr>
          <w:b/>
        </w:rPr>
        <w:t xml:space="preserve">Table </w:t>
      </w:r>
      <w:r w:rsidR="009B12E0" w:rsidRPr="0044435C">
        <w:rPr>
          <w:b/>
        </w:rPr>
        <w:t>S61</w:t>
      </w:r>
      <w:r w:rsidRPr="0044435C">
        <w:rPr>
          <w:b/>
        </w:rPr>
        <w:t>.</w:t>
      </w:r>
      <w:r w:rsidRPr="00053FC3">
        <w:rPr>
          <w:b/>
        </w:rPr>
        <w:t xml:space="preserve"> </w:t>
      </w:r>
      <w:r w:rsidRPr="00053FC3">
        <w:t>Summary information for study by Wright (1976)</w:t>
      </w:r>
      <w:r w:rsidR="005E1815">
        <w:t xml:space="preserve"> [</w:t>
      </w:r>
      <w:r w:rsidR="00177D03">
        <w:rPr>
          <w:rFonts w:eastAsia="宋体" w:hint="eastAsia"/>
          <w:lang w:eastAsia="zh-CN"/>
        </w:rPr>
        <w:t>61</w:t>
      </w:r>
      <w:r w:rsidR="005E1815">
        <w:t>].</w:t>
      </w:r>
    </w:p>
    <w:tbl>
      <w:tblPr>
        <w:tblStyle w:val="Mdeck5tablebodythreelines"/>
        <w:tblW w:w="9105" w:type="dxa"/>
        <w:tblLook w:val="04A0"/>
      </w:tblPr>
      <w:tblGrid>
        <w:gridCol w:w="2420"/>
        <w:gridCol w:w="6685"/>
      </w:tblGrid>
      <w:tr w:rsidR="00023651" w:rsidRPr="0044435C" w:rsidTr="0044435C">
        <w:trPr>
          <w:cnfStyle w:val="100000000000"/>
          <w:trHeight w:val="33"/>
        </w:trPr>
        <w:tc>
          <w:tcPr>
            <w:tcW w:w="2420" w:type="dxa"/>
          </w:tcPr>
          <w:p w:rsidR="00023651" w:rsidRPr="0017501F" w:rsidRDefault="00023651" w:rsidP="00D90F8C">
            <w:pPr>
              <w:pStyle w:val="Mdeck5tablebody"/>
              <w:spacing w:line="260" w:lineRule="exact"/>
              <w:rPr>
                <w:b/>
                <w:sz w:val="22"/>
              </w:rPr>
            </w:pPr>
            <w:r w:rsidRPr="0017501F">
              <w:rPr>
                <w:b/>
                <w:sz w:val="22"/>
              </w:rPr>
              <w:t xml:space="preserve">Information </w:t>
            </w:r>
            <w:r>
              <w:rPr>
                <w:rFonts w:eastAsia="宋体" w:hint="eastAsia"/>
                <w:b/>
                <w:sz w:val="22"/>
                <w:lang w:eastAsia="zh-CN"/>
              </w:rPr>
              <w:t>t</w:t>
            </w:r>
            <w:r w:rsidRPr="0017501F">
              <w:rPr>
                <w:b/>
                <w:sz w:val="22"/>
              </w:rPr>
              <w:t>ype</w:t>
            </w:r>
          </w:p>
        </w:tc>
        <w:tc>
          <w:tcPr>
            <w:tcW w:w="6685" w:type="dxa"/>
          </w:tcPr>
          <w:p w:rsidR="00023651" w:rsidRPr="0017501F" w:rsidRDefault="00023651" w:rsidP="00D90F8C">
            <w:pPr>
              <w:pStyle w:val="Mdeck5tablebody"/>
              <w:spacing w:line="260" w:lineRule="exact"/>
              <w:rPr>
                <w:b/>
                <w:sz w:val="22"/>
              </w:rPr>
            </w:pPr>
            <w:r w:rsidRPr="0017501F">
              <w:rPr>
                <w:b/>
                <w:sz w:val="22"/>
              </w:rPr>
              <w:t xml:space="preserve">Article </w:t>
            </w:r>
            <w:r>
              <w:rPr>
                <w:rFonts w:eastAsia="宋体" w:hint="eastAsia"/>
                <w:b/>
                <w:sz w:val="22"/>
                <w:lang w:eastAsia="zh-CN"/>
              </w:rPr>
              <w:t>s</w:t>
            </w:r>
            <w:r w:rsidRPr="0017501F">
              <w:rPr>
                <w:b/>
                <w:sz w:val="22"/>
              </w:rPr>
              <w:t>ummary</w:t>
            </w:r>
          </w:p>
        </w:tc>
      </w:tr>
      <w:tr w:rsidR="00053FC3" w:rsidRPr="0044435C" w:rsidTr="0044435C">
        <w:trPr>
          <w:trHeight w:val="350"/>
        </w:trPr>
        <w:tc>
          <w:tcPr>
            <w:tcW w:w="2420" w:type="dxa"/>
            <w:hideMark/>
          </w:tcPr>
          <w:p w:rsidR="00053FC3" w:rsidRPr="0044435C" w:rsidRDefault="00053FC3" w:rsidP="00D90F8C">
            <w:pPr>
              <w:pStyle w:val="Mdeck5tablebody"/>
              <w:spacing w:line="220" w:lineRule="exact"/>
              <w:rPr>
                <w:i/>
                <w:sz w:val="22"/>
              </w:rPr>
            </w:pPr>
            <w:r w:rsidRPr="0044435C">
              <w:rPr>
                <w:i/>
                <w:sz w:val="22"/>
              </w:rPr>
              <w:t>Location:</w:t>
            </w:r>
          </w:p>
        </w:tc>
        <w:tc>
          <w:tcPr>
            <w:tcW w:w="6685" w:type="dxa"/>
            <w:hideMark/>
          </w:tcPr>
          <w:p w:rsidR="00053FC3" w:rsidRPr="00211C5A" w:rsidRDefault="00053FC3" w:rsidP="00D90F8C">
            <w:pPr>
              <w:pStyle w:val="Mdeck5tablebody"/>
              <w:spacing w:line="220" w:lineRule="exact"/>
              <w:rPr>
                <w:sz w:val="22"/>
                <w:lang w:val="en-US"/>
              </w:rPr>
            </w:pPr>
            <w:r w:rsidRPr="00211C5A">
              <w:rPr>
                <w:sz w:val="22"/>
                <w:lang w:val="en-US"/>
              </w:rPr>
              <w:t>Lamb and Meander lakes watersheds, Boundary Waters Canoe Area, MN</w:t>
            </w:r>
          </w:p>
        </w:tc>
      </w:tr>
      <w:tr w:rsidR="00053FC3" w:rsidRPr="0044435C" w:rsidTr="0044435C">
        <w:trPr>
          <w:trHeight w:val="63"/>
        </w:trPr>
        <w:tc>
          <w:tcPr>
            <w:tcW w:w="2420" w:type="dxa"/>
            <w:hideMark/>
          </w:tcPr>
          <w:p w:rsidR="00053FC3" w:rsidRPr="0044435C" w:rsidRDefault="00053FC3" w:rsidP="00D90F8C">
            <w:pPr>
              <w:pStyle w:val="Mdeck5tablebody"/>
              <w:spacing w:line="220" w:lineRule="exact"/>
              <w:rPr>
                <w:i/>
                <w:sz w:val="22"/>
              </w:rPr>
            </w:pPr>
            <w:r w:rsidRPr="0044435C">
              <w:rPr>
                <w:i/>
                <w:sz w:val="22"/>
              </w:rPr>
              <w:t>Forest Type:</w:t>
            </w:r>
          </w:p>
        </w:tc>
        <w:tc>
          <w:tcPr>
            <w:tcW w:w="6685" w:type="dxa"/>
            <w:hideMark/>
          </w:tcPr>
          <w:p w:rsidR="00053FC3" w:rsidRPr="0044435C" w:rsidRDefault="00053FC3" w:rsidP="00D90F8C">
            <w:pPr>
              <w:pStyle w:val="Mdeck5tablebody"/>
              <w:spacing w:line="220" w:lineRule="exact"/>
              <w:rPr>
                <w:sz w:val="22"/>
              </w:rPr>
            </w:pPr>
            <w:r w:rsidRPr="0044435C">
              <w:rPr>
                <w:sz w:val="22"/>
              </w:rPr>
              <w:t>Mixed coniferous-deciduous</w:t>
            </w:r>
          </w:p>
        </w:tc>
      </w:tr>
      <w:tr w:rsidR="00053FC3" w:rsidRPr="0044435C" w:rsidTr="0044435C">
        <w:trPr>
          <w:trHeight w:val="63"/>
        </w:trPr>
        <w:tc>
          <w:tcPr>
            <w:tcW w:w="2420" w:type="dxa"/>
            <w:hideMark/>
          </w:tcPr>
          <w:p w:rsidR="00053FC3" w:rsidRPr="0044435C" w:rsidRDefault="00053FC3" w:rsidP="00D90F8C">
            <w:pPr>
              <w:pStyle w:val="Mdeck5tablebody"/>
              <w:spacing w:line="220" w:lineRule="exact"/>
              <w:rPr>
                <w:i/>
                <w:sz w:val="22"/>
              </w:rPr>
            </w:pPr>
            <w:r w:rsidRPr="0044435C">
              <w:rPr>
                <w:i/>
                <w:sz w:val="22"/>
              </w:rPr>
              <w:t>Fire Type:</w:t>
            </w:r>
          </w:p>
        </w:tc>
        <w:tc>
          <w:tcPr>
            <w:tcW w:w="6685" w:type="dxa"/>
            <w:hideMark/>
          </w:tcPr>
          <w:p w:rsidR="00053FC3" w:rsidRPr="0044435C" w:rsidRDefault="00053FC3" w:rsidP="00D90F8C">
            <w:pPr>
              <w:pStyle w:val="Mdeck5tablebody"/>
              <w:spacing w:line="220" w:lineRule="exact"/>
              <w:rPr>
                <w:sz w:val="22"/>
              </w:rPr>
            </w:pPr>
            <w:r w:rsidRPr="0044435C">
              <w:rPr>
                <w:sz w:val="22"/>
              </w:rPr>
              <w:t>Wildfire (Little Sioux)</w:t>
            </w:r>
          </w:p>
        </w:tc>
      </w:tr>
      <w:tr w:rsidR="00053FC3" w:rsidRPr="0044435C" w:rsidTr="0044435C">
        <w:trPr>
          <w:trHeight w:val="510"/>
        </w:trPr>
        <w:tc>
          <w:tcPr>
            <w:tcW w:w="2420" w:type="dxa"/>
            <w:hideMark/>
          </w:tcPr>
          <w:p w:rsidR="00053FC3" w:rsidRPr="00211C5A" w:rsidRDefault="00053FC3" w:rsidP="00D90F8C">
            <w:pPr>
              <w:pStyle w:val="Mdeck5tablebody"/>
              <w:spacing w:line="220" w:lineRule="exact"/>
              <w:rPr>
                <w:i/>
                <w:sz w:val="22"/>
                <w:lang w:val="en-US"/>
              </w:rPr>
            </w:pPr>
            <w:r w:rsidRPr="00211C5A">
              <w:rPr>
                <w:i/>
                <w:sz w:val="22"/>
                <w:lang w:val="en-US"/>
              </w:rPr>
              <w:t>Chronosequence or other long-term measurements?</w:t>
            </w:r>
          </w:p>
        </w:tc>
        <w:tc>
          <w:tcPr>
            <w:tcW w:w="6685" w:type="dxa"/>
            <w:hideMark/>
          </w:tcPr>
          <w:p w:rsidR="00053FC3" w:rsidRPr="0044435C" w:rsidRDefault="00053FC3" w:rsidP="00D90F8C">
            <w:pPr>
              <w:pStyle w:val="Mdeck5tablebody"/>
              <w:spacing w:line="220" w:lineRule="exact"/>
              <w:rPr>
                <w:sz w:val="22"/>
              </w:rPr>
            </w:pPr>
            <w:r w:rsidRPr="0044435C">
              <w:rPr>
                <w:sz w:val="22"/>
              </w:rPr>
              <w:t>No</w:t>
            </w:r>
          </w:p>
        </w:tc>
      </w:tr>
      <w:tr w:rsidR="00053FC3" w:rsidRPr="0044435C" w:rsidTr="0044435C">
        <w:trPr>
          <w:trHeight w:val="63"/>
        </w:trPr>
        <w:tc>
          <w:tcPr>
            <w:tcW w:w="2420" w:type="dxa"/>
            <w:hideMark/>
          </w:tcPr>
          <w:p w:rsidR="00053FC3" w:rsidRPr="00211C5A" w:rsidRDefault="00053FC3" w:rsidP="00D90F8C">
            <w:pPr>
              <w:pStyle w:val="Mdeck5tablebody"/>
              <w:spacing w:line="220" w:lineRule="exact"/>
              <w:rPr>
                <w:i/>
                <w:sz w:val="22"/>
                <w:lang w:val="en-US"/>
              </w:rPr>
            </w:pPr>
            <w:r w:rsidRPr="00211C5A">
              <w:rPr>
                <w:i/>
                <w:sz w:val="22"/>
                <w:lang w:val="en-US"/>
              </w:rPr>
              <w:t>Reported number of fires within study area:</w:t>
            </w:r>
          </w:p>
        </w:tc>
        <w:tc>
          <w:tcPr>
            <w:tcW w:w="6685" w:type="dxa"/>
            <w:hideMark/>
          </w:tcPr>
          <w:p w:rsidR="00053FC3" w:rsidRPr="0044435C" w:rsidRDefault="00053FC3" w:rsidP="00D90F8C">
            <w:pPr>
              <w:pStyle w:val="Mdeck5tablebody"/>
              <w:spacing w:line="220" w:lineRule="exact"/>
              <w:rPr>
                <w:sz w:val="22"/>
              </w:rPr>
            </w:pPr>
            <w:r w:rsidRPr="0044435C">
              <w:rPr>
                <w:sz w:val="22"/>
              </w:rPr>
              <w:t>1</w:t>
            </w:r>
          </w:p>
        </w:tc>
      </w:tr>
      <w:tr w:rsidR="00053FC3" w:rsidRPr="0044435C" w:rsidTr="0044435C">
        <w:trPr>
          <w:trHeight w:val="63"/>
        </w:trPr>
        <w:tc>
          <w:tcPr>
            <w:tcW w:w="2420" w:type="dxa"/>
            <w:hideMark/>
          </w:tcPr>
          <w:p w:rsidR="00053FC3" w:rsidRPr="0044435C" w:rsidRDefault="00053FC3" w:rsidP="00D90F8C">
            <w:pPr>
              <w:pStyle w:val="Mdeck5tablebody"/>
              <w:spacing w:line="220" w:lineRule="exact"/>
              <w:rPr>
                <w:i/>
                <w:sz w:val="22"/>
              </w:rPr>
            </w:pPr>
            <w:r w:rsidRPr="0044435C">
              <w:rPr>
                <w:i/>
                <w:sz w:val="22"/>
              </w:rPr>
              <w:t>Year(s) of fires:</w:t>
            </w:r>
          </w:p>
        </w:tc>
        <w:tc>
          <w:tcPr>
            <w:tcW w:w="6685" w:type="dxa"/>
            <w:hideMark/>
          </w:tcPr>
          <w:p w:rsidR="00053FC3" w:rsidRPr="0044435C" w:rsidRDefault="00053FC3" w:rsidP="00D90F8C">
            <w:pPr>
              <w:pStyle w:val="Mdeck5tablebody"/>
              <w:spacing w:line="220" w:lineRule="exact"/>
              <w:rPr>
                <w:sz w:val="22"/>
              </w:rPr>
            </w:pPr>
            <w:r w:rsidRPr="0044435C">
              <w:rPr>
                <w:sz w:val="22"/>
              </w:rPr>
              <w:t>1971 (Spring)</w:t>
            </w:r>
          </w:p>
        </w:tc>
      </w:tr>
      <w:tr w:rsidR="00053FC3" w:rsidRPr="0044435C" w:rsidTr="0044435C">
        <w:trPr>
          <w:trHeight w:val="63"/>
        </w:trPr>
        <w:tc>
          <w:tcPr>
            <w:tcW w:w="2420" w:type="dxa"/>
            <w:hideMark/>
          </w:tcPr>
          <w:p w:rsidR="00053FC3" w:rsidRPr="00211C5A" w:rsidRDefault="00053FC3" w:rsidP="00D90F8C">
            <w:pPr>
              <w:pStyle w:val="Mdeck5tablebody"/>
              <w:spacing w:line="220" w:lineRule="exact"/>
              <w:rPr>
                <w:i/>
                <w:sz w:val="22"/>
                <w:lang w:val="en-US"/>
              </w:rPr>
            </w:pPr>
            <w:r w:rsidRPr="00211C5A">
              <w:rPr>
                <w:i/>
                <w:sz w:val="22"/>
                <w:lang w:val="en-US"/>
              </w:rPr>
              <w:t>Time between last fire and sampling (years):</w:t>
            </w:r>
          </w:p>
        </w:tc>
        <w:tc>
          <w:tcPr>
            <w:tcW w:w="6685" w:type="dxa"/>
            <w:hideMark/>
          </w:tcPr>
          <w:p w:rsidR="00053FC3" w:rsidRPr="0044435C" w:rsidRDefault="00053FC3" w:rsidP="00D90F8C">
            <w:pPr>
              <w:pStyle w:val="Mdeck5tablebody"/>
              <w:spacing w:line="220" w:lineRule="exact"/>
              <w:rPr>
                <w:sz w:val="22"/>
              </w:rPr>
            </w:pPr>
            <w:r w:rsidRPr="0044435C">
              <w:rPr>
                <w:sz w:val="22"/>
              </w:rPr>
              <w:t>1</w:t>
            </w:r>
          </w:p>
        </w:tc>
      </w:tr>
      <w:tr w:rsidR="00053FC3" w:rsidRPr="0044435C" w:rsidTr="0044435C">
        <w:trPr>
          <w:trHeight w:val="63"/>
        </w:trPr>
        <w:tc>
          <w:tcPr>
            <w:tcW w:w="2420" w:type="dxa"/>
            <w:hideMark/>
          </w:tcPr>
          <w:p w:rsidR="00053FC3" w:rsidRPr="0044435C" w:rsidRDefault="00053FC3" w:rsidP="00D90F8C">
            <w:pPr>
              <w:pStyle w:val="Mdeck5tablebody"/>
              <w:spacing w:line="220" w:lineRule="exact"/>
              <w:rPr>
                <w:i/>
                <w:sz w:val="22"/>
              </w:rPr>
            </w:pPr>
            <w:r w:rsidRPr="0044435C">
              <w:rPr>
                <w:i/>
                <w:sz w:val="22"/>
              </w:rPr>
              <w:t>Fire behavior information:</w:t>
            </w:r>
          </w:p>
        </w:tc>
        <w:tc>
          <w:tcPr>
            <w:tcW w:w="6685" w:type="dxa"/>
            <w:hideMark/>
          </w:tcPr>
          <w:p w:rsidR="00053FC3" w:rsidRPr="00211C5A" w:rsidRDefault="00053FC3" w:rsidP="00D90F8C">
            <w:pPr>
              <w:pStyle w:val="Mdeck5tablebody"/>
              <w:spacing w:line="220" w:lineRule="exact"/>
              <w:rPr>
                <w:sz w:val="22"/>
                <w:lang w:val="en-US"/>
              </w:rPr>
            </w:pPr>
            <w:r w:rsidRPr="00211C5A">
              <w:rPr>
                <w:sz w:val="22"/>
                <w:lang w:val="en-US"/>
              </w:rPr>
              <w:t>Fire burned unevenly and included areas of intense crown fire with adjacent areas of light ground fire</w:t>
            </w:r>
          </w:p>
        </w:tc>
      </w:tr>
      <w:tr w:rsidR="00053FC3" w:rsidRPr="0044435C" w:rsidTr="0044435C">
        <w:trPr>
          <w:trHeight w:val="63"/>
        </w:trPr>
        <w:tc>
          <w:tcPr>
            <w:tcW w:w="2420" w:type="dxa"/>
            <w:hideMark/>
          </w:tcPr>
          <w:p w:rsidR="00053FC3" w:rsidRPr="0044435C" w:rsidRDefault="00053FC3" w:rsidP="00D90F8C">
            <w:pPr>
              <w:pStyle w:val="Mdeck5tablebody"/>
              <w:spacing w:line="220" w:lineRule="exact"/>
              <w:rPr>
                <w:i/>
                <w:sz w:val="22"/>
              </w:rPr>
            </w:pPr>
            <w:r w:rsidRPr="0044435C">
              <w:rPr>
                <w:i/>
                <w:sz w:val="22"/>
              </w:rPr>
              <w:t>Fire Temperature:</w:t>
            </w:r>
          </w:p>
        </w:tc>
        <w:tc>
          <w:tcPr>
            <w:tcW w:w="6685" w:type="dxa"/>
            <w:hideMark/>
          </w:tcPr>
          <w:p w:rsidR="00053FC3" w:rsidRPr="0044435C" w:rsidRDefault="00053FC3" w:rsidP="00D90F8C">
            <w:pPr>
              <w:pStyle w:val="Mdeck5tablebody"/>
              <w:spacing w:line="220" w:lineRule="exact"/>
              <w:rPr>
                <w:sz w:val="22"/>
              </w:rPr>
            </w:pPr>
            <w:r w:rsidRPr="0044435C">
              <w:rPr>
                <w:sz w:val="22"/>
              </w:rPr>
              <w:t>n.d.</w:t>
            </w:r>
          </w:p>
        </w:tc>
      </w:tr>
      <w:tr w:rsidR="00053FC3" w:rsidRPr="0044435C" w:rsidTr="0044435C">
        <w:trPr>
          <w:trHeight w:val="63"/>
        </w:trPr>
        <w:tc>
          <w:tcPr>
            <w:tcW w:w="2420" w:type="dxa"/>
            <w:hideMark/>
          </w:tcPr>
          <w:p w:rsidR="00053FC3" w:rsidRPr="00211C5A" w:rsidRDefault="00053FC3" w:rsidP="00D90F8C">
            <w:pPr>
              <w:pStyle w:val="Mdeck5tablebody"/>
              <w:spacing w:line="220" w:lineRule="exact"/>
              <w:rPr>
                <w:i/>
                <w:sz w:val="22"/>
                <w:lang w:val="en-US"/>
              </w:rPr>
            </w:pPr>
            <w:r w:rsidRPr="00211C5A">
              <w:rPr>
                <w:i/>
                <w:sz w:val="22"/>
                <w:lang w:val="en-US"/>
              </w:rPr>
              <w:t>Experimental control or pre/post measurements:</w:t>
            </w:r>
          </w:p>
        </w:tc>
        <w:tc>
          <w:tcPr>
            <w:tcW w:w="6685" w:type="dxa"/>
            <w:hideMark/>
          </w:tcPr>
          <w:p w:rsidR="00053FC3" w:rsidRPr="00211C5A" w:rsidRDefault="00053FC3" w:rsidP="00D90F8C">
            <w:pPr>
              <w:pStyle w:val="Mdeck5tablebody"/>
              <w:spacing w:line="220" w:lineRule="exact"/>
              <w:rPr>
                <w:sz w:val="22"/>
                <w:lang w:val="en-US"/>
              </w:rPr>
            </w:pPr>
            <w:r w:rsidRPr="00211C5A">
              <w:rPr>
                <w:sz w:val="22"/>
                <w:lang w:val="en-US"/>
              </w:rPr>
              <w:t>Unburned control (unburned Dogfish lake watershed)</w:t>
            </w:r>
          </w:p>
        </w:tc>
      </w:tr>
      <w:tr w:rsidR="00053FC3" w:rsidRPr="0044435C" w:rsidTr="0044435C">
        <w:trPr>
          <w:trHeight w:val="63"/>
        </w:trPr>
        <w:tc>
          <w:tcPr>
            <w:tcW w:w="2420" w:type="dxa"/>
            <w:hideMark/>
          </w:tcPr>
          <w:p w:rsidR="00053FC3" w:rsidRPr="0044435C" w:rsidRDefault="00053FC3" w:rsidP="00D90F8C">
            <w:pPr>
              <w:pStyle w:val="Mdeck5tablebody"/>
              <w:spacing w:line="220" w:lineRule="exact"/>
              <w:rPr>
                <w:i/>
                <w:sz w:val="22"/>
              </w:rPr>
            </w:pPr>
            <w:r w:rsidRPr="0044435C">
              <w:rPr>
                <w:i/>
                <w:sz w:val="22"/>
              </w:rPr>
              <w:t>Soil type:</w:t>
            </w:r>
          </w:p>
        </w:tc>
        <w:tc>
          <w:tcPr>
            <w:tcW w:w="6685" w:type="dxa"/>
            <w:hideMark/>
          </w:tcPr>
          <w:p w:rsidR="00053FC3" w:rsidRPr="00211C5A" w:rsidRDefault="00053FC3" w:rsidP="00D90F8C">
            <w:pPr>
              <w:pStyle w:val="Mdeck5tablebody"/>
              <w:spacing w:line="220" w:lineRule="exact"/>
              <w:rPr>
                <w:sz w:val="22"/>
                <w:lang w:val="en-US"/>
              </w:rPr>
            </w:pPr>
            <w:r w:rsidRPr="00211C5A">
              <w:rPr>
                <w:sz w:val="22"/>
                <w:lang w:val="en-US"/>
              </w:rPr>
              <w:t>Poorly developed soil; brown, sandy, permeable till; deposits of gray calcareous clays in low bench around Lamb lake</w:t>
            </w:r>
          </w:p>
        </w:tc>
      </w:tr>
      <w:tr w:rsidR="00053FC3" w:rsidRPr="0044435C" w:rsidTr="0044435C">
        <w:trPr>
          <w:trHeight w:val="63"/>
        </w:trPr>
        <w:tc>
          <w:tcPr>
            <w:tcW w:w="2420" w:type="dxa"/>
            <w:hideMark/>
          </w:tcPr>
          <w:p w:rsidR="00053FC3" w:rsidRPr="0044435C" w:rsidRDefault="00053FC3" w:rsidP="00D90F8C">
            <w:pPr>
              <w:pStyle w:val="Mdeck5tablebody"/>
              <w:spacing w:line="220" w:lineRule="exact"/>
              <w:rPr>
                <w:i/>
                <w:sz w:val="22"/>
              </w:rPr>
            </w:pPr>
            <w:r w:rsidRPr="0044435C">
              <w:rPr>
                <w:i/>
                <w:sz w:val="22"/>
              </w:rPr>
              <w:t>Sampling Depth:</w:t>
            </w:r>
          </w:p>
        </w:tc>
        <w:tc>
          <w:tcPr>
            <w:tcW w:w="6685" w:type="dxa"/>
            <w:hideMark/>
          </w:tcPr>
          <w:p w:rsidR="00053FC3" w:rsidRPr="00211C5A" w:rsidRDefault="00053FC3" w:rsidP="00D90F8C">
            <w:pPr>
              <w:pStyle w:val="Mdeck5tablebody"/>
              <w:spacing w:line="220" w:lineRule="exact"/>
              <w:rPr>
                <w:sz w:val="22"/>
                <w:lang w:val="en-US"/>
              </w:rPr>
            </w:pPr>
            <w:r w:rsidRPr="00211C5A">
              <w:rPr>
                <w:sz w:val="22"/>
                <w:lang w:val="en-US"/>
              </w:rPr>
              <w:t>Under organic soil or duff (overland flow); 1 m (subsurface flow)</w:t>
            </w:r>
          </w:p>
        </w:tc>
      </w:tr>
      <w:tr w:rsidR="00053FC3" w:rsidRPr="0044435C" w:rsidTr="0044435C">
        <w:trPr>
          <w:trHeight w:val="63"/>
        </w:trPr>
        <w:tc>
          <w:tcPr>
            <w:tcW w:w="2420" w:type="dxa"/>
            <w:hideMark/>
          </w:tcPr>
          <w:p w:rsidR="00053FC3" w:rsidRPr="0044435C" w:rsidRDefault="00053FC3" w:rsidP="00D90F8C">
            <w:pPr>
              <w:pStyle w:val="Mdeck5tablebody"/>
              <w:spacing w:line="220" w:lineRule="exact"/>
              <w:rPr>
                <w:i/>
                <w:sz w:val="22"/>
              </w:rPr>
            </w:pPr>
            <w:r w:rsidRPr="0044435C">
              <w:rPr>
                <w:i/>
                <w:sz w:val="22"/>
              </w:rPr>
              <w:t>Soil variables measured:</w:t>
            </w:r>
          </w:p>
        </w:tc>
        <w:tc>
          <w:tcPr>
            <w:tcW w:w="6685" w:type="dxa"/>
            <w:hideMark/>
          </w:tcPr>
          <w:p w:rsidR="00053FC3" w:rsidRPr="00211C5A" w:rsidRDefault="007B0254" w:rsidP="00D90F8C">
            <w:pPr>
              <w:pStyle w:val="Mdeck5tablebody"/>
              <w:spacing w:line="220" w:lineRule="exact"/>
              <w:rPr>
                <w:sz w:val="22"/>
                <w:lang w:val="en-US"/>
              </w:rPr>
            </w:pPr>
            <w:r w:rsidRPr="00211C5A">
              <w:rPr>
                <w:sz w:val="22"/>
                <w:lang w:val="en-US"/>
              </w:rPr>
              <w:t>Ca, Mg, K, Na and P in soil water (overland flow, subsurface flow)</w:t>
            </w:r>
          </w:p>
        </w:tc>
      </w:tr>
      <w:tr w:rsidR="00053FC3" w:rsidRPr="0044435C" w:rsidTr="0044435C">
        <w:trPr>
          <w:trHeight w:val="302"/>
        </w:trPr>
        <w:tc>
          <w:tcPr>
            <w:tcW w:w="2420" w:type="dxa"/>
            <w:hideMark/>
          </w:tcPr>
          <w:p w:rsidR="00053FC3" w:rsidRPr="0044435C" w:rsidRDefault="00053FC3" w:rsidP="00D90F8C">
            <w:pPr>
              <w:pStyle w:val="Mdeck5tablebody"/>
              <w:spacing w:line="220" w:lineRule="exact"/>
              <w:rPr>
                <w:i/>
                <w:sz w:val="22"/>
              </w:rPr>
            </w:pPr>
            <w:r w:rsidRPr="0044435C">
              <w:rPr>
                <w:i/>
                <w:sz w:val="22"/>
              </w:rPr>
              <w:t>Response:</w:t>
            </w:r>
          </w:p>
        </w:tc>
        <w:tc>
          <w:tcPr>
            <w:tcW w:w="6685" w:type="dxa"/>
            <w:hideMark/>
          </w:tcPr>
          <w:p w:rsidR="00053FC3" w:rsidRPr="00211C5A" w:rsidRDefault="00053FC3" w:rsidP="00D90F8C">
            <w:pPr>
              <w:pStyle w:val="Mdeck5tablebody"/>
              <w:spacing w:line="220" w:lineRule="exact"/>
              <w:rPr>
                <w:sz w:val="22"/>
                <w:lang w:val="en-US"/>
              </w:rPr>
            </w:pPr>
            <w:r w:rsidRPr="00211C5A">
              <w:rPr>
                <w:sz w:val="22"/>
                <w:lang w:val="en-US"/>
              </w:rPr>
              <w:t>Burned watersheds had high phosphorus concentrations in overland flow and high cations in subsurface flow, but these elevated concentrations were not sufficient to increase concentrations in stream water or to cause lake eutrophication</w:t>
            </w:r>
          </w:p>
        </w:tc>
      </w:tr>
    </w:tbl>
    <w:p w:rsidR="00053FC3" w:rsidRPr="00053FC3" w:rsidRDefault="00053FC3" w:rsidP="00D90F8C">
      <w:pPr>
        <w:pStyle w:val="Mdeck5tablecaption"/>
        <w:jc w:val="center"/>
      </w:pPr>
      <w:r w:rsidRPr="00C92EF6">
        <w:rPr>
          <w:b/>
        </w:rPr>
        <w:lastRenderedPageBreak/>
        <w:t xml:space="preserve">Table </w:t>
      </w:r>
      <w:r w:rsidR="009B12E0" w:rsidRPr="00C92EF6">
        <w:rPr>
          <w:b/>
        </w:rPr>
        <w:t>S62</w:t>
      </w:r>
      <w:r w:rsidRPr="00C92EF6">
        <w:rPr>
          <w:b/>
        </w:rPr>
        <w:t>.</w:t>
      </w:r>
      <w:r w:rsidRPr="00053FC3">
        <w:rPr>
          <w:b/>
        </w:rPr>
        <w:t xml:space="preserve"> </w:t>
      </w:r>
      <w:r w:rsidRPr="00053FC3">
        <w:t>Summary information for study by Yermakov &amp; Rothstein (2006)</w:t>
      </w:r>
      <w:r w:rsidR="005E1815">
        <w:t xml:space="preserve"> [</w:t>
      </w:r>
      <w:r w:rsidR="005C2383">
        <w:t>6</w:t>
      </w:r>
      <w:r w:rsidR="00177D03">
        <w:rPr>
          <w:rFonts w:eastAsia="宋体" w:hint="eastAsia"/>
          <w:lang w:eastAsia="zh-CN"/>
        </w:rPr>
        <w:t>2</w:t>
      </w:r>
      <w:r w:rsidR="005E1815">
        <w:t>].</w:t>
      </w:r>
    </w:p>
    <w:tbl>
      <w:tblPr>
        <w:tblStyle w:val="Mdeck5tablebodythreelines"/>
        <w:tblW w:w="9105" w:type="dxa"/>
        <w:tblLook w:val="04A0"/>
      </w:tblPr>
      <w:tblGrid>
        <w:gridCol w:w="2445"/>
        <w:gridCol w:w="6660"/>
      </w:tblGrid>
      <w:tr w:rsidR="00023651" w:rsidRPr="00C92EF6" w:rsidTr="00C92EF6">
        <w:trPr>
          <w:cnfStyle w:val="100000000000"/>
          <w:trHeight w:val="33"/>
        </w:trPr>
        <w:tc>
          <w:tcPr>
            <w:tcW w:w="2445" w:type="dxa"/>
          </w:tcPr>
          <w:p w:rsidR="00023651" w:rsidRPr="0017501F" w:rsidRDefault="00023651" w:rsidP="00D90F8C">
            <w:pPr>
              <w:pStyle w:val="Mdeck5tablebody"/>
              <w:spacing w:line="260" w:lineRule="exact"/>
              <w:rPr>
                <w:b/>
                <w:sz w:val="22"/>
              </w:rPr>
            </w:pPr>
            <w:r w:rsidRPr="0017501F">
              <w:rPr>
                <w:b/>
                <w:sz w:val="22"/>
              </w:rPr>
              <w:t xml:space="preserve">Information </w:t>
            </w:r>
            <w:r>
              <w:rPr>
                <w:rFonts w:eastAsia="宋体" w:hint="eastAsia"/>
                <w:b/>
                <w:sz w:val="22"/>
                <w:lang w:eastAsia="zh-CN"/>
              </w:rPr>
              <w:t>t</w:t>
            </w:r>
            <w:r w:rsidRPr="0017501F">
              <w:rPr>
                <w:b/>
                <w:sz w:val="22"/>
              </w:rPr>
              <w:t>ype</w:t>
            </w:r>
          </w:p>
        </w:tc>
        <w:tc>
          <w:tcPr>
            <w:tcW w:w="6660" w:type="dxa"/>
          </w:tcPr>
          <w:p w:rsidR="00023651" w:rsidRPr="0017501F" w:rsidRDefault="00023651" w:rsidP="00D90F8C">
            <w:pPr>
              <w:pStyle w:val="Mdeck5tablebody"/>
              <w:spacing w:line="260" w:lineRule="exact"/>
              <w:rPr>
                <w:b/>
                <w:sz w:val="22"/>
              </w:rPr>
            </w:pPr>
            <w:r w:rsidRPr="0017501F">
              <w:rPr>
                <w:b/>
                <w:sz w:val="22"/>
              </w:rPr>
              <w:t xml:space="preserve">Article </w:t>
            </w:r>
            <w:r>
              <w:rPr>
                <w:rFonts w:eastAsia="宋体" w:hint="eastAsia"/>
                <w:b/>
                <w:sz w:val="22"/>
                <w:lang w:eastAsia="zh-CN"/>
              </w:rPr>
              <w:t>s</w:t>
            </w:r>
            <w:r w:rsidRPr="0017501F">
              <w:rPr>
                <w:b/>
                <w:sz w:val="22"/>
              </w:rPr>
              <w:t>ummary</w:t>
            </w:r>
          </w:p>
        </w:tc>
      </w:tr>
      <w:tr w:rsidR="00053FC3" w:rsidRPr="00C92EF6" w:rsidTr="00C92EF6">
        <w:trPr>
          <w:trHeight w:val="53"/>
        </w:trPr>
        <w:tc>
          <w:tcPr>
            <w:tcW w:w="2445" w:type="dxa"/>
            <w:hideMark/>
          </w:tcPr>
          <w:p w:rsidR="00053FC3" w:rsidRPr="00C92EF6" w:rsidRDefault="00053FC3" w:rsidP="00D90F8C">
            <w:pPr>
              <w:pStyle w:val="Mdeck5tablebody"/>
              <w:spacing w:line="240" w:lineRule="exact"/>
              <w:rPr>
                <w:i/>
                <w:sz w:val="22"/>
              </w:rPr>
            </w:pPr>
            <w:r w:rsidRPr="00C92EF6">
              <w:rPr>
                <w:i/>
                <w:sz w:val="22"/>
              </w:rPr>
              <w:t>Location:</w:t>
            </w:r>
          </w:p>
        </w:tc>
        <w:tc>
          <w:tcPr>
            <w:tcW w:w="6660" w:type="dxa"/>
            <w:hideMark/>
          </w:tcPr>
          <w:p w:rsidR="00053FC3" w:rsidRPr="00211C5A" w:rsidRDefault="00053FC3" w:rsidP="00D90F8C">
            <w:pPr>
              <w:pStyle w:val="Mdeck5tablebody"/>
              <w:spacing w:line="240" w:lineRule="exact"/>
              <w:rPr>
                <w:sz w:val="22"/>
                <w:lang w:val="en-US"/>
              </w:rPr>
            </w:pPr>
            <w:r w:rsidRPr="00211C5A">
              <w:rPr>
                <w:sz w:val="22"/>
                <w:lang w:val="en-US"/>
              </w:rPr>
              <w:t>Highplains district of northern lower peninsula, MI</w:t>
            </w:r>
          </w:p>
        </w:tc>
      </w:tr>
      <w:tr w:rsidR="00053FC3" w:rsidRPr="00C92EF6" w:rsidTr="00C92EF6">
        <w:trPr>
          <w:trHeight w:val="63"/>
        </w:trPr>
        <w:tc>
          <w:tcPr>
            <w:tcW w:w="2445" w:type="dxa"/>
            <w:hideMark/>
          </w:tcPr>
          <w:p w:rsidR="00053FC3" w:rsidRPr="00C92EF6" w:rsidRDefault="00053FC3" w:rsidP="00D90F8C">
            <w:pPr>
              <w:pStyle w:val="Mdeck5tablebody"/>
              <w:spacing w:line="240" w:lineRule="exact"/>
              <w:rPr>
                <w:i/>
                <w:sz w:val="22"/>
              </w:rPr>
            </w:pPr>
            <w:r w:rsidRPr="00C92EF6">
              <w:rPr>
                <w:i/>
                <w:sz w:val="22"/>
              </w:rPr>
              <w:t>Forest Type:</w:t>
            </w:r>
          </w:p>
        </w:tc>
        <w:tc>
          <w:tcPr>
            <w:tcW w:w="6660" w:type="dxa"/>
            <w:hideMark/>
          </w:tcPr>
          <w:p w:rsidR="00053FC3" w:rsidRPr="00C92EF6" w:rsidRDefault="00053FC3" w:rsidP="00D90F8C">
            <w:pPr>
              <w:pStyle w:val="Mdeck5tablebody"/>
              <w:spacing w:line="240" w:lineRule="exact"/>
              <w:rPr>
                <w:sz w:val="22"/>
              </w:rPr>
            </w:pPr>
            <w:r w:rsidRPr="00C92EF6">
              <w:rPr>
                <w:sz w:val="22"/>
              </w:rPr>
              <w:t>Jack pine</w:t>
            </w:r>
          </w:p>
        </w:tc>
      </w:tr>
      <w:tr w:rsidR="00053FC3" w:rsidRPr="00C92EF6" w:rsidTr="00C92EF6">
        <w:trPr>
          <w:trHeight w:val="63"/>
        </w:trPr>
        <w:tc>
          <w:tcPr>
            <w:tcW w:w="2445" w:type="dxa"/>
            <w:hideMark/>
          </w:tcPr>
          <w:p w:rsidR="00053FC3" w:rsidRPr="00C92EF6" w:rsidRDefault="00053FC3" w:rsidP="00D90F8C">
            <w:pPr>
              <w:pStyle w:val="Mdeck5tablebody"/>
              <w:spacing w:line="240" w:lineRule="exact"/>
              <w:rPr>
                <w:i/>
                <w:sz w:val="22"/>
              </w:rPr>
            </w:pPr>
            <w:r w:rsidRPr="00C92EF6">
              <w:rPr>
                <w:i/>
                <w:sz w:val="22"/>
              </w:rPr>
              <w:t>Fire Type:</w:t>
            </w:r>
          </w:p>
        </w:tc>
        <w:tc>
          <w:tcPr>
            <w:tcW w:w="6660" w:type="dxa"/>
            <w:hideMark/>
          </w:tcPr>
          <w:p w:rsidR="00053FC3" w:rsidRPr="00C92EF6" w:rsidRDefault="00053FC3" w:rsidP="00D90F8C">
            <w:pPr>
              <w:pStyle w:val="Mdeck5tablebody"/>
              <w:spacing w:line="240" w:lineRule="exact"/>
              <w:rPr>
                <w:sz w:val="22"/>
              </w:rPr>
            </w:pPr>
            <w:r w:rsidRPr="00C92EF6">
              <w:rPr>
                <w:sz w:val="22"/>
              </w:rPr>
              <w:t>Wildfire</w:t>
            </w:r>
          </w:p>
        </w:tc>
      </w:tr>
      <w:tr w:rsidR="00053FC3" w:rsidRPr="00C92EF6" w:rsidTr="00C92EF6">
        <w:trPr>
          <w:trHeight w:val="510"/>
        </w:trPr>
        <w:tc>
          <w:tcPr>
            <w:tcW w:w="2445" w:type="dxa"/>
            <w:hideMark/>
          </w:tcPr>
          <w:p w:rsidR="00053FC3" w:rsidRPr="00211C5A" w:rsidRDefault="00053FC3" w:rsidP="00D90F8C">
            <w:pPr>
              <w:pStyle w:val="Mdeck5tablebody"/>
              <w:spacing w:line="240" w:lineRule="exact"/>
              <w:rPr>
                <w:i/>
                <w:sz w:val="22"/>
                <w:lang w:val="en-US"/>
              </w:rPr>
            </w:pPr>
            <w:r w:rsidRPr="00211C5A">
              <w:rPr>
                <w:i/>
                <w:sz w:val="22"/>
                <w:lang w:val="en-US"/>
              </w:rPr>
              <w:t>Chronosequence or other long-term measurements?</w:t>
            </w:r>
          </w:p>
        </w:tc>
        <w:tc>
          <w:tcPr>
            <w:tcW w:w="6660" w:type="dxa"/>
            <w:hideMark/>
          </w:tcPr>
          <w:p w:rsidR="00053FC3" w:rsidRPr="00C92EF6" w:rsidRDefault="00053FC3" w:rsidP="00D90F8C">
            <w:pPr>
              <w:pStyle w:val="Mdeck5tablebody"/>
              <w:spacing w:line="240" w:lineRule="exact"/>
              <w:rPr>
                <w:sz w:val="22"/>
              </w:rPr>
            </w:pPr>
            <w:r w:rsidRPr="00C92EF6">
              <w:rPr>
                <w:sz w:val="22"/>
              </w:rPr>
              <w:t>Chronosequence</w:t>
            </w:r>
          </w:p>
        </w:tc>
      </w:tr>
      <w:tr w:rsidR="00053FC3" w:rsidRPr="00C92EF6" w:rsidTr="00C92EF6">
        <w:trPr>
          <w:trHeight w:val="63"/>
        </w:trPr>
        <w:tc>
          <w:tcPr>
            <w:tcW w:w="2445" w:type="dxa"/>
            <w:hideMark/>
          </w:tcPr>
          <w:p w:rsidR="00053FC3" w:rsidRPr="00211C5A" w:rsidRDefault="00053FC3" w:rsidP="00D90F8C">
            <w:pPr>
              <w:pStyle w:val="Mdeck5tablebody"/>
              <w:spacing w:line="240" w:lineRule="exact"/>
              <w:rPr>
                <w:i/>
                <w:sz w:val="22"/>
                <w:lang w:val="en-US"/>
              </w:rPr>
            </w:pPr>
            <w:r w:rsidRPr="00211C5A">
              <w:rPr>
                <w:i/>
                <w:sz w:val="22"/>
                <w:lang w:val="en-US"/>
              </w:rPr>
              <w:t>Reported number of fires within study area:</w:t>
            </w:r>
          </w:p>
        </w:tc>
        <w:tc>
          <w:tcPr>
            <w:tcW w:w="6660" w:type="dxa"/>
            <w:hideMark/>
          </w:tcPr>
          <w:p w:rsidR="00053FC3" w:rsidRPr="00C92EF6" w:rsidRDefault="00053FC3" w:rsidP="00D90F8C">
            <w:pPr>
              <w:pStyle w:val="Mdeck5tablebody"/>
              <w:spacing w:line="240" w:lineRule="exact"/>
              <w:rPr>
                <w:sz w:val="22"/>
              </w:rPr>
            </w:pPr>
            <w:r w:rsidRPr="00C92EF6">
              <w:rPr>
                <w:sz w:val="22"/>
              </w:rPr>
              <w:t>1</w:t>
            </w:r>
          </w:p>
        </w:tc>
      </w:tr>
      <w:tr w:rsidR="00053FC3" w:rsidRPr="00C92EF6" w:rsidTr="00C92EF6">
        <w:trPr>
          <w:trHeight w:val="63"/>
        </w:trPr>
        <w:tc>
          <w:tcPr>
            <w:tcW w:w="2445" w:type="dxa"/>
            <w:hideMark/>
          </w:tcPr>
          <w:p w:rsidR="00053FC3" w:rsidRPr="00C92EF6" w:rsidRDefault="00053FC3" w:rsidP="00D90F8C">
            <w:pPr>
              <w:pStyle w:val="Mdeck5tablebody"/>
              <w:spacing w:line="240" w:lineRule="exact"/>
              <w:rPr>
                <w:i/>
                <w:sz w:val="22"/>
              </w:rPr>
            </w:pPr>
            <w:r w:rsidRPr="00C92EF6">
              <w:rPr>
                <w:i/>
                <w:sz w:val="22"/>
              </w:rPr>
              <w:t>Year(s) of fires:</w:t>
            </w:r>
          </w:p>
        </w:tc>
        <w:tc>
          <w:tcPr>
            <w:tcW w:w="6660" w:type="dxa"/>
            <w:hideMark/>
          </w:tcPr>
          <w:p w:rsidR="00053FC3" w:rsidRPr="00C92EF6" w:rsidRDefault="00053FC3" w:rsidP="00D90F8C">
            <w:pPr>
              <w:pStyle w:val="Mdeck5tablebody"/>
              <w:spacing w:line="240" w:lineRule="exact"/>
              <w:rPr>
                <w:sz w:val="22"/>
              </w:rPr>
            </w:pPr>
            <w:r w:rsidRPr="00C92EF6">
              <w:rPr>
                <w:sz w:val="22"/>
              </w:rPr>
              <w:t>1930, 1950, 1966, 1975, 1980, 1988, 1990, 1995, 1998, 2000, 2001</w:t>
            </w:r>
          </w:p>
        </w:tc>
      </w:tr>
      <w:tr w:rsidR="00053FC3" w:rsidRPr="00C92EF6" w:rsidTr="00C92EF6">
        <w:trPr>
          <w:trHeight w:val="63"/>
        </w:trPr>
        <w:tc>
          <w:tcPr>
            <w:tcW w:w="2445" w:type="dxa"/>
            <w:hideMark/>
          </w:tcPr>
          <w:p w:rsidR="00053FC3" w:rsidRPr="00211C5A" w:rsidRDefault="00053FC3" w:rsidP="00D90F8C">
            <w:pPr>
              <w:pStyle w:val="Mdeck5tablebody"/>
              <w:spacing w:line="240" w:lineRule="exact"/>
              <w:rPr>
                <w:i/>
                <w:sz w:val="22"/>
                <w:lang w:val="en-US"/>
              </w:rPr>
            </w:pPr>
            <w:r w:rsidRPr="00211C5A">
              <w:rPr>
                <w:i/>
                <w:sz w:val="22"/>
                <w:lang w:val="en-US"/>
              </w:rPr>
              <w:t>Time between last fire and sampling (years):</w:t>
            </w:r>
          </w:p>
        </w:tc>
        <w:tc>
          <w:tcPr>
            <w:tcW w:w="6660" w:type="dxa"/>
            <w:hideMark/>
          </w:tcPr>
          <w:p w:rsidR="00053FC3" w:rsidRPr="00C92EF6" w:rsidRDefault="00053FC3" w:rsidP="00D90F8C">
            <w:pPr>
              <w:pStyle w:val="Mdeck5tablebody"/>
              <w:spacing w:line="240" w:lineRule="exact"/>
              <w:rPr>
                <w:sz w:val="22"/>
              </w:rPr>
            </w:pPr>
            <w:r w:rsidRPr="00C92EF6">
              <w:rPr>
                <w:sz w:val="22"/>
              </w:rPr>
              <w:t>1</w:t>
            </w:r>
            <w:r w:rsidR="00ED2640">
              <w:rPr>
                <w:sz w:val="22"/>
              </w:rPr>
              <w:t>–</w:t>
            </w:r>
            <w:r w:rsidRPr="00C92EF6">
              <w:rPr>
                <w:sz w:val="22"/>
              </w:rPr>
              <w:t>72</w:t>
            </w:r>
          </w:p>
        </w:tc>
      </w:tr>
      <w:tr w:rsidR="00053FC3" w:rsidRPr="00C92EF6" w:rsidTr="00C92EF6">
        <w:trPr>
          <w:trHeight w:val="456"/>
        </w:trPr>
        <w:tc>
          <w:tcPr>
            <w:tcW w:w="2445" w:type="dxa"/>
            <w:hideMark/>
          </w:tcPr>
          <w:p w:rsidR="00053FC3" w:rsidRPr="00C92EF6" w:rsidRDefault="00053FC3" w:rsidP="00D90F8C">
            <w:pPr>
              <w:pStyle w:val="Mdeck5tablebody"/>
              <w:spacing w:line="240" w:lineRule="exact"/>
              <w:rPr>
                <w:i/>
                <w:sz w:val="22"/>
              </w:rPr>
            </w:pPr>
            <w:r w:rsidRPr="00C92EF6">
              <w:rPr>
                <w:i/>
                <w:sz w:val="22"/>
              </w:rPr>
              <w:t>Fire behavior information:</w:t>
            </w:r>
          </w:p>
        </w:tc>
        <w:tc>
          <w:tcPr>
            <w:tcW w:w="6660" w:type="dxa"/>
            <w:hideMark/>
          </w:tcPr>
          <w:p w:rsidR="00053FC3" w:rsidRPr="00C92EF6" w:rsidRDefault="00053FC3" w:rsidP="00D90F8C">
            <w:pPr>
              <w:pStyle w:val="Mdeck5tablebody"/>
              <w:spacing w:line="240" w:lineRule="exact"/>
              <w:rPr>
                <w:sz w:val="22"/>
              </w:rPr>
            </w:pPr>
            <w:r w:rsidRPr="00C92EF6">
              <w:rPr>
                <w:sz w:val="22"/>
              </w:rPr>
              <w:t>Stand-replacing wildfires</w:t>
            </w:r>
          </w:p>
        </w:tc>
      </w:tr>
      <w:tr w:rsidR="00053FC3" w:rsidRPr="00C92EF6" w:rsidTr="00C92EF6">
        <w:trPr>
          <w:trHeight w:val="63"/>
        </w:trPr>
        <w:tc>
          <w:tcPr>
            <w:tcW w:w="2445" w:type="dxa"/>
            <w:hideMark/>
          </w:tcPr>
          <w:p w:rsidR="00053FC3" w:rsidRPr="00C92EF6" w:rsidRDefault="00053FC3" w:rsidP="00D90F8C">
            <w:pPr>
              <w:pStyle w:val="Mdeck5tablebody"/>
              <w:spacing w:line="240" w:lineRule="exact"/>
              <w:rPr>
                <w:i/>
                <w:sz w:val="22"/>
              </w:rPr>
            </w:pPr>
            <w:r w:rsidRPr="00C92EF6">
              <w:rPr>
                <w:i/>
                <w:sz w:val="22"/>
              </w:rPr>
              <w:t>Fire Temperature:</w:t>
            </w:r>
          </w:p>
        </w:tc>
        <w:tc>
          <w:tcPr>
            <w:tcW w:w="6660" w:type="dxa"/>
            <w:hideMark/>
          </w:tcPr>
          <w:p w:rsidR="00053FC3" w:rsidRPr="00C92EF6" w:rsidRDefault="00053FC3" w:rsidP="00D90F8C">
            <w:pPr>
              <w:pStyle w:val="Mdeck5tablebody"/>
              <w:spacing w:line="240" w:lineRule="exact"/>
              <w:rPr>
                <w:sz w:val="22"/>
              </w:rPr>
            </w:pPr>
            <w:r w:rsidRPr="00C92EF6">
              <w:rPr>
                <w:sz w:val="22"/>
              </w:rPr>
              <w:t>n.d.</w:t>
            </w:r>
          </w:p>
        </w:tc>
      </w:tr>
      <w:tr w:rsidR="00053FC3" w:rsidRPr="00C92EF6" w:rsidTr="00C92EF6">
        <w:trPr>
          <w:trHeight w:val="63"/>
        </w:trPr>
        <w:tc>
          <w:tcPr>
            <w:tcW w:w="2445" w:type="dxa"/>
            <w:hideMark/>
          </w:tcPr>
          <w:p w:rsidR="00053FC3" w:rsidRPr="00211C5A" w:rsidRDefault="00053FC3" w:rsidP="00D90F8C">
            <w:pPr>
              <w:pStyle w:val="Mdeck5tablebody"/>
              <w:spacing w:line="240" w:lineRule="exact"/>
              <w:rPr>
                <w:i/>
                <w:sz w:val="22"/>
                <w:lang w:val="en-US"/>
              </w:rPr>
            </w:pPr>
            <w:r w:rsidRPr="00211C5A">
              <w:rPr>
                <w:i/>
                <w:sz w:val="22"/>
                <w:lang w:val="en-US"/>
              </w:rPr>
              <w:t>Experimental control or pre/post measurements:</w:t>
            </w:r>
          </w:p>
        </w:tc>
        <w:tc>
          <w:tcPr>
            <w:tcW w:w="6660" w:type="dxa"/>
            <w:hideMark/>
          </w:tcPr>
          <w:p w:rsidR="00053FC3" w:rsidRPr="00211C5A" w:rsidRDefault="00053FC3" w:rsidP="00D90F8C">
            <w:pPr>
              <w:pStyle w:val="Mdeck5tablebody"/>
              <w:spacing w:line="240" w:lineRule="exact"/>
              <w:rPr>
                <w:sz w:val="22"/>
                <w:lang w:val="en-US"/>
              </w:rPr>
            </w:pPr>
            <w:r w:rsidRPr="00211C5A">
              <w:rPr>
                <w:sz w:val="22"/>
                <w:lang w:val="en-US"/>
              </w:rPr>
              <w:t>No experimental control; this study provides data from a chronosequence of time since fire</w:t>
            </w:r>
          </w:p>
        </w:tc>
      </w:tr>
      <w:tr w:rsidR="00053FC3" w:rsidRPr="00C92EF6" w:rsidTr="00C92EF6">
        <w:trPr>
          <w:trHeight w:val="63"/>
        </w:trPr>
        <w:tc>
          <w:tcPr>
            <w:tcW w:w="2445" w:type="dxa"/>
            <w:hideMark/>
          </w:tcPr>
          <w:p w:rsidR="00053FC3" w:rsidRPr="00C92EF6" w:rsidRDefault="00053FC3" w:rsidP="00D90F8C">
            <w:pPr>
              <w:pStyle w:val="Mdeck5tablebody"/>
              <w:spacing w:line="240" w:lineRule="exact"/>
              <w:rPr>
                <w:i/>
                <w:sz w:val="22"/>
              </w:rPr>
            </w:pPr>
            <w:r w:rsidRPr="00C92EF6">
              <w:rPr>
                <w:i/>
                <w:sz w:val="22"/>
              </w:rPr>
              <w:t>Soil type:</w:t>
            </w:r>
          </w:p>
        </w:tc>
        <w:tc>
          <w:tcPr>
            <w:tcW w:w="6660" w:type="dxa"/>
            <w:hideMark/>
          </w:tcPr>
          <w:p w:rsidR="00053FC3" w:rsidRPr="00C92EF6" w:rsidRDefault="00053FC3" w:rsidP="00D90F8C">
            <w:pPr>
              <w:pStyle w:val="Mdeck5tablebody"/>
              <w:spacing w:line="240" w:lineRule="exact"/>
              <w:rPr>
                <w:sz w:val="22"/>
              </w:rPr>
            </w:pPr>
            <w:r w:rsidRPr="00C92EF6">
              <w:rPr>
                <w:sz w:val="22"/>
              </w:rPr>
              <w:t>Sand (Typic Udipsamments)</w:t>
            </w:r>
          </w:p>
        </w:tc>
      </w:tr>
      <w:tr w:rsidR="00053FC3" w:rsidRPr="00C92EF6" w:rsidTr="00C92EF6">
        <w:trPr>
          <w:trHeight w:val="63"/>
        </w:trPr>
        <w:tc>
          <w:tcPr>
            <w:tcW w:w="2445" w:type="dxa"/>
            <w:hideMark/>
          </w:tcPr>
          <w:p w:rsidR="00053FC3" w:rsidRPr="00C92EF6" w:rsidRDefault="00053FC3" w:rsidP="00D90F8C">
            <w:pPr>
              <w:pStyle w:val="Mdeck5tablebody"/>
              <w:spacing w:line="240" w:lineRule="exact"/>
              <w:rPr>
                <w:i/>
                <w:sz w:val="22"/>
              </w:rPr>
            </w:pPr>
            <w:r w:rsidRPr="00C92EF6">
              <w:rPr>
                <w:i/>
                <w:sz w:val="22"/>
              </w:rPr>
              <w:t>Sampling Depth:</w:t>
            </w:r>
          </w:p>
        </w:tc>
        <w:tc>
          <w:tcPr>
            <w:tcW w:w="6660" w:type="dxa"/>
            <w:hideMark/>
          </w:tcPr>
          <w:p w:rsidR="00053FC3" w:rsidRPr="00211C5A" w:rsidRDefault="00053FC3" w:rsidP="00D90F8C">
            <w:pPr>
              <w:pStyle w:val="Mdeck5tablebody"/>
              <w:spacing w:line="240" w:lineRule="exact"/>
              <w:rPr>
                <w:sz w:val="22"/>
                <w:lang w:val="en-US"/>
              </w:rPr>
            </w:pPr>
            <w:r w:rsidRPr="00211C5A">
              <w:rPr>
                <w:sz w:val="22"/>
                <w:lang w:val="en-US"/>
              </w:rPr>
              <w:t>Organic and mineral soil to 10 cm depth</w:t>
            </w:r>
          </w:p>
        </w:tc>
      </w:tr>
      <w:tr w:rsidR="00053FC3" w:rsidRPr="00C92EF6" w:rsidTr="00C92EF6">
        <w:trPr>
          <w:trHeight w:val="63"/>
        </w:trPr>
        <w:tc>
          <w:tcPr>
            <w:tcW w:w="2445" w:type="dxa"/>
            <w:hideMark/>
          </w:tcPr>
          <w:p w:rsidR="00053FC3" w:rsidRPr="00C92EF6" w:rsidRDefault="00053FC3" w:rsidP="00D90F8C">
            <w:pPr>
              <w:pStyle w:val="Mdeck5tablebody"/>
              <w:spacing w:line="240" w:lineRule="exact"/>
              <w:rPr>
                <w:i/>
                <w:sz w:val="22"/>
              </w:rPr>
            </w:pPr>
            <w:r w:rsidRPr="00C92EF6">
              <w:rPr>
                <w:i/>
                <w:sz w:val="22"/>
              </w:rPr>
              <w:t>Soil variables measured:</w:t>
            </w:r>
          </w:p>
        </w:tc>
        <w:tc>
          <w:tcPr>
            <w:tcW w:w="6660" w:type="dxa"/>
            <w:hideMark/>
          </w:tcPr>
          <w:p w:rsidR="00053FC3" w:rsidRPr="00211C5A" w:rsidRDefault="00053FC3" w:rsidP="00D90F8C">
            <w:pPr>
              <w:pStyle w:val="Mdeck5tablebody"/>
              <w:spacing w:line="240" w:lineRule="exact"/>
              <w:rPr>
                <w:sz w:val="22"/>
                <w:lang w:val="en-US"/>
              </w:rPr>
            </w:pPr>
            <w:r w:rsidRPr="00211C5A">
              <w:rPr>
                <w:sz w:val="22"/>
                <w:lang w:val="en-US"/>
              </w:rPr>
              <w:t>pH, Ca, Mg, K, Na, available P, soil temperature (5 cm depth), total C and N, N mineralization, soil respiration</w:t>
            </w:r>
          </w:p>
        </w:tc>
      </w:tr>
      <w:tr w:rsidR="00053FC3" w:rsidRPr="00C92EF6" w:rsidTr="00C92EF6">
        <w:trPr>
          <w:trHeight w:val="1068"/>
        </w:trPr>
        <w:tc>
          <w:tcPr>
            <w:tcW w:w="2445" w:type="dxa"/>
            <w:hideMark/>
          </w:tcPr>
          <w:p w:rsidR="00053FC3" w:rsidRPr="00C92EF6" w:rsidRDefault="00053FC3" w:rsidP="00D90F8C">
            <w:pPr>
              <w:pStyle w:val="Mdeck5tablebody"/>
              <w:spacing w:line="240" w:lineRule="exact"/>
              <w:rPr>
                <w:i/>
                <w:sz w:val="22"/>
              </w:rPr>
            </w:pPr>
            <w:r w:rsidRPr="00C92EF6">
              <w:rPr>
                <w:i/>
                <w:sz w:val="22"/>
              </w:rPr>
              <w:t>Response:</w:t>
            </w:r>
          </w:p>
        </w:tc>
        <w:tc>
          <w:tcPr>
            <w:tcW w:w="6660" w:type="dxa"/>
            <w:hideMark/>
          </w:tcPr>
          <w:p w:rsidR="00053FC3" w:rsidRPr="00211C5A" w:rsidRDefault="00053FC3" w:rsidP="00D90F8C">
            <w:pPr>
              <w:pStyle w:val="Mdeck5tablebody"/>
              <w:spacing w:line="240" w:lineRule="exact"/>
              <w:rPr>
                <w:sz w:val="22"/>
                <w:lang w:val="en-US"/>
              </w:rPr>
            </w:pPr>
            <w:r w:rsidRPr="00211C5A">
              <w:rPr>
                <w:sz w:val="22"/>
                <w:lang w:val="en-US"/>
              </w:rPr>
              <w:t>Soil respiration was not affected by stand age.</w:t>
            </w:r>
            <w:r w:rsidR="00DE53BB" w:rsidRPr="00211C5A">
              <w:rPr>
                <w:sz w:val="22"/>
                <w:lang w:val="en-US"/>
              </w:rPr>
              <w:t xml:space="preserve"> </w:t>
            </w:r>
            <w:r w:rsidRPr="00211C5A">
              <w:rPr>
                <w:sz w:val="22"/>
                <w:lang w:val="en-US"/>
              </w:rPr>
              <w:t>N mineralization decreased from young to intermediate stand ages, and increased from intermediate to mature stand ages.</w:t>
            </w:r>
            <w:r w:rsidR="00DE53BB" w:rsidRPr="00211C5A">
              <w:rPr>
                <w:sz w:val="22"/>
                <w:lang w:val="en-US"/>
              </w:rPr>
              <w:t xml:space="preserve"> </w:t>
            </w:r>
            <w:r w:rsidRPr="00211C5A">
              <w:rPr>
                <w:sz w:val="22"/>
                <w:lang w:val="en-US"/>
              </w:rPr>
              <w:t>Authors conclude that the accumulation of surface organic matter controls N availability in fire-origin jack pine stands.</w:t>
            </w:r>
          </w:p>
        </w:tc>
      </w:tr>
    </w:tbl>
    <w:p w:rsidR="00053FC3" w:rsidRPr="00053FC3" w:rsidRDefault="00053FC3" w:rsidP="00D90F8C">
      <w:pPr>
        <w:pStyle w:val="Mdeck5tablecaption"/>
        <w:jc w:val="center"/>
      </w:pPr>
      <w:r w:rsidRPr="00C92EF6">
        <w:rPr>
          <w:b/>
        </w:rPr>
        <w:t xml:space="preserve">Table </w:t>
      </w:r>
      <w:r w:rsidR="009B12E0" w:rsidRPr="00C92EF6">
        <w:rPr>
          <w:b/>
        </w:rPr>
        <w:t>S63</w:t>
      </w:r>
      <w:r w:rsidRPr="00C92EF6">
        <w:rPr>
          <w:b/>
        </w:rPr>
        <w:t>.</w:t>
      </w:r>
      <w:r w:rsidRPr="00053FC3">
        <w:rPr>
          <w:b/>
        </w:rPr>
        <w:t xml:space="preserve"> </w:t>
      </w:r>
      <w:r w:rsidRPr="00053FC3">
        <w:t>Summary information for study by Zeleznik &amp; Dickman (2004)</w:t>
      </w:r>
      <w:r w:rsidR="005E1815">
        <w:t xml:space="preserve"> [</w:t>
      </w:r>
      <w:bookmarkStart w:id="0" w:name="_GoBack"/>
      <w:bookmarkEnd w:id="0"/>
      <w:r w:rsidR="00177D03">
        <w:rPr>
          <w:rFonts w:eastAsia="宋体" w:hint="eastAsia"/>
          <w:lang w:eastAsia="zh-CN"/>
        </w:rPr>
        <w:t>63</w:t>
      </w:r>
      <w:r w:rsidR="005E1815">
        <w:t>].</w:t>
      </w:r>
    </w:p>
    <w:tbl>
      <w:tblPr>
        <w:tblStyle w:val="Mdeck5tablebodythreelines"/>
        <w:tblW w:w="9105" w:type="dxa"/>
        <w:tblLook w:val="04A0"/>
      </w:tblPr>
      <w:tblGrid>
        <w:gridCol w:w="2420"/>
        <w:gridCol w:w="6685"/>
      </w:tblGrid>
      <w:tr w:rsidR="00023651" w:rsidRPr="00C92EF6" w:rsidTr="00C92EF6">
        <w:trPr>
          <w:cnfStyle w:val="100000000000"/>
          <w:trHeight w:val="33"/>
        </w:trPr>
        <w:tc>
          <w:tcPr>
            <w:tcW w:w="2420" w:type="dxa"/>
          </w:tcPr>
          <w:p w:rsidR="00023651" w:rsidRPr="0017501F" w:rsidRDefault="00023651" w:rsidP="00D90F8C">
            <w:pPr>
              <w:pStyle w:val="Mdeck5tablebody"/>
              <w:spacing w:line="260" w:lineRule="exact"/>
              <w:rPr>
                <w:b/>
                <w:sz w:val="22"/>
              </w:rPr>
            </w:pPr>
            <w:r w:rsidRPr="0017501F">
              <w:rPr>
                <w:b/>
                <w:sz w:val="22"/>
              </w:rPr>
              <w:t xml:space="preserve">Information </w:t>
            </w:r>
            <w:r>
              <w:rPr>
                <w:rFonts w:eastAsia="宋体" w:hint="eastAsia"/>
                <w:b/>
                <w:sz w:val="22"/>
                <w:lang w:eastAsia="zh-CN"/>
              </w:rPr>
              <w:t>t</w:t>
            </w:r>
            <w:r w:rsidRPr="0017501F">
              <w:rPr>
                <w:b/>
                <w:sz w:val="22"/>
              </w:rPr>
              <w:t>ype</w:t>
            </w:r>
          </w:p>
        </w:tc>
        <w:tc>
          <w:tcPr>
            <w:tcW w:w="6685" w:type="dxa"/>
          </w:tcPr>
          <w:p w:rsidR="00023651" w:rsidRPr="0017501F" w:rsidRDefault="00023651" w:rsidP="00D90F8C">
            <w:pPr>
              <w:pStyle w:val="Mdeck5tablebody"/>
              <w:spacing w:line="260" w:lineRule="exact"/>
              <w:rPr>
                <w:b/>
                <w:sz w:val="22"/>
              </w:rPr>
            </w:pPr>
            <w:r w:rsidRPr="0017501F">
              <w:rPr>
                <w:b/>
                <w:sz w:val="22"/>
              </w:rPr>
              <w:t xml:space="preserve">Article </w:t>
            </w:r>
            <w:r>
              <w:rPr>
                <w:rFonts w:eastAsia="宋体" w:hint="eastAsia"/>
                <w:b/>
                <w:sz w:val="22"/>
                <w:lang w:eastAsia="zh-CN"/>
              </w:rPr>
              <w:t>s</w:t>
            </w:r>
            <w:r w:rsidRPr="0017501F">
              <w:rPr>
                <w:b/>
                <w:sz w:val="22"/>
              </w:rPr>
              <w:t>ummary</w:t>
            </w:r>
          </w:p>
        </w:tc>
      </w:tr>
      <w:tr w:rsidR="00053FC3" w:rsidRPr="00C92EF6" w:rsidTr="00C92EF6">
        <w:trPr>
          <w:trHeight w:val="53"/>
        </w:trPr>
        <w:tc>
          <w:tcPr>
            <w:tcW w:w="2420" w:type="dxa"/>
            <w:hideMark/>
          </w:tcPr>
          <w:p w:rsidR="00053FC3" w:rsidRPr="00C92EF6" w:rsidRDefault="00053FC3" w:rsidP="00D90F8C">
            <w:pPr>
              <w:pStyle w:val="Mdeck5tablebody"/>
              <w:spacing w:line="240" w:lineRule="exact"/>
              <w:rPr>
                <w:i/>
                <w:sz w:val="22"/>
              </w:rPr>
            </w:pPr>
            <w:r w:rsidRPr="00C92EF6">
              <w:rPr>
                <w:i/>
                <w:sz w:val="22"/>
              </w:rPr>
              <w:t>Location:</w:t>
            </w:r>
          </w:p>
        </w:tc>
        <w:tc>
          <w:tcPr>
            <w:tcW w:w="6685" w:type="dxa"/>
            <w:hideMark/>
          </w:tcPr>
          <w:p w:rsidR="00053FC3" w:rsidRPr="00211C5A" w:rsidRDefault="00053FC3" w:rsidP="00D90F8C">
            <w:pPr>
              <w:pStyle w:val="Mdeck5tablebody"/>
              <w:spacing w:line="240" w:lineRule="exact"/>
              <w:rPr>
                <w:sz w:val="22"/>
                <w:lang w:val="en-US"/>
              </w:rPr>
            </w:pPr>
            <w:r w:rsidRPr="00211C5A">
              <w:rPr>
                <w:sz w:val="22"/>
                <w:lang w:val="en-US"/>
              </w:rPr>
              <w:t>WK Kellogg Experimental Forest, Augusta, MI</w:t>
            </w:r>
          </w:p>
        </w:tc>
      </w:tr>
      <w:tr w:rsidR="00053FC3" w:rsidRPr="00C92EF6" w:rsidTr="00C92EF6">
        <w:trPr>
          <w:trHeight w:val="63"/>
        </w:trPr>
        <w:tc>
          <w:tcPr>
            <w:tcW w:w="2420" w:type="dxa"/>
            <w:hideMark/>
          </w:tcPr>
          <w:p w:rsidR="00053FC3" w:rsidRPr="00C92EF6" w:rsidRDefault="00053FC3" w:rsidP="00D90F8C">
            <w:pPr>
              <w:pStyle w:val="Mdeck5tablebody"/>
              <w:spacing w:line="240" w:lineRule="exact"/>
              <w:rPr>
                <w:i/>
                <w:sz w:val="22"/>
              </w:rPr>
            </w:pPr>
            <w:r w:rsidRPr="00C92EF6">
              <w:rPr>
                <w:i/>
                <w:sz w:val="22"/>
              </w:rPr>
              <w:t>Forest Type:</w:t>
            </w:r>
          </w:p>
        </w:tc>
        <w:tc>
          <w:tcPr>
            <w:tcW w:w="6685" w:type="dxa"/>
            <w:hideMark/>
          </w:tcPr>
          <w:p w:rsidR="00053FC3" w:rsidRPr="00C92EF6" w:rsidRDefault="00053FC3" w:rsidP="00D90F8C">
            <w:pPr>
              <w:pStyle w:val="Mdeck5tablebody"/>
              <w:spacing w:line="240" w:lineRule="exact"/>
              <w:rPr>
                <w:sz w:val="22"/>
              </w:rPr>
            </w:pPr>
            <w:r w:rsidRPr="00C92EF6">
              <w:rPr>
                <w:sz w:val="22"/>
              </w:rPr>
              <w:t>Thinned red pine plantation</w:t>
            </w:r>
          </w:p>
        </w:tc>
      </w:tr>
      <w:tr w:rsidR="00053FC3" w:rsidRPr="00C92EF6" w:rsidTr="00C92EF6">
        <w:trPr>
          <w:trHeight w:val="63"/>
        </w:trPr>
        <w:tc>
          <w:tcPr>
            <w:tcW w:w="2420" w:type="dxa"/>
            <w:hideMark/>
          </w:tcPr>
          <w:p w:rsidR="00053FC3" w:rsidRPr="00C92EF6" w:rsidRDefault="00053FC3" w:rsidP="00D90F8C">
            <w:pPr>
              <w:pStyle w:val="Mdeck5tablebody"/>
              <w:spacing w:line="240" w:lineRule="exact"/>
              <w:rPr>
                <w:i/>
                <w:sz w:val="22"/>
              </w:rPr>
            </w:pPr>
            <w:r w:rsidRPr="00C92EF6">
              <w:rPr>
                <w:i/>
                <w:sz w:val="22"/>
              </w:rPr>
              <w:t>Fire Type:</w:t>
            </w:r>
          </w:p>
        </w:tc>
        <w:tc>
          <w:tcPr>
            <w:tcW w:w="6685" w:type="dxa"/>
            <w:hideMark/>
          </w:tcPr>
          <w:p w:rsidR="00053FC3" w:rsidRPr="00C92EF6" w:rsidRDefault="00053FC3" w:rsidP="00D90F8C">
            <w:pPr>
              <w:pStyle w:val="Mdeck5tablebody"/>
              <w:spacing w:line="240" w:lineRule="exact"/>
              <w:rPr>
                <w:sz w:val="22"/>
              </w:rPr>
            </w:pPr>
            <w:r w:rsidRPr="00C92EF6">
              <w:rPr>
                <w:sz w:val="22"/>
              </w:rPr>
              <w:t>Prescribed fire</w:t>
            </w:r>
          </w:p>
        </w:tc>
      </w:tr>
      <w:tr w:rsidR="00053FC3" w:rsidRPr="00C92EF6" w:rsidTr="00C92EF6">
        <w:trPr>
          <w:trHeight w:val="510"/>
        </w:trPr>
        <w:tc>
          <w:tcPr>
            <w:tcW w:w="2420" w:type="dxa"/>
            <w:hideMark/>
          </w:tcPr>
          <w:p w:rsidR="00053FC3" w:rsidRPr="00211C5A" w:rsidRDefault="00053FC3" w:rsidP="00D90F8C">
            <w:pPr>
              <w:pStyle w:val="Mdeck5tablebody"/>
              <w:spacing w:line="240" w:lineRule="exact"/>
              <w:rPr>
                <w:i/>
                <w:sz w:val="22"/>
                <w:lang w:val="en-US"/>
              </w:rPr>
            </w:pPr>
            <w:r w:rsidRPr="00211C5A">
              <w:rPr>
                <w:i/>
                <w:sz w:val="22"/>
                <w:lang w:val="en-US"/>
              </w:rPr>
              <w:t>Chronosequence or other long-term measurements?</w:t>
            </w:r>
          </w:p>
        </w:tc>
        <w:tc>
          <w:tcPr>
            <w:tcW w:w="6685" w:type="dxa"/>
            <w:hideMark/>
          </w:tcPr>
          <w:p w:rsidR="00053FC3" w:rsidRPr="00C92EF6" w:rsidRDefault="00053FC3" w:rsidP="00D90F8C">
            <w:pPr>
              <w:pStyle w:val="Mdeck5tablebody"/>
              <w:spacing w:line="240" w:lineRule="exact"/>
              <w:rPr>
                <w:sz w:val="22"/>
              </w:rPr>
            </w:pPr>
            <w:r w:rsidRPr="00C92EF6">
              <w:rPr>
                <w:sz w:val="22"/>
              </w:rPr>
              <w:t>No</w:t>
            </w:r>
          </w:p>
        </w:tc>
      </w:tr>
      <w:tr w:rsidR="00053FC3" w:rsidRPr="00C92EF6" w:rsidTr="00C92EF6">
        <w:trPr>
          <w:trHeight w:val="63"/>
        </w:trPr>
        <w:tc>
          <w:tcPr>
            <w:tcW w:w="2420" w:type="dxa"/>
            <w:hideMark/>
          </w:tcPr>
          <w:p w:rsidR="00053FC3" w:rsidRPr="00211C5A" w:rsidRDefault="00053FC3" w:rsidP="00D90F8C">
            <w:pPr>
              <w:pStyle w:val="Mdeck5tablebody"/>
              <w:spacing w:line="240" w:lineRule="exact"/>
              <w:rPr>
                <w:i/>
                <w:sz w:val="22"/>
                <w:lang w:val="en-US"/>
              </w:rPr>
            </w:pPr>
            <w:r w:rsidRPr="00211C5A">
              <w:rPr>
                <w:i/>
                <w:sz w:val="22"/>
                <w:lang w:val="en-US"/>
              </w:rPr>
              <w:t>Reported number of fires within study area:</w:t>
            </w:r>
          </w:p>
        </w:tc>
        <w:tc>
          <w:tcPr>
            <w:tcW w:w="6685" w:type="dxa"/>
            <w:hideMark/>
          </w:tcPr>
          <w:p w:rsidR="00053FC3" w:rsidRPr="00C92EF6" w:rsidRDefault="00053FC3" w:rsidP="00D90F8C">
            <w:pPr>
              <w:pStyle w:val="Mdeck5tablebody"/>
              <w:spacing w:line="240" w:lineRule="exact"/>
              <w:rPr>
                <w:sz w:val="22"/>
              </w:rPr>
            </w:pPr>
            <w:r w:rsidRPr="00C92EF6">
              <w:rPr>
                <w:sz w:val="22"/>
              </w:rPr>
              <w:t>1</w:t>
            </w:r>
          </w:p>
        </w:tc>
      </w:tr>
      <w:tr w:rsidR="00053FC3" w:rsidRPr="00C92EF6" w:rsidTr="00C92EF6">
        <w:trPr>
          <w:trHeight w:val="63"/>
        </w:trPr>
        <w:tc>
          <w:tcPr>
            <w:tcW w:w="2420" w:type="dxa"/>
            <w:hideMark/>
          </w:tcPr>
          <w:p w:rsidR="00053FC3" w:rsidRPr="00C92EF6" w:rsidRDefault="00053FC3" w:rsidP="00D90F8C">
            <w:pPr>
              <w:pStyle w:val="Mdeck5tablebody"/>
              <w:spacing w:line="240" w:lineRule="exact"/>
              <w:rPr>
                <w:i/>
                <w:sz w:val="22"/>
              </w:rPr>
            </w:pPr>
            <w:r w:rsidRPr="00C92EF6">
              <w:rPr>
                <w:i/>
                <w:sz w:val="22"/>
              </w:rPr>
              <w:t>Year(s) of fires:</w:t>
            </w:r>
          </w:p>
        </w:tc>
        <w:tc>
          <w:tcPr>
            <w:tcW w:w="6685" w:type="dxa"/>
            <w:hideMark/>
          </w:tcPr>
          <w:p w:rsidR="00053FC3" w:rsidRPr="00C92EF6" w:rsidRDefault="00053FC3" w:rsidP="00D90F8C">
            <w:pPr>
              <w:pStyle w:val="Mdeck5tablebody"/>
              <w:spacing w:line="240" w:lineRule="exact"/>
              <w:rPr>
                <w:sz w:val="22"/>
              </w:rPr>
            </w:pPr>
            <w:r w:rsidRPr="00C92EF6">
              <w:rPr>
                <w:sz w:val="22"/>
              </w:rPr>
              <w:t>1997 (June)</w:t>
            </w:r>
          </w:p>
        </w:tc>
      </w:tr>
      <w:tr w:rsidR="00053FC3" w:rsidRPr="00C92EF6" w:rsidTr="00C92EF6">
        <w:trPr>
          <w:trHeight w:val="510"/>
        </w:trPr>
        <w:tc>
          <w:tcPr>
            <w:tcW w:w="2420" w:type="dxa"/>
            <w:hideMark/>
          </w:tcPr>
          <w:p w:rsidR="00053FC3" w:rsidRPr="00211C5A" w:rsidRDefault="00053FC3" w:rsidP="00D90F8C">
            <w:pPr>
              <w:pStyle w:val="Mdeck5tablebody"/>
              <w:spacing w:line="240" w:lineRule="exact"/>
              <w:rPr>
                <w:i/>
                <w:sz w:val="22"/>
                <w:lang w:val="en-US"/>
              </w:rPr>
            </w:pPr>
            <w:r w:rsidRPr="00211C5A">
              <w:rPr>
                <w:i/>
                <w:sz w:val="22"/>
                <w:lang w:val="en-US"/>
              </w:rPr>
              <w:t>Time between last fire and sampling (years):</w:t>
            </w:r>
          </w:p>
        </w:tc>
        <w:tc>
          <w:tcPr>
            <w:tcW w:w="6685" w:type="dxa"/>
            <w:hideMark/>
          </w:tcPr>
          <w:p w:rsidR="00053FC3" w:rsidRPr="00211C5A" w:rsidRDefault="00053FC3" w:rsidP="00D90F8C">
            <w:pPr>
              <w:pStyle w:val="Mdeck5tablebody"/>
              <w:spacing w:line="240" w:lineRule="exact"/>
              <w:rPr>
                <w:sz w:val="22"/>
                <w:lang w:val="en-US"/>
              </w:rPr>
            </w:pPr>
            <w:r w:rsidRPr="00211C5A">
              <w:rPr>
                <w:sz w:val="22"/>
                <w:lang w:val="en-US"/>
              </w:rPr>
              <w:t>One and two growing seasons post-fire (1997 and 1998)</w:t>
            </w:r>
          </w:p>
        </w:tc>
      </w:tr>
      <w:tr w:rsidR="00053FC3" w:rsidRPr="00C92EF6" w:rsidTr="00C92EF6">
        <w:trPr>
          <w:trHeight w:val="63"/>
        </w:trPr>
        <w:tc>
          <w:tcPr>
            <w:tcW w:w="2420" w:type="dxa"/>
            <w:hideMark/>
          </w:tcPr>
          <w:p w:rsidR="00053FC3" w:rsidRPr="00C92EF6" w:rsidRDefault="00053FC3" w:rsidP="00D90F8C">
            <w:pPr>
              <w:pStyle w:val="Mdeck5tablebody"/>
              <w:spacing w:line="240" w:lineRule="exact"/>
              <w:rPr>
                <w:i/>
                <w:sz w:val="22"/>
              </w:rPr>
            </w:pPr>
            <w:r w:rsidRPr="00C92EF6">
              <w:rPr>
                <w:i/>
                <w:sz w:val="22"/>
              </w:rPr>
              <w:t>Fire behavior information:</w:t>
            </w:r>
          </w:p>
        </w:tc>
        <w:tc>
          <w:tcPr>
            <w:tcW w:w="6685" w:type="dxa"/>
            <w:hideMark/>
          </w:tcPr>
          <w:p w:rsidR="00053FC3" w:rsidRPr="00211C5A" w:rsidRDefault="00053FC3" w:rsidP="00D90F8C">
            <w:pPr>
              <w:pStyle w:val="Mdeck5tablebody"/>
              <w:spacing w:line="240" w:lineRule="exact"/>
              <w:rPr>
                <w:sz w:val="22"/>
                <w:lang w:val="en-US"/>
              </w:rPr>
            </w:pPr>
            <w:r w:rsidRPr="00211C5A">
              <w:rPr>
                <w:sz w:val="22"/>
                <w:lang w:val="en-US"/>
              </w:rPr>
              <w:t>Low intensity backing fire; fuel load, fire behavior and weather conditions are reported</w:t>
            </w:r>
          </w:p>
        </w:tc>
      </w:tr>
      <w:tr w:rsidR="00053FC3" w:rsidRPr="00C92EF6" w:rsidTr="00C92EF6">
        <w:trPr>
          <w:trHeight w:val="63"/>
        </w:trPr>
        <w:tc>
          <w:tcPr>
            <w:tcW w:w="2420" w:type="dxa"/>
            <w:hideMark/>
          </w:tcPr>
          <w:p w:rsidR="00053FC3" w:rsidRPr="00C92EF6" w:rsidRDefault="00053FC3" w:rsidP="00D90F8C">
            <w:pPr>
              <w:pStyle w:val="Mdeck5tablebody"/>
              <w:spacing w:line="240" w:lineRule="exact"/>
              <w:rPr>
                <w:i/>
                <w:sz w:val="22"/>
              </w:rPr>
            </w:pPr>
            <w:r w:rsidRPr="00C92EF6">
              <w:rPr>
                <w:i/>
                <w:sz w:val="22"/>
              </w:rPr>
              <w:t>Fire Temperature:</w:t>
            </w:r>
          </w:p>
        </w:tc>
        <w:tc>
          <w:tcPr>
            <w:tcW w:w="6685" w:type="dxa"/>
            <w:hideMark/>
          </w:tcPr>
          <w:p w:rsidR="00053FC3" w:rsidRPr="00211C5A" w:rsidRDefault="00053FC3" w:rsidP="00D90F8C">
            <w:pPr>
              <w:pStyle w:val="Mdeck5tablebody"/>
              <w:spacing w:line="240" w:lineRule="exact"/>
              <w:rPr>
                <w:sz w:val="22"/>
                <w:lang w:val="en-US"/>
              </w:rPr>
            </w:pPr>
            <w:r w:rsidRPr="00211C5A">
              <w:rPr>
                <w:sz w:val="22"/>
                <w:lang w:val="en-US"/>
              </w:rPr>
              <w:t>Mineral soil surface: &gt;60 C; 2 cm: &lt;21 C; 6 cm: &lt;15 C</w:t>
            </w:r>
          </w:p>
        </w:tc>
      </w:tr>
      <w:tr w:rsidR="00053FC3" w:rsidRPr="00C92EF6" w:rsidTr="00C92EF6">
        <w:trPr>
          <w:trHeight w:val="63"/>
        </w:trPr>
        <w:tc>
          <w:tcPr>
            <w:tcW w:w="2420" w:type="dxa"/>
            <w:hideMark/>
          </w:tcPr>
          <w:p w:rsidR="00053FC3" w:rsidRPr="00211C5A" w:rsidRDefault="00053FC3" w:rsidP="00D90F8C">
            <w:pPr>
              <w:pStyle w:val="Mdeck5tablebody"/>
              <w:spacing w:line="240" w:lineRule="exact"/>
              <w:rPr>
                <w:i/>
                <w:sz w:val="22"/>
                <w:lang w:val="en-US"/>
              </w:rPr>
            </w:pPr>
            <w:r w:rsidRPr="00211C5A">
              <w:rPr>
                <w:i/>
                <w:sz w:val="22"/>
                <w:lang w:val="en-US"/>
              </w:rPr>
              <w:t>Experimental control or pre/post measurements:</w:t>
            </w:r>
          </w:p>
        </w:tc>
        <w:tc>
          <w:tcPr>
            <w:tcW w:w="6685" w:type="dxa"/>
            <w:hideMark/>
          </w:tcPr>
          <w:p w:rsidR="00053FC3" w:rsidRPr="00C92EF6" w:rsidRDefault="00053FC3" w:rsidP="00D90F8C">
            <w:pPr>
              <w:pStyle w:val="Mdeck5tablebody"/>
              <w:spacing w:line="240" w:lineRule="exact"/>
              <w:rPr>
                <w:sz w:val="22"/>
              </w:rPr>
            </w:pPr>
            <w:r w:rsidRPr="00C92EF6">
              <w:rPr>
                <w:sz w:val="22"/>
              </w:rPr>
              <w:t>Control</w:t>
            </w:r>
          </w:p>
        </w:tc>
      </w:tr>
      <w:tr w:rsidR="00053FC3" w:rsidRPr="00C92EF6" w:rsidTr="00C92EF6">
        <w:trPr>
          <w:trHeight w:val="510"/>
        </w:trPr>
        <w:tc>
          <w:tcPr>
            <w:tcW w:w="2420" w:type="dxa"/>
            <w:hideMark/>
          </w:tcPr>
          <w:p w:rsidR="00053FC3" w:rsidRPr="00C92EF6" w:rsidRDefault="00053FC3" w:rsidP="00D90F8C">
            <w:pPr>
              <w:pStyle w:val="Mdeck5tablebody"/>
              <w:spacing w:line="240" w:lineRule="exact"/>
              <w:rPr>
                <w:i/>
                <w:sz w:val="22"/>
              </w:rPr>
            </w:pPr>
            <w:r w:rsidRPr="00C92EF6">
              <w:rPr>
                <w:i/>
                <w:sz w:val="22"/>
              </w:rPr>
              <w:t>Soil type:</w:t>
            </w:r>
          </w:p>
        </w:tc>
        <w:tc>
          <w:tcPr>
            <w:tcW w:w="6685" w:type="dxa"/>
            <w:hideMark/>
          </w:tcPr>
          <w:p w:rsidR="00053FC3" w:rsidRPr="00211C5A" w:rsidRDefault="00053FC3" w:rsidP="00D90F8C">
            <w:pPr>
              <w:pStyle w:val="Mdeck5tablebody"/>
              <w:spacing w:line="240" w:lineRule="exact"/>
              <w:rPr>
                <w:sz w:val="22"/>
                <w:lang w:val="en-US"/>
              </w:rPr>
            </w:pPr>
            <w:r w:rsidRPr="00211C5A">
              <w:rPr>
                <w:sz w:val="22"/>
                <w:lang w:val="en-US"/>
              </w:rPr>
              <w:t>Kalamazoo loam, Oshtemo sandy loam (Typic Hapludalfs) (texture determined was loamy sand or sand)</w:t>
            </w:r>
          </w:p>
        </w:tc>
      </w:tr>
      <w:tr w:rsidR="00053FC3" w:rsidRPr="00C92EF6" w:rsidTr="00C92EF6">
        <w:trPr>
          <w:trHeight w:val="63"/>
        </w:trPr>
        <w:tc>
          <w:tcPr>
            <w:tcW w:w="2420" w:type="dxa"/>
            <w:hideMark/>
          </w:tcPr>
          <w:p w:rsidR="00053FC3" w:rsidRPr="00C92EF6" w:rsidRDefault="00053FC3" w:rsidP="00D90F8C">
            <w:pPr>
              <w:pStyle w:val="Mdeck5tablebody"/>
              <w:spacing w:line="240" w:lineRule="exact"/>
              <w:rPr>
                <w:i/>
                <w:sz w:val="22"/>
              </w:rPr>
            </w:pPr>
            <w:r w:rsidRPr="00C92EF6">
              <w:rPr>
                <w:i/>
                <w:sz w:val="22"/>
              </w:rPr>
              <w:t>Sampling Depth:</w:t>
            </w:r>
          </w:p>
        </w:tc>
        <w:tc>
          <w:tcPr>
            <w:tcW w:w="6685" w:type="dxa"/>
            <w:hideMark/>
          </w:tcPr>
          <w:p w:rsidR="00053FC3" w:rsidRPr="00211C5A" w:rsidRDefault="00053FC3" w:rsidP="00D90F8C">
            <w:pPr>
              <w:pStyle w:val="Mdeck5tablebody"/>
              <w:spacing w:line="240" w:lineRule="exact"/>
              <w:rPr>
                <w:spacing w:val="-4"/>
                <w:sz w:val="22"/>
                <w:lang w:val="en-US"/>
              </w:rPr>
            </w:pPr>
            <w:r w:rsidRPr="00211C5A">
              <w:rPr>
                <w:spacing w:val="-4"/>
                <w:sz w:val="22"/>
                <w:lang w:val="en-US"/>
              </w:rPr>
              <w:t>25 cm (measurements taken within 0</w:t>
            </w:r>
            <w:r w:rsidR="00ED2640" w:rsidRPr="00211C5A">
              <w:rPr>
                <w:spacing w:val="-4"/>
                <w:sz w:val="22"/>
                <w:lang w:val="en-US"/>
              </w:rPr>
              <w:t>–</w:t>
            </w:r>
            <w:r w:rsidRPr="00211C5A">
              <w:rPr>
                <w:spacing w:val="-4"/>
                <w:sz w:val="22"/>
                <w:lang w:val="en-US"/>
              </w:rPr>
              <w:t>2, 2</w:t>
            </w:r>
            <w:r w:rsidR="00ED2640" w:rsidRPr="00211C5A">
              <w:rPr>
                <w:spacing w:val="-4"/>
                <w:sz w:val="22"/>
                <w:lang w:val="en-US"/>
              </w:rPr>
              <w:t>–</w:t>
            </w:r>
            <w:r w:rsidRPr="00211C5A">
              <w:rPr>
                <w:spacing w:val="-4"/>
                <w:sz w:val="22"/>
                <w:lang w:val="en-US"/>
              </w:rPr>
              <w:t>6, 6</w:t>
            </w:r>
            <w:r w:rsidR="00ED2640" w:rsidRPr="00211C5A">
              <w:rPr>
                <w:spacing w:val="-4"/>
                <w:sz w:val="22"/>
                <w:lang w:val="en-US"/>
              </w:rPr>
              <w:t>–</w:t>
            </w:r>
            <w:r w:rsidRPr="00211C5A">
              <w:rPr>
                <w:spacing w:val="-4"/>
                <w:sz w:val="22"/>
                <w:lang w:val="en-US"/>
              </w:rPr>
              <w:t>10, and 10</w:t>
            </w:r>
            <w:r w:rsidR="00ED2640" w:rsidRPr="00211C5A">
              <w:rPr>
                <w:spacing w:val="-4"/>
                <w:sz w:val="22"/>
                <w:lang w:val="en-US"/>
              </w:rPr>
              <w:t>–</w:t>
            </w:r>
            <w:r w:rsidRPr="00211C5A">
              <w:rPr>
                <w:spacing w:val="-4"/>
                <w:sz w:val="22"/>
                <w:lang w:val="en-US"/>
              </w:rPr>
              <w:t>25 cm depths)</w:t>
            </w:r>
          </w:p>
        </w:tc>
      </w:tr>
      <w:tr w:rsidR="00053FC3" w:rsidRPr="00C92EF6" w:rsidTr="00C92EF6">
        <w:trPr>
          <w:trHeight w:val="63"/>
        </w:trPr>
        <w:tc>
          <w:tcPr>
            <w:tcW w:w="2420" w:type="dxa"/>
            <w:hideMark/>
          </w:tcPr>
          <w:p w:rsidR="00053FC3" w:rsidRPr="00C92EF6" w:rsidRDefault="00053FC3" w:rsidP="00D90F8C">
            <w:pPr>
              <w:pStyle w:val="Mdeck5tablebody"/>
              <w:spacing w:line="240" w:lineRule="exact"/>
              <w:rPr>
                <w:i/>
                <w:sz w:val="22"/>
              </w:rPr>
            </w:pPr>
            <w:r w:rsidRPr="00C92EF6">
              <w:rPr>
                <w:i/>
                <w:sz w:val="22"/>
              </w:rPr>
              <w:t>Soil variables measured:</w:t>
            </w:r>
          </w:p>
        </w:tc>
        <w:tc>
          <w:tcPr>
            <w:tcW w:w="6685" w:type="dxa"/>
            <w:hideMark/>
          </w:tcPr>
          <w:p w:rsidR="00053FC3" w:rsidRPr="00C92EF6" w:rsidRDefault="00053FC3" w:rsidP="00D90F8C">
            <w:pPr>
              <w:pStyle w:val="Mdeck5tablebody"/>
              <w:spacing w:line="240" w:lineRule="exact"/>
              <w:rPr>
                <w:sz w:val="22"/>
              </w:rPr>
            </w:pPr>
            <w:r w:rsidRPr="00C92EF6">
              <w:rPr>
                <w:sz w:val="22"/>
              </w:rPr>
              <w:t>Fine roots</w:t>
            </w:r>
          </w:p>
        </w:tc>
      </w:tr>
      <w:tr w:rsidR="00053FC3" w:rsidRPr="00C92EF6" w:rsidTr="00C92EF6">
        <w:trPr>
          <w:trHeight w:val="63"/>
        </w:trPr>
        <w:tc>
          <w:tcPr>
            <w:tcW w:w="2420" w:type="dxa"/>
            <w:hideMark/>
          </w:tcPr>
          <w:p w:rsidR="00053FC3" w:rsidRPr="00C92EF6" w:rsidRDefault="00053FC3" w:rsidP="00D90F8C">
            <w:pPr>
              <w:pStyle w:val="Mdeck5tablebody"/>
              <w:spacing w:line="240" w:lineRule="exact"/>
              <w:rPr>
                <w:i/>
                <w:sz w:val="22"/>
              </w:rPr>
            </w:pPr>
            <w:r w:rsidRPr="00C92EF6">
              <w:rPr>
                <w:i/>
                <w:sz w:val="22"/>
              </w:rPr>
              <w:t>Response:</w:t>
            </w:r>
          </w:p>
        </w:tc>
        <w:tc>
          <w:tcPr>
            <w:tcW w:w="6685" w:type="dxa"/>
            <w:hideMark/>
          </w:tcPr>
          <w:p w:rsidR="00053FC3" w:rsidRPr="00211C5A" w:rsidRDefault="00053FC3" w:rsidP="00D90F8C">
            <w:pPr>
              <w:pStyle w:val="Mdeck5tablebody"/>
              <w:spacing w:line="240" w:lineRule="exact"/>
              <w:rPr>
                <w:sz w:val="22"/>
                <w:lang w:val="en-US"/>
              </w:rPr>
            </w:pPr>
            <w:r w:rsidRPr="00211C5A">
              <w:rPr>
                <w:sz w:val="22"/>
                <w:lang w:val="en-US"/>
              </w:rPr>
              <w:t>No significant effect on root system to depth of 25 cm; non-significant trend of reduced fine root mass in forest floor of burned plots in 1998</w:t>
            </w:r>
          </w:p>
        </w:tc>
      </w:tr>
    </w:tbl>
    <w:p w:rsidR="00C92EF6" w:rsidRDefault="00C92EF6" w:rsidP="00D90F8C">
      <w:pPr>
        <w:adjustRightInd w:val="0"/>
        <w:snapToGrid w:val="0"/>
      </w:pPr>
      <w:r>
        <w:br w:type="page"/>
      </w:r>
    </w:p>
    <w:p w:rsidR="00685F04" w:rsidRDefault="00C92EF6" w:rsidP="00D90F8C">
      <w:pPr>
        <w:pStyle w:val="Mdeck4heading1"/>
      </w:pPr>
      <w:r w:rsidRPr="00C92EF6">
        <w:lastRenderedPageBreak/>
        <w:t>References</w:t>
      </w:r>
    </w:p>
    <w:p w:rsidR="00287636" w:rsidRDefault="00287636" w:rsidP="00D90F8C">
      <w:pPr>
        <w:pStyle w:val="Mdeck8references"/>
        <w:numPr>
          <w:ilvl w:val="0"/>
          <w:numId w:val="8"/>
        </w:numPr>
        <w:ind w:left="461" w:hanging="461"/>
        <w:rPr>
          <w:noProof/>
        </w:rPr>
      </w:pPr>
      <w:r w:rsidRPr="0011138D">
        <w:rPr>
          <w:noProof/>
        </w:rPr>
        <w:t>Adams,</w:t>
      </w:r>
      <w:r>
        <w:rPr>
          <w:noProof/>
        </w:rPr>
        <w:t xml:space="preserve"> </w:t>
      </w:r>
      <w:r w:rsidRPr="0011138D">
        <w:rPr>
          <w:noProof/>
        </w:rPr>
        <w:t>P.W.;</w:t>
      </w:r>
      <w:r>
        <w:rPr>
          <w:noProof/>
        </w:rPr>
        <w:t xml:space="preserve"> </w:t>
      </w:r>
      <w:r w:rsidRPr="0011138D">
        <w:rPr>
          <w:noProof/>
        </w:rPr>
        <w:t>Boyle,</w:t>
      </w:r>
      <w:r>
        <w:rPr>
          <w:noProof/>
        </w:rPr>
        <w:t xml:space="preserve"> </w:t>
      </w:r>
      <w:r w:rsidRPr="0011138D">
        <w:rPr>
          <w:noProof/>
        </w:rPr>
        <w:t>J.R.</w:t>
      </w:r>
      <w:r>
        <w:rPr>
          <w:noProof/>
        </w:rPr>
        <w:t xml:space="preserve"> </w:t>
      </w:r>
      <w:r w:rsidRPr="0011138D">
        <w:rPr>
          <w:noProof/>
        </w:rPr>
        <w:t>Effects</w:t>
      </w:r>
      <w:r>
        <w:rPr>
          <w:noProof/>
        </w:rPr>
        <w:t xml:space="preserve"> </w:t>
      </w:r>
      <w:r w:rsidRPr="0011138D">
        <w:rPr>
          <w:noProof/>
        </w:rPr>
        <w:t>of</w:t>
      </w:r>
      <w:r>
        <w:rPr>
          <w:noProof/>
        </w:rPr>
        <w:t xml:space="preserve"> </w:t>
      </w:r>
      <w:r w:rsidRPr="0011138D">
        <w:rPr>
          <w:noProof/>
        </w:rPr>
        <w:t>fire</w:t>
      </w:r>
      <w:r>
        <w:rPr>
          <w:noProof/>
        </w:rPr>
        <w:t xml:space="preserve"> </w:t>
      </w:r>
      <w:r w:rsidRPr="0011138D">
        <w:rPr>
          <w:noProof/>
        </w:rPr>
        <w:t>on</w:t>
      </w:r>
      <w:r>
        <w:rPr>
          <w:noProof/>
        </w:rPr>
        <w:t xml:space="preserve"> </w:t>
      </w:r>
      <w:r w:rsidRPr="0011138D">
        <w:rPr>
          <w:noProof/>
        </w:rPr>
        <w:t>soil</w:t>
      </w:r>
      <w:r>
        <w:rPr>
          <w:noProof/>
        </w:rPr>
        <w:t xml:space="preserve"> </w:t>
      </w:r>
      <w:r w:rsidRPr="0011138D">
        <w:rPr>
          <w:noProof/>
        </w:rPr>
        <w:t>nutrients</w:t>
      </w:r>
      <w:r>
        <w:rPr>
          <w:noProof/>
        </w:rPr>
        <w:t xml:space="preserve"> </w:t>
      </w:r>
      <w:r w:rsidRPr="0011138D">
        <w:rPr>
          <w:noProof/>
        </w:rPr>
        <w:t>in</w:t>
      </w:r>
      <w:r>
        <w:rPr>
          <w:noProof/>
        </w:rPr>
        <w:t xml:space="preserve"> </w:t>
      </w:r>
      <w:r w:rsidRPr="0011138D">
        <w:rPr>
          <w:noProof/>
        </w:rPr>
        <w:t>clear-cut</w:t>
      </w:r>
      <w:r>
        <w:rPr>
          <w:noProof/>
        </w:rPr>
        <w:t xml:space="preserve"> </w:t>
      </w:r>
      <w:r w:rsidRPr="0011138D">
        <w:rPr>
          <w:noProof/>
        </w:rPr>
        <w:t>and</w:t>
      </w:r>
      <w:r>
        <w:rPr>
          <w:noProof/>
        </w:rPr>
        <w:t xml:space="preserve"> </w:t>
      </w:r>
      <w:r w:rsidRPr="0011138D">
        <w:rPr>
          <w:noProof/>
        </w:rPr>
        <w:t>whole-tree</w:t>
      </w:r>
      <w:r>
        <w:rPr>
          <w:noProof/>
        </w:rPr>
        <w:t xml:space="preserve"> </w:t>
      </w:r>
      <w:r w:rsidRPr="0011138D">
        <w:rPr>
          <w:noProof/>
        </w:rPr>
        <w:t>harvest</w:t>
      </w:r>
      <w:r>
        <w:rPr>
          <w:noProof/>
        </w:rPr>
        <w:t xml:space="preserve"> </w:t>
      </w:r>
      <w:r w:rsidRPr="0011138D">
        <w:rPr>
          <w:noProof/>
        </w:rPr>
        <w:t>sites</w:t>
      </w:r>
      <w:r>
        <w:rPr>
          <w:noProof/>
        </w:rPr>
        <w:t xml:space="preserve"> </w:t>
      </w:r>
      <w:r w:rsidRPr="0011138D">
        <w:rPr>
          <w:noProof/>
        </w:rPr>
        <w:t>in</w:t>
      </w:r>
      <w:r>
        <w:rPr>
          <w:noProof/>
        </w:rPr>
        <w:t xml:space="preserve"> </w:t>
      </w:r>
      <w:r w:rsidRPr="0011138D">
        <w:rPr>
          <w:noProof/>
        </w:rPr>
        <w:t>central</w:t>
      </w:r>
      <w:r>
        <w:rPr>
          <w:noProof/>
        </w:rPr>
        <w:t xml:space="preserve"> </w:t>
      </w:r>
      <w:r w:rsidRPr="0011138D">
        <w:rPr>
          <w:noProof/>
        </w:rPr>
        <w:t>Michigan.</w:t>
      </w:r>
      <w:r>
        <w:rPr>
          <w:noProof/>
        </w:rPr>
        <w:t xml:space="preserve"> </w:t>
      </w:r>
      <w:r w:rsidRPr="0011138D">
        <w:rPr>
          <w:i/>
          <w:noProof/>
        </w:rPr>
        <w:t>Soil</w:t>
      </w:r>
      <w:r>
        <w:rPr>
          <w:i/>
          <w:noProof/>
        </w:rPr>
        <w:t xml:space="preserve"> </w:t>
      </w:r>
      <w:r w:rsidRPr="0011138D">
        <w:rPr>
          <w:i/>
          <w:noProof/>
        </w:rPr>
        <w:t>Sci.</w:t>
      </w:r>
      <w:r>
        <w:rPr>
          <w:i/>
          <w:noProof/>
        </w:rPr>
        <w:t xml:space="preserve"> </w:t>
      </w:r>
      <w:r w:rsidRPr="0011138D">
        <w:rPr>
          <w:i/>
          <w:noProof/>
        </w:rPr>
        <w:t>Soc.</w:t>
      </w:r>
      <w:r>
        <w:rPr>
          <w:i/>
          <w:noProof/>
        </w:rPr>
        <w:t xml:space="preserve"> </w:t>
      </w:r>
      <w:r w:rsidRPr="0011138D">
        <w:rPr>
          <w:i/>
          <w:noProof/>
        </w:rPr>
        <w:t>Am.</w:t>
      </w:r>
      <w:r>
        <w:rPr>
          <w:i/>
          <w:noProof/>
        </w:rPr>
        <w:t xml:space="preserve"> </w:t>
      </w:r>
      <w:r w:rsidRPr="0011138D">
        <w:rPr>
          <w:i/>
          <w:noProof/>
        </w:rPr>
        <w:t>J.</w:t>
      </w:r>
      <w:r>
        <w:rPr>
          <w:i/>
          <w:noProof/>
        </w:rPr>
        <w:t xml:space="preserve"> </w:t>
      </w:r>
      <w:r w:rsidRPr="0011138D">
        <w:rPr>
          <w:b/>
          <w:noProof/>
        </w:rPr>
        <w:t>1980</w:t>
      </w:r>
      <w:r w:rsidRPr="0011138D">
        <w:rPr>
          <w:noProof/>
        </w:rPr>
        <w:t>,</w:t>
      </w:r>
      <w:r>
        <w:rPr>
          <w:noProof/>
        </w:rPr>
        <w:t xml:space="preserve"> </w:t>
      </w:r>
      <w:r w:rsidRPr="0011138D">
        <w:rPr>
          <w:i/>
          <w:noProof/>
        </w:rPr>
        <w:t>44</w:t>
      </w:r>
      <w:r w:rsidRPr="0011138D">
        <w:rPr>
          <w:noProof/>
        </w:rPr>
        <w:t>,</w:t>
      </w:r>
      <w:r>
        <w:rPr>
          <w:noProof/>
        </w:rPr>
        <w:t xml:space="preserve"> </w:t>
      </w:r>
      <w:r w:rsidRPr="0011138D">
        <w:rPr>
          <w:noProof/>
        </w:rPr>
        <w:t>847</w:t>
      </w:r>
      <w:r>
        <w:rPr>
          <w:noProof/>
        </w:rPr>
        <w:t>–</w:t>
      </w:r>
      <w:r w:rsidRPr="0011138D">
        <w:rPr>
          <w:noProof/>
        </w:rPr>
        <w:t>850.</w:t>
      </w:r>
    </w:p>
    <w:p w:rsidR="00287636" w:rsidRDefault="00287636" w:rsidP="00D90F8C">
      <w:pPr>
        <w:pStyle w:val="Mdeck8references"/>
        <w:numPr>
          <w:ilvl w:val="0"/>
          <w:numId w:val="8"/>
        </w:numPr>
        <w:ind w:left="461" w:hanging="461"/>
        <w:rPr>
          <w:noProof/>
        </w:rPr>
      </w:pPr>
      <w:r w:rsidRPr="0011138D">
        <w:rPr>
          <w:noProof/>
        </w:rPr>
        <w:t>Adams,</w:t>
      </w:r>
      <w:r>
        <w:rPr>
          <w:noProof/>
        </w:rPr>
        <w:t xml:space="preserve"> </w:t>
      </w:r>
      <w:r w:rsidRPr="0011138D">
        <w:rPr>
          <w:noProof/>
        </w:rPr>
        <w:t>P.W.;</w:t>
      </w:r>
      <w:r>
        <w:rPr>
          <w:noProof/>
        </w:rPr>
        <w:t xml:space="preserve"> </w:t>
      </w:r>
      <w:r w:rsidRPr="0011138D">
        <w:rPr>
          <w:noProof/>
        </w:rPr>
        <w:t>Boyle,</w:t>
      </w:r>
      <w:r>
        <w:rPr>
          <w:noProof/>
        </w:rPr>
        <w:t xml:space="preserve"> </w:t>
      </w:r>
      <w:r w:rsidRPr="0011138D">
        <w:rPr>
          <w:noProof/>
        </w:rPr>
        <w:t>J.R.</w:t>
      </w:r>
      <w:r>
        <w:rPr>
          <w:noProof/>
        </w:rPr>
        <w:t xml:space="preserve"> </w:t>
      </w:r>
      <w:r w:rsidRPr="0011138D">
        <w:rPr>
          <w:noProof/>
        </w:rPr>
        <w:t>Soil</w:t>
      </w:r>
      <w:r>
        <w:rPr>
          <w:noProof/>
        </w:rPr>
        <w:t xml:space="preserve"> </w:t>
      </w:r>
      <w:r w:rsidRPr="0011138D">
        <w:rPr>
          <w:noProof/>
        </w:rPr>
        <w:t>fertility</w:t>
      </w:r>
      <w:r>
        <w:rPr>
          <w:noProof/>
        </w:rPr>
        <w:t xml:space="preserve"> </w:t>
      </w:r>
      <w:r w:rsidRPr="0011138D">
        <w:rPr>
          <w:noProof/>
        </w:rPr>
        <w:t>changes</w:t>
      </w:r>
      <w:r>
        <w:rPr>
          <w:noProof/>
        </w:rPr>
        <w:t xml:space="preserve"> </w:t>
      </w:r>
      <w:r w:rsidRPr="0011138D">
        <w:rPr>
          <w:noProof/>
        </w:rPr>
        <w:t>following</w:t>
      </w:r>
      <w:r>
        <w:rPr>
          <w:noProof/>
        </w:rPr>
        <w:t xml:space="preserve"> </w:t>
      </w:r>
      <w:r w:rsidRPr="0011138D">
        <w:rPr>
          <w:noProof/>
        </w:rPr>
        <w:t>clear-cut</w:t>
      </w:r>
      <w:r>
        <w:rPr>
          <w:noProof/>
        </w:rPr>
        <w:t xml:space="preserve"> </w:t>
      </w:r>
      <w:r w:rsidRPr="0011138D">
        <w:rPr>
          <w:noProof/>
        </w:rPr>
        <w:t>and</w:t>
      </w:r>
      <w:r>
        <w:rPr>
          <w:noProof/>
        </w:rPr>
        <w:t xml:space="preserve"> </w:t>
      </w:r>
      <w:r w:rsidRPr="0011138D">
        <w:rPr>
          <w:noProof/>
        </w:rPr>
        <w:t>whole-tree</w:t>
      </w:r>
      <w:r>
        <w:rPr>
          <w:noProof/>
        </w:rPr>
        <w:t xml:space="preserve"> </w:t>
      </w:r>
      <w:r w:rsidRPr="0011138D">
        <w:rPr>
          <w:noProof/>
        </w:rPr>
        <w:t>harvesting</w:t>
      </w:r>
      <w:r>
        <w:rPr>
          <w:noProof/>
        </w:rPr>
        <w:t xml:space="preserve"> </w:t>
      </w:r>
      <w:r w:rsidRPr="0011138D">
        <w:rPr>
          <w:noProof/>
        </w:rPr>
        <w:t>and</w:t>
      </w:r>
      <w:r>
        <w:rPr>
          <w:noProof/>
        </w:rPr>
        <w:t xml:space="preserve"> </w:t>
      </w:r>
      <w:r w:rsidRPr="0011138D">
        <w:rPr>
          <w:noProof/>
        </w:rPr>
        <w:t>burning</w:t>
      </w:r>
      <w:r>
        <w:rPr>
          <w:noProof/>
        </w:rPr>
        <w:t xml:space="preserve"> </w:t>
      </w:r>
      <w:r w:rsidRPr="0011138D">
        <w:rPr>
          <w:noProof/>
        </w:rPr>
        <w:t>in</w:t>
      </w:r>
      <w:r>
        <w:rPr>
          <w:noProof/>
        </w:rPr>
        <w:t xml:space="preserve"> </w:t>
      </w:r>
      <w:r w:rsidRPr="0011138D">
        <w:rPr>
          <w:noProof/>
        </w:rPr>
        <w:t>central</w:t>
      </w:r>
      <w:r>
        <w:rPr>
          <w:noProof/>
        </w:rPr>
        <w:t xml:space="preserve"> </w:t>
      </w:r>
      <w:r w:rsidRPr="0011138D">
        <w:rPr>
          <w:noProof/>
        </w:rPr>
        <w:t>Michigan.</w:t>
      </w:r>
      <w:r>
        <w:rPr>
          <w:noProof/>
        </w:rPr>
        <w:t xml:space="preserve"> </w:t>
      </w:r>
      <w:r w:rsidRPr="0011138D">
        <w:rPr>
          <w:i/>
          <w:noProof/>
        </w:rPr>
        <w:t>Soil</w:t>
      </w:r>
      <w:r>
        <w:rPr>
          <w:i/>
          <w:noProof/>
        </w:rPr>
        <w:t xml:space="preserve"> </w:t>
      </w:r>
      <w:r w:rsidRPr="0011138D">
        <w:rPr>
          <w:i/>
          <w:noProof/>
        </w:rPr>
        <w:t>Sci.</w:t>
      </w:r>
      <w:r>
        <w:rPr>
          <w:i/>
          <w:noProof/>
        </w:rPr>
        <w:t xml:space="preserve"> </w:t>
      </w:r>
      <w:r w:rsidRPr="0011138D">
        <w:rPr>
          <w:i/>
          <w:noProof/>
        </w:rPr>
        <w:t>Soc.</w:t>
      </w:r>
      <w:r>
        <w:rPr>
          <w:i/>
          <w:noProof/>
        </w:rPr>
        <w:t xml:space="preserve"> </w:t>
      </w:r>
      <w:r w:rsidRPr="0011138D">
        <w:rPr>
          <w:i/>
          <w:noProof/>
        </w:rPr>
        <w:t>Am.</w:t>
      </w:r>
      <w:r>
        <w:rPr>
          <w:i/>
          <w:noProof/>
        </w:rPr>
        <w:t xml:space="preserve"> </w:t>
      </w:r>
      <w:r w:rsidRPr="0011138D">
        <w:rPr>
          <w:i/>
          <w:noProof/>
        </w:rPr>
        <w:t>J.</w:t>
      </w:r>
      <w:r>
        <w:rPr>
          <w:i/>
          <w:noProof/>
        </w:rPr>
        <w:t xml:space="preserve"> </w:t>
      </w:r>
      <w:r w:rsidRPr="0011138D">
        <w:rPr>
          <w:b/>
          <w:noProof/>
        </w:rPr>
        <w:t>1982</w:t>
      </w:r>
      <w:r w:rsidRPr="0011138D">
        <w:rPr>
          <w:noProof/>
        </w:rPr>
        <w:t>,</w:t>
      </w:r>
      <w:r>
        <w:rPr>
          <w:noProof/>
        </w:rPr>
        <w:t xml:space="preserve"> </w:t>
      </w:r>
      <w:r w:rsidRPr="0011138D">
        <w:rPr>
          <w:i/>
          <w:noProof/>
        </w:rPr>
        <w:t>46</w:t>
      </w:r>
      <w:r w:rsidRPr="0011138D">
        <w:rPr>
          <w:noProof/>
        </w:rPr>
        <w:t>,</w:t>
      </w:r>
      <w:r>
        <w:rPr>
          <w:noProof/>
        </w:rPr>
        <w:t xml:space="preserve"> </w:t>
      </w:r>
      <w:r w:rsidRPr="0011138D">
        <w:rPr>
          <w:noProof/>
        </w:rPr>
        <w:t>638</w:t>
      </w:r>
      <w:r>
        <w:rPr>
          <w:noProof/>
        </w:rPr>
        <w:t>–</w:t>
      </w:r>
      <w:r w:rsidRPr="0011138D">
        <w:rPr>
          <w:noProof/>
        </w:rPr>
        <w:t>640.</w:t>
      </w:r>
    </w:p>
    <w:p w:rsidR="00EC3995" w:rsidRDefault="00EC3995" w:rsidP="00D90F8C">
      <w:pPr>
        <w:pStyle w:val="Mdeck8references"/>
        <w:numPr>
          <w:ilvl w:val="0"/>
          <w:numId w:val="8"/>
        </w:numPr>
        <w:ind w:left="461" w:hanging="461"/>
        <w:rPr>
          <w:noProof/>
        </w:rPr>
      </w:pPr>
      <w:r w:rsidRPr="0011138D">
        <w:rPr>
          <w:noProof/>
        </w:rPr>
        <w:t>Ahlgren,</w:t>
      </w:r>
      <w:r>
        <w:rPr>
          <w:noProof/>
        </w:rPr>
        <w:t xml:space="preserve"> </w:t>
      </w:r>
      <w:r w:rsidRPr="0011138D">
        <w:rPr>
          <w:noProof/>
        </w:rPr>
        <w:t>C.E.</w:t>
      </w:r>
      <w:r>
        <w:rPr>
          <w:noProof/>
        </w:rPr>
        <w:t xml:space="preserve"> </w:t>
      </w:r>
      <w:r w:rsidRPr="0011138D">
        <w:rPr>
          <w:noProof/>
        </w:rPr>
        <w:t>Some</w:t>
      </w:r>
      <w:r>
        <w:rPr>
          <w:noProof/>
        </w:rPr>
        <w:t xml:space="preserve"> </w:t>
      </w:r>
      <w:r w:rsidRPr="0011138D">
        <w:rPr>
          <w:noProof/>
        </w:rPr>
        <w:t>effects</w:t>
      </w:r>
      <w:r>
        <w:rPr>
          <w:noProof/>
        </w:rPr>
        <w:t xml:space="preserve"> </w:t>
      </w:r>
      <w:r w:rsidRPr="0011138D">
        <w:rPr>
          <w:noProof/>
        </w:rPr>
        <w:t>of</w:t>
      </w:r>
      <w:r>
        <w:rPr>
          <w:noProof/>
        </w:rPr>
        <w:t xml:space="preserve"> </w:t>
      </w:r>
      <w:r w:rsidRPr="0011138D">
        <w:rPr>
          <w:noProof/>
        </w:rPr>
        <w:t>fire</w:t>
      </w:r>
      <w:r>
        <w:rPr>
          <w:noProof/>
        </w:rPr>
        <w:t xml:space="preserve"> </w:t>
      </w:r>
      <w:r w:rsidRPr="0011138D">
        <w:rPr>
          <w:noProof/>
        </w:rPr>
        <w:t>on</w:t>
      </w:r>
      <w:r>
        <w:rPr>
          <w:noProof/>
        </w:rPr>
        <w:t xml:space="preserve"> </w:t>
      </w:r>
      <w:r w:rsidRPr="0011138D">
        <w:rPr>
          <w:noProof/>
        </w:rPr>
        <w:t>forest</w:t>
      </w:r>
      <w:r>
        <w:rPr>
          <w:noProof/>
        </w:rPr>
        <w:t xml:space="preserve"> </w:t>
      </w:r>
      <w:r w:rsidRPr="0011138D">
        <w:rPr>
          <w:noProof/>
        </w:rPr>
        <w:t>reproduction</w:t>
      </w:r>
      <w:r>
        <w:rPr>
          <w:noProof/>
        </w:rPr>
        <w:t xml:space="preserve"> </w:t>
      </w:r>
      <w:r w:rsidRPr="0011138D">
        <w:rPr>
          <w:noProof/>
        </w:rPr>
        <w:t>in</w:t>
      </w:r>
      <w:r>
        <w:rPr>
          <w:noProof/>
        </w:rPr>
        <w:t xml:space="preserve"> </w:t>
      </w:r>
      <w:r w:rsidRPr="0011138D">
        <w:rPr>
          <w:noProof/>
        </w:rPr>
        <w:t>northeastern</w:t>
      </w:r>
      <w:r>
        <w:rPr>
          <w:noProof/>
        </w:rPr>
        <w:t xml:space="preserve"> </w:t>
      </w:r>
      <w:r w:rsidRPr="0011138D">
        <w:rPr>
          <w:noProof/>
        </w:rPr>
        <w:t>Minnesota.</w:t>
      </w:r>
      <w:r>
        <w:rPr>
          <w:noProof/>
        </w:rPr>
        <w:t xml:space="preserve"> </w:t>
      </w:r>
      <w:r w:rsidRPr="0011138D">
        <w:rPr>
          <w:i/>
          <w:noProof/>
        </w:rPr>
        <w:t>J.</w:t>
      </w:r>
      <w:r>
        <w:rPr>
          <w:i/>
          <w:noProof/>
        </w:rPr>
        <w:t xml:space="preserve"> </w:t>
      </w:r>
      <w:r w:rsidRPr="0011138D">
        <w:rPr>
          <w:i/>
          <w:noProof/>
        </w:rPr>
        <w:t>For.</w:t>
      </w:r>
      <w:r>
        <w:rPr>
          <w:i/>
          <w:noProof/>
        </w:rPr>
        <w:t xml:space="preserve"> </w:t>
      </w:r>
      <w:r w:rsidRPr="0011138D">
        <w:rPr>
          <w:b/>
          <w:noProof/>
        </w:rPr>
        <w:t>1959</w:t>
      </w:r>
      <w:r w:rsidRPr="0011138D">
        <w:rPr>
          <w:noProof/>
        </w:rPr>
        <w:t>,</w:t>
      </w:r>
      <w:r>
        <w:rPr>
          <w:noProof/>
        </w:rPr>
        <w:t xml:space="preserve"> </w:t>
      </w:r>
      <w:r w:rsidRPr="0011138D">
        <w:rPr>
          <w:i/>
          <w:noProof/>
        </w:rPr>
        <w:t>57</w:t>
      </w:r>
      <w:r w:rsidRPr="0011138D">
        <w:rPr>
          <w:noProof/>
        </w:rPr>
        <w:t>,</w:t>
      </w:r>
      <w:r>
        <w:rPr>
          <w:noProof/>
        </w:rPr>
        <w:t xml:space="preserve"> </w:t>
      </w:r>
      <w:r w:rsidRPr="0011138D">
        <w:rPr>
          <w:noProof/>
        </w:rPr>
        <w:t>194</w:t>
      </w:r>
      <w:r>
        <w:rPr>
          <w:noProof/>
        </w:rPr>
        <w:t>–</w:t>
      </w:r>
      <w:r w:rsidRPr="0011138D">
        <w:rPr>
          <w:noProof/>
        </w:rPr>
        <w:t>200.</w:t>
      </w:r>
    </w:p>
    <w:p w:rsidR="00FD3138" w:rsidRDefault="00FD3138" w:rsidP="00D90F8C">
      <w:pPr>
        <w:pStyle w:val="Mdeck8references"/>
        <w:numPr>
          <w:ilvl w:val="0"/>
          <w:numId w:val="8"/>
        </w:numPr>
        <w:ind w:left="461" w:hanging="461"/>
        <w:rPr>
          <w:noProof/>
        </w:rPr>
      </w:pPr>
      <w:r w:rsidRPr="0011138D">
        <w:rPr>
          <w:noProof/>
        </w:rPr>
        <w:t>Ahlgren,</w:t>
      </w:r>
      <w:r>
        <w:rPr>
          <w:noProof/>
        </w:rPr>
        <w:t xml:space="preserve"> </w:t>
      </w:r>
      <w:r w:rsidRPr="0011138D">
        <w:rPr>
          <w:noProof/>
        </w:rPr>
        <w:t>I.F.;</w:t>
      </w:r>
      <w:r>
        <w:rPr>
          <w:noProof/>
        </w:rPr>
        <w:t xml:space="preserve"> </w:t>
      </w:r>
      <w:r w:rsidRPr="0011138D">
        <w:rPr>
          <w:noProof/>
        </w:rPr>
        <w:t>Ahlgren,</w:t>
      </w:r>
      <w:r>
        <w:rPr>
          <w:noProof/>
        </w:rPr>
        <w:t xml:space="preserve"> </w:t>
      </w:r>
      <w:r w:rsidRPr="0011138D">
        <w:rPr>
          <w:noProof/>
        </w:rPr>
        <w:t>C.E.</w:t>
      </w:r>
      <w:r>
        <w:rPr>
          <w:noProof/>
        </w:rPr>
        <w:t xml:space="preserve"> </w:t>
      </w:r>
      <w:r w:rsidRPr="0011138D">
        <w:rPr>
          <w:noProof/>
        </w:rPr>
        <w:t>Effects</w:t>
      </w:r>
      <w:r>
        <w:rPr>
          <w:noProof/>
        </w:rPr>
        <w:t xml:space="preserve"> </w:t>
      </w:r>
      <w:r w:rsidRPr="0011138D">
        <w:rPr>
          <w:noProof/>
        </w:rPr>
        <w:t>of</w:t>
      </w:r>
      <w:r>
        <w:rPr>
          <w:noProof/>
        </w:rPr>
        <w:t xml:space="preserve"> </w:t>
      </w:r>
      <w:r w:rsidRPr="0011138D">
        <w:rPr>
          <w:noProof/>
        </w:rPr>
        <w:t>prescribed</w:t>
      </w:r>
      <w:r>
        <w:rPr>
          <w:noProof/>
        </w:rPr>
        <w:t xml:space="preserve"> </w:t>
      </w:r>
      <w:r w:rsidRPr="0011138D">
        <w:rPr>
          <w:noProof/>
        </w:rPr>
        <w:t>burning</w:t>
      </w:r>
      <w:r>
        <w:rPr>
          <w:noProof/>
        </w:rPr>
        <w:t xml:space="preserve"> </w:t>
      </w:r>
      <w:r w:rsidRPr="0011138D">
        <w:rPr>
          <w:noProof/>
        </w:rPr>
        <w:t>on</w:t>
      </w:r>
      <w:r>
        <w:rPr>
          <w:noProof/>
        </w:rPr>
        <w:t xml:space="preserve"> </w:t>
      </w:r>
      <w:r w:rsidRPr="0011138D">
        <w:rPr>
          <w:noProof/>
        </w:rPr>
        <w:t>soil</w:t>
      </w:r>
      <w:r>
        <w:rPr>
          <w:noProof/>
        </w:rPr>
        <w:t xml:space="preserve"> </w:t>
      </w:r>
      <w:r w:rsidRPr="0011138D">
        <w:rPr>
          <w:noProof/>
        </w:rPr>
        <w:t>microorganisms</w:t>
      </w:r>
      <w:r>
        <w:rPr>
          <w:noProof/>
        </w:rPr>
        <w:t xml:space="preserve"> </w:t>
      </w:r>
      <w:r w:rsidRPr="0011138D">
        <w:rPr>
          <w:noProof/>
        </w:rPr>
        <w:t>in</w:t>
      </w:r>
      <w:r>
        <w:rPr>
          <w:noProof/>
        </w:rPr>
        <w:t xml:space="preserve"> </w:t>
      </w:r>
      <w:r w:rsidRPr="0011138D">
        <w:rPr>
          <w:noProof/>
        </w:rPr>
        <w:t>a</w:t>
      </w:r>
      <w:r>
        <w:rPr>
          <w:noProof/>
        </w:rPr>
        <w:t xml:space="preserve"> </w:t>
      </w:r>
      <w:r w:rsidRPr="0011138D">
        <w:rPr>
          <w:noProof/>
        </w:rPr>
        <w:t>Minnesota</w:t>
      </w:r>
      <w:r>
        <w:rPr>
          <w:noProof/>
        </w:rPr>
        <w:t xml:space="preserve"> </w:t>
      </w:r>
      <w:r w:rsidRPr="0011138D">
        <w:rPr>
          <w:noProof/>
        </w:rPr>
        <w:t>Jack</w:t>
      </w:r>
      <w:r>
        <w:rPr>
          <w:noProof/>
        </w:rPr>
        <w:t xml:space="preserve"> </w:t>
      </w:r>
      <w:r w:rsidRPr="0011138D">
        <w:rPr>
          <w:noProof/>
        </w:rPr>
        <w:t>Pine</w:t>
      </w:r>
      <w:r>
        <w:rPr>
          <w:noProof/>
        </w:rPr>
        <w:t xml:space="preserve"> </w:t>
      </w:r>
      <w:r w:rsidRPr="0011138D">
        <w:rPr>
          <w:noProof/>
        </w:rPr>
        <w:t>forest.</w:t>
      </w:r>
      <w:r>
        <w:rPr>
          <w:noProof/>
        </w:rPr>
        <w:t xml:space="preserve"> </w:t>
      </w:r>
      <w:r w:rsidRPr="0011138D">
        <w:rPr>
          <w:i/>
          <w:noProof/>
        </w:rPr>
        <w:t>Ecology</w:t>
      </w:r>
      <w:r>
        <w:rPr>
          <w:i/>
          <w:noProof/>
        </w:rPr>
        <w:t xml:space="preserve"> </w:t>
      </w:r>
      <w:r w:rsidRPr="0011138D">
        <w:rPr>
          <w:b/>
          <w:noProof/>
        </w:rPr>
        <w:t>1965</w:t>
      </w:r>
      <w:r w:rsidRPr="0011138D">
        <w:rPr>
          <w:noProof/>
        </w:rPr>
        <w:t>,</w:t>
      </w:r>
      <w:r>
        <w:rPr>
          <w:noProof/>
        </w:rPr>
        <w:t xml:space="preserve"> </w:t>
      </w:r>
      <w:r w:rsidRPr="0011138D">
        <w:rPr>
          <w:i/>
          <w:noProof/>
        </w:rPr>
        <w:t>46</w:t>
      </w:r>
      <w:r w:rsidRPr="0011138D">
        <w:rPr>
          <w:noProof/>
        </w:rPr>
        <w:t>,</w:t>
      </w:r>
      <w:r>
        <w:rPr>
          <w:noProof/>
        </w:rPr>
        <w:t xml:space="preserve"> </w:t>
      </w:r>
      <w:r w:rsidRPr="0011138D">
        <w:rPr>
          <w:noProof/>
        </w:rPr>
        <w:t>304</w:t>
      </w:r>
      <w:r>
        <w:rPr>
          <w:noProof/>
        </w:rPr>
        <w:t>–</w:t>
      </w:r>
      <w:r w:rsidRPr="0011138D">
        <w:rPr>
          <w:noProof/>
        </w:rPr>
        <w:t>310.</w:t>
      </w:r>
    </w:p>
    <w:p w:rsidR="005B0929" w:rsidRDefault="005B0929" w:rsidP="00D90F8C">
      <w:pPr>
        <w:pStyle w:val="Mdeck8references"/>
        <w:numPr>
          <w:ilvl w:val="0"/>
          <w:numId w:val="8"/>
        </w:numPr>
        <w:ind w:left="461" w:hanging="461"/>
        <w:rPr>
          <w:noProof/>
        </w:rPr>
      </w:pPr>
      <w:r w:rsidRPr="0011138D">
        <w:rPr>
          <w:noProof/>
        </w:rPr>
        <w:t>Ahlgren,</w:t>
      </w:r>
      <w:r>
        <w:rPr>
          <w:noProof/>
        </w:rPr>
        <w:t xml:space="preserve"> </w:t>
      </w:r>
      <w:r w:rsidRPr="0011138D">
        <w:rPr>
          <w:noProof/>
        </w:rPr>
        <w:t>C.E.</w:t>
      </w:r>
      <w:r>
        <w:rPr>
          <w:noProof/>
        </w:rPr>
        <w:t xml:space="preserve"> </w:t>
      </w:r>
      <w:r w:rsidRPr="00D840E5">
        <w:rPr>
          <w:i/>
          <w:noProof/>
        </w:rPr>
        <w:t>Some</w:t>
      </w:r>
      <w:r>
        <w:rPr>
          <w:i/>
          <w:noProof/>
        </w:rPr>
        <w:t xml:space="preserve"> </w:t>
      </w:r>
      <w:r w:rsidRPr="00D840E5">
        <w:rPr>
          <w:i/>
          <w:noProof/>
        </w:rPr>
        <w:t>Effects</w:t>
      </w:r>
      <w:r>
        <w:rPr>
          <w:i/>
          <w:noProof/>
        </w:rPr>
        <w:t xml:space="preserve"> </w:t>
      </w:r>
      <w:r w:rsidRPr="00D840E5">
        <w:rPr>
          <w:rFonts w:eastAsia="SimSun" w:hint="eastAsia"/>
          <w:i/>
          <w:noProof/>
          <w:lang w:eastAsia="zh-CN"/>
        </w:rPr>
        <w:t>o</w:t>
      </w:r>
      <w:r w:rsidRPr="00D840E5">
        <w:rPr>
          <w:i/>
          <w:noProof/>
        </w:rPr>
        <w:t>f</w:t>
      </w:r>
      <w:r>
        <w:rPr>
          <w:i/>
          <w:noProof/>
        </w:rPr>
        <w:t xml:space="preserve"> </w:t>
      </w:r>
      <w:r w:rsidRPr="00D840E5">
        <w:rPr>
          <w:i/>
          <w:noProof/>
        </w:rPr>
        <w:t>Prescribed</w:t>
      </w:r>
      <w:r>
        <w:rPr>
          <w:i/>
          <w:noProof/>
        </w:rPr>
        <w:t xml:space="preserve"> </w:t>
      </w:r>
      <w:r w:rsidRPr="00D840E5">
        <w:rPr>
          <w:i/>
          <w:noProof/>
        </w:rPr>
        <w:t>Burning</w:t>
      </w:r>
      <w:r>
        <w:rPr>
          <w:i/>
          <w:noProof/>
        </w:rPr>
        <w:t xml:space="preserve"> </w:t>
      </w:r>
      <w:r w:rsidRPr="00D840E5">
        <w:rPr>
          <w:rFonts w:eastAsia="SimSun" w:hint="eastAsia"/>
          <w:i/>
          <w:noProof/>
          <w:lang w:eastAsia="zh-CN"/>
        </w:rPr>
        <w:t>o</w:t>
      </w:r>
      <w:r w:rsidRPr="00D840E5">
        <w:rPr>
          <w:i/>
          <w:noProof/>
        </w:rPr>
        <w:t>n</w:t>
      </w:r>
      <w:r>
        <w:rPr>
          <w:i/>
          <w:noProof/>
        </w:rPr>
        <w:t xml:space="preserve"> </w:t>
      </w:r>
      <w:r w:rsidRPr="00D840E5">
        <w:rPr>
          <w:i/>
          <w:noProof/>
        </w:rPr>
        <w:t>Jack</w:t>
      </w:r>
      <w:r>
        <w:rPr>
          <w:i/>
          <w:noProof/>
        </w:rPr>
        <w:t xml:space="preserve"> </w:t>
      </w:r>
      <w:r w:rsidRPr="00D840E5">
        <w:rPr>
          <w:i/>
          <w:noProof/>
        </w:rPr>
        <w:t>Pine</w:t>
      </w:r>
      <w:r>
        <w:rPr>
          <w:i/>
          <w:noProof/>
        </w:rPr>
        <w:t xml:space="preserve"> </w:t>
      </w:r>
      <w:r w:rsidRPr="00D840E5">
        <w:rPr>
          <w:i/>
          <w:noProof/>
        </w:rPr>
        <w:t>Reproduction</w:t>
      </w:r>
      <w:r>
        <w:rPr>
          <w:i/>
          <w:noProof/>
        </w:rPr>
        <w:t xml:space="preserve"> </w:t>
      </w:r>
      <w:r w:rsidRPr="00D840E5">
        <w:rPr>
          <w:rFonts w:eastAsia="SimSun" w:hint="eastAsia"/>
          <w:i/>
          <w:noProof/>
          <w:lang w:eastAsia="zh-CN"/>
        </w:rPr>
        <w:t>i</w:t>
      </w:r>
      <w:r w:rsidRPr="00D840E5">
        <w:rPr>
          <w:i/>
          <w:noProof/>
        </w:rPr>
        <w:t>n</w:t>
      </w:r>
      <w:r>
        <w:rPr>
          <w:i/>
          <w:noProof/>
        </w:rPr>
        <w:t xml:space="preserve"> </w:t>
      </w:r>
      <w:r w:rsidRPr="00D840E5">
        <w:rPr>
          <w:i/>
          <w:noProof/>
        </w:rPr>
        <w:t>Northeastern</w:t>
      </w:r>
      <w:r>
        <w:rPr>
          <w:i/>
          <w:noProof/>
        </w:rPr>
        <w:t xml:space="preserve"> </w:t>
      </w:r>
      <w:r w:rsidRPr="00D840E5">
        <w:rPr>
          <w:i/>
          <w:noProof/>
        </w:rPr>
        <w:t>Minnesota</w:t>
      </w:r>
      <w:r>
        <w:rPr>
          <w:rFonts w:eastAsia="SimSun" w:hint="eastAsia"/>
          <w:noProof/>
          <w:lang w:eastAsia="zh-CN"/>
        </w:rPr>
        <w:t>;</w:t>
      </w:r>
      <w:r>
        <w:rPr>
          <w:noProof/>
        </w:rPr>
        <w:t xml:space="preserve"> </w:t>
      </w:r>
      <w:r w:rsidRPr="00D840E5">
        <w:rPr>
          <w:noProof/>
        </w:rPr>
        <w:t>Miscellaneous</w:t>
      </w:r>
      <w:r>
        <w:rPr>
          <w:noProof/>
        </w:rPr>
        <w:t xml:space="preserve"> </w:t>
      </w:r>
      <w:r>
        <w:rPr>
          <w:rFonts w:eastAsia="SimSun"/>
          <w:noProof/>
          <w:lang w:eastAsia="zh-CN"/>
        </w:rPr>
        <w:t>R</w:t>
      </w:r>
      <w:r w:rsidRPr="00D840E5">
        <w:rPr>
          <w:noProof/>
        </w:rPr>
        <w:t>eport</w:t>
      </w:r>
      <w:r>
        <w:rPr>
          <w:rFonts w:eastAsia="SimSun" w:hint="eastAsia"/>
          <w:noProof/>
          <w:lang w:eastAsia="zh-CN"/>
        </w:rPr>
        <w:t>;</w:t>
      </w:r>
      <w:r>
        <w:rPr>
          <w:i/>
          <w:noProof/>
        </w:rPr>
        <w:t xml:space="preserve"> </w:t>
      </w:r>
      <w:r w:rsidRPr="000D4DE1">
        <w:rPr>
          <w:noProof/>
        </w:rPr>
        <w:t>University</w:t>
      </w:r>
      <w:r>
        <w:rPr>
          <w:noProof/>
        </w:rPr>
        <w:t xml:space="preserve"> </w:t>
      </w:r>
      <w:r w:rsidRPr="000D4DE1">
        <w:rPr>
          <w:noProof/>
        </w:rPr>
        <w:t>of</w:t>
      </w:r>
      <w:r>
        <w:rPr>
          <w:noProof/>
        </w:rPr>
        <w:t xml:space="preserve"> </w:t>
      </w:r>
      <w:r w:rsidRPr="000D4DE1">
        <w:rPr>
          <w:noProof/>
        </w:rPr>
        <w:t>Minnesota</w:t>
      </w:r>
      <w:r>
        <w:rPr>
          <w:noProof/>
        </w:rPr>
        <w:t xml:space="preserve"> </w:t>
      </w:r>
      <w:r w:rsidRPr="000D4DE1">
        <w:rPr>
          <w:noProof/>
        </w:rPr>
        <w:t>Agricultural</w:t>
      </w:r>
      <w:r>
        <w:rPr>
          <w:noProof/>
        </w:rPr>
        <w:t xml:space="preserve"> </w:t>
      </w:r>
      <w:r w:rsidRPr="000D4DE1">
        <w:rPr>
          <w:noProof/>
        </w:rPr>
        <w:t>Experiment</w:t>
      </w:r>
      <w:r>
        <w:rPr>
          <w:noProof/>
        </w:rPr>
        <w:t xml:space="preserve"> </w:t>
      </w:r>
      <w:r w:rsidRPr="000D4DE1">
        <w:rPr>
          <w:noProof/>
        </w:rPr>
        <w:t>Station</w:t>
      </w:r>
      <w:r>
        <w:rPr>
          <w:noProof/>
        </w:rPr>
        <w:t xml:space="preserve">: </w:t>
      </w:r>
      <w:r>
        <w:rPr>
          <w:noProof/>
        </w:rPr>
        <w:br/>
      </w:r>
      <w:r w:rsidRPr="000D4DE1">
        <w:rPr>
          <w:noProof/>
        </w:rPr>
        <w:t>St.</w:t>
      </w:r>
      <w:r>
        <w:rPr>
          <w:noProof/>
        </w:rPr>
        <w:t xml:space="preserve"> </w:t>
      </w:r>
      <w:r w:rsidRPr="000D4DE1">
        <w:rPr>
          <w:noProof/>
        </w:rPr>
        <w:t>Paul</w:t>
      </w:r>
      <w:r>
        <w:rPr>
          <w:noProof/>
        </w:rPr>
        <w:t>, MN, USA,</w:t>
      </w:r>
      <w:r>
        <w:rPr>
          <w:i/>
          <w:noProof/>
        </w:rPr>
        <w:t xml:space="preserve"> </w:t>
      </w:r>
      <w:r w:rsidRPr="000D4DE1">
        <w:rPr>
          <w:noProof/>
        </w:rPr>
        <w:t>1970</w:t>
      </w:r>
      <w:r w:rsidRPr="0011138D">
        <w:rPr>
          <w:noProof/>
        </w:rPr>
        <w:t>.</w:t>
      </w:r>
    </w:p>
    <w:p w:rsidR="00D96F3F" w:rsidRDefault="00D96F3F" w:rsidP="00D90F8C">
      <w:pPr>
        <w:pStyle w:val="Mdeck8references"/>
        <w:numPr>
          <w:ilvl w:val="0"/>
          <w:numId w:val="8"/>
        </w:numPr>
        <w:ind w:left="461" w:hanging="461"/>
        <w:rPr>
          <w:noProof/>
        </w:rPr>
      </w:pPr>
      <w:r w:rsidRPr="0011138D">
        <w:rPr>
          <w:noProof/>
        </w:rPr>
        <w:t>Ahlgren,</w:t>
      </w:r>
      <w:r>
        <w:rPr>
          <w:noProof/>
        </w:rPr>
        <w:t xml:space="preserve"> </w:t>
      </w:r>
      <w:r w:rsidRPr="0011138D">
        <w:rPr>
          <w:noProof/>
        </w:rPr>
        <w:t>C.E.</w:t>
      </w:r>
      <w:r>
        <w:rPr>
          <w:noProof/>
        </w:rPr>
        <w:t xml:space="preserve"> </w:t>
      </w:r>
      <w:r w:rsidRPr="009D4084">
        <w:rPr>
          <w:i/>
          <w:noProof/>
        </w:rPr>
        <w:t>Buried</w:t>
      </w:r>
      <w:r>
        <w:rPr>
          <w:i/>
          <w:noProof/>
        </w:rPr>
        <w:t xml:space="preserve"> </w:t>
      </w:r>
      <w:r w:rsidRPr="009D4084">
        <w:rPr>
          <w:i/>
          <w:noProof/>
        </w:rPr>
        <w:t>Seed</w:t>
      </w:r>
      <w:r>
        <w:rPr>
          <w:i/>
          <w:noProof/>
        </w:rPr>
        <w:t xml:space="preserve"> </w:t>
      </w:r>
      <w:r w:rsidRPr="009D4084">
        <w:rPr>
          <w:i/>
          <w:noProof/>
        </w:rPr>
        <w:t>in</w:t>
      </w:r>
      <w:r>
        <w:rPr>
          <w:i/>
          <w:noProof/>
        </w:rPr>
        <w:t xml:space="preserve"> </w:t>
      </w:r>
      <w:r w:rsidRPr="009D4084">
        <w:rPr>
          <w:i/>
          <w:noProof/>
        </w:rPr>
        <w:t>Prescribe-Burned</w:t>
      </w:r>
      <w:r>
        <w:rPr>
          <w:i/>
          <w:noProof/>
        </w:rPr>
        <w:t xml:space="preserve"> </w:t>
      </w:r>
      <w:r w:rsidRPr="009D4084">
        <w:rPr>
          <w:i/>
          <w:noProof/>
        </w:rPr>
        <w:t>Jack</w:t>
      </w:r>
      <w:r>
        <w:rPr>
          <w:i/>
          <w:noProof/>
        </w:rPr>
        <w:t xml:space="preserve"> </w:t>
      </w:r>
      <w:r w:rsidRPr="009D4084">
        <w:rPr>
          <w:i/>
          <w:noProof/>
        </w:rPr>
        <w:t>Pine</w:t>
      </w:r>
      <w:r>
        <w:rPr>
          <w:i/>
          <w:noProof/>
        </w:rPr>
        <w:t xml:space="preserve"> </w:t>
      </w:r>
      <w:r w:rsidRPr="009D4084">
        <w:rPr>
          <w:i/>
          <w:noProof/>
        </w:rPr>
        <w:t>Forest</w:t>
      </w:r>
      <w:r>
        <w:rPr>
          <w:i/>
          <w:noProof/>
        </w:rPr>
        <w:t xml:space="preserve"> </w:t>
      </w:r>
      <w:r w:rsidRPr="009D4084">
        <w:rPr>
          <w:i/>
          <w:noProof/>
        </w:rPr>
        <w:t>Soils,</w:t>
      </w:r>
      <w:r>
        <w:rPr>
          <w:i/>
          <w:noProof/>
        </w:rPr>
        <w:t xml:space="preserve"> </w:t>
      </w:r>
      <w:r w:rsidRPr="009D4084">
        <w:rPr>
          <w:i/>
          <w:noProof/>
        </w:rPr>
        <w:t>Northeastern</w:t>
      </w:r>
      <w:r>
        <w:rPr>
          <w:i/>
          <w:noProof/>
        </w:rPr>
        <w:t xml:space="preserve"> </w:t>
      </w:r>
      <w:r w:rsidRPr="009D4084">
        <w:rPr>
          <w:i/>
          <w:noProof/>
        </w:rPr>
        <w:t>Minnesota</w:t>
      </w:r>
      <w:r>
        <w:rPr>
          <w:noProof/>
        </w:rPr>
        <w:t xml:space="preserve">; </w:t>
      </w:r>
      <w:r w:rsidRPr="003E5414">
        <w:rPr>
          <w:noProof/>
        </w:rPr>
        <w:t>School</w:t>
      </w:r>
      <w:r>
        <w:rPr>
          <w:noProof/>
        </w:rPr>
        <w:t xml:space="preserve"> </w:t>
      </w:r>
      <w:r w:rsidRPr="003E5414">
        <w:rPr>
          <w:noProof/>
        </w:rPr>
        <w:t>of</w:t>
      </w:r>
      <w:r>
        <w:rPr>
          <w:noProof/>
        </w:rPr>
        <w:t xml:space="preserve"> </w:t>
      </w:r>
      <w:r w:rsidRPr="003E5414">
        <w:rPr>
          <w:noProof/>
        </w:rPr>
        <w:t>Forestry,</w:t>
      </w:r>
      <w:r>
        <w:rPr>
          <w:noProof/>
        </w:rPr>
        <w:t xml:space="preserve"> </w:t>
      </w:r>
      <w:r w:rsidRPr="003E5414">
        <w:rPr>
          <w:noProof/>
        </w:rPr>
        <w:t>University</w:t>
      </w:r>
      <w:r>
        <w:rPr>
          <w:noProof/>
        </w:rPr>
        <w:t xml:space="preserve"> </w:t>
      </w:r>
      <w:r w:rsidRPr="003E5414">
        <w:rPr>
          <w:noProof/>
        </w:rPr>
        <w:t>of</w:t>
      </w:r>
      <w:r>
        <w:rPr>
          <w:noProof/>
        </w:rPr>
        <w:t xml:space="preserve"> </w:t>
      </w:r>
      <w:r w:rsidRPr="003E5414">
        <w:rPr>
          <w:noProof/>
        </w:rPr>
        <w:t>Minnesota</w:t>
      </w:r>
      <w:r>
        <w:rPr>
          <w:noProof/>
        </w:rPr>
        <w:t xml:space="preserve">: </w:t>
      </w:r>
      <w:r w:rsidRPr="003E5414">
        <w:rPr>
          <w:noProof/>
        </w:rPr>
        <w:t>St.</w:t>
      </w:r>
      <w:r>
        <w:rPr>
          <w:noProof/>
        </w:rPr>
        <w:t xml:space="preserve"> </w:t>
      </w:r>
      <w:r w:rsidRPr="003E5414">
        <w:rPr>
          <w:noProof/>
        </w:rPr>
        <w:t>Paul,</w:t>
      </w:r>
      <w:r>
        <w:rPr>
          <w:noProof/>
        </w:rPr>
        <w:t xml:space="preserve"> MN, USA, </w:t>
      </w:r>
      <w:r w:rsidRPr="003E5414">
        <w:rPr>
          <w:noProof/>
        </w:rPr>
        <w:t>1979</w:t>
      </w:r>
      <w:r w:rsidRPr="0011138D">
        <w:rPr>
          <w:noProof/>
        </w:rPr>
        <w:t>.</w:t>
      </w:r>
    </w:p>
    <w:p w:rsidR="006122F4" w:rsidRDefault="006122F4" w:rsidP="00D90F8C">
      <w:pPr>
        <w:pStyle w:val="Mdeck8references"/>
        <w:numPr>
          <w:ilvl w:val="0"/>
          <w:numId w:val="8"/>
        </w:numPr>
        <w:ind w:left="461" w:hanging="461"/>
        <w:rPr>
          <w:noProof/>
        </w:rPr>
      </w:pPr>
      <w:r w:rsidRPr="0011138D">
        <w:rPr>
          <w:noProof/>
        </w:rPr>
        <w:t>Ahlgren,</w:t>
      </w:r>
      <w:r>
        <w:rPr>
          <w:noProof/>
        </w:rPr>
        <w:t xml:space="preserve"> </w:t>
      </w:r>
      <w:r w:rsidRPr="0011138D">
        <w:rPr>
          <w:noProof/>
        </w:rPr>
        <w:t>C.E.</w:t>
      </w:r>
      <w:r>
        <w:rPr>
          <w:noProof/>
        </w:rPr>
        <w:t xml:space="preserve"> </w:t>
      </w:r>
      <w:r w:rsidRPr="0011138D">
        <w:rPr>
          <w:noProof/>
        </w:rPr>
        <w:t>Seventeen-year</w:t>
      </w:r>
      <w:r>
        <w:rPr>
          <w:noProof/>
        </w:rPr>
        <w:t xml:space="preserve"> </w:t>
      </w:r>
      <w:r w:rsidRPr="0011138D">
        <w:rPr>
          <w:noProof/>
        </w:rPr>
        <w:t>changes</w:t>
      </w:r>
      <w:r>
        <w:rPr>
          <w:noProof/>
        </w:rPr>
        <w:t xml:space="preserve"> </w:t>
      </w:r>
      <w:r w:rsidRPr="0011138D">
        <w:rPr>
          <w:noProof/>
        </w:rPr>
        <w:t>in</w:t>
      </w:r>
      <w:r>
        <w:rPr>
          <w:noProof/>
        </w:rPr>
        <w:t xml:space="preserve"> </w:t>
      </w:r>
      <w:r w:rsidRPr="0011138D">
        <w:rPr>
          <w:noProof/>
        </w:rPr>
        <w:t>climatic</w:t>
      </w:r>
      <w:r>
        <w:rPr>
          <w:noProof/>
        </w:rPr>
        <w:t xml:space="preserve"> </w:t>
      </w:r>
      <w:r w:rsidRPr="0011138D">
        <w:rPr>
          <w:noProof/>
        </w:rPr>
        <w:t>elements</w:t>
      </w:r>
      <w:r>
        <w:rPr>
          <w:noProof/>
        </w:rPr>
        <w:t xml:space="preserve"> </w:t>
      </w:r>
      <w:r w:rsidRPr="0011138D">
        <w:rPr>
          <w:noProof/>
        </w:rPr>
        <w:t>following</w:t>
      </w:r>
      <w:r>
        <w:rPr>
          <w:noProof/>
        </w:rPr>
        <w:t xml:space="preserve"> </w:t>
      </w:r>
      <w:r w:rsidRPr="0011138D">
        <w:rPr>
          <w:noProof/>
        </w:rPr>
        <w:t>prescribed</w:t>
      </w:r>
      <w:r>
        <w:rPr>
          <w:noProof/>
        </w:rPr>
        <w:t xml:space="preserve"> </w:t>
      </w:r>
      <w:r w:rsidRPr="0011138D">
        <w:rPr>
          <w:noProof/>
        </w:rPr>
        <w:t>burning.</w:t>
      </w:r>
      <w:r>
        <w:rPr>
          <w:noProof/>
        </w:rPr>
        <w:t xml:space="preserve"> </w:t>
      </w:r>
      <w:r w:rsidRPr="0011138D">
        <w:rPr>
          <w:i/>
          <w:noProof/>
        </w:rPr>
        <w:t>For.</w:t>
      </w:r>
      <w:r>
        <w:rPr>
          <w:i/>
          <w:noProof/>
        </w:rPr>
        <w:t xml:space="preserve"> </w:t>
      </w:r>
      <w:r w:rsidRPr="0011138D">
        <w:rPr>
          <w:i/>
          <w:noProof/>
        </w:rPr>
        <w:t>Sci.</w:t>
      </w:r>
      <w:r>
        <w:rPr>
          <w:i/>
          <w:noProof/>
        </w:rPr>
        <w:t xml:space="preserve"> </w:t>
      </w:r>
      <w:r w:rsidRPr="0011138D">
        <w:rPr>
          <w:b/>
          <w:noProof/>
        </w:rPr>
        <w:t>1981</w:t>
      </w:r>
      <w:r w:rsidRPr="0011138D">
        <w:rPr>
          <w:noProof/>
        </w:rPr>
        <w:t>,</w:t>
      </w:r>
      <w:r>
        <w:rPr>
          <w:noProof/>
        </w:rPr>
        <w:t xml:space="preserve"> </w:t>
      </w:r>
      <w:r w:rsidRPr="0011138D">
        <w:rPr>
          <w:i/>
          <w:noProof/>
        </w:rPr>
        <w:t>27</w:t>
      </w:r>
      <w:r w:rsidRPr="0011138D">
        <w:rPr>
          <w:noProof/>
        </w:rPr>
        <w:t>,</w:t>
      </w:r>
      <w:r>
        <w:rPr>
          <w:noProof/>
        </w:rPr>
        <w:t xml:space="preserve"> </w:t>
      </w:r>
      <w:r w:rsidRPr="0011138D">
        <w:rPr>
          <w:noProof/>
        </w:rPr>
        <w:t>33</w:t>
      </w:r>
      <w:r>
        <w:rPr>
          <w:noProof/>
        </w:rPr>
        <w:t>–</w:t>
      </w:r>
      <w:r w:rsidRPr="0011138D">
        <w:rPr>
          <w:noProof/>
        </w:rPr>
        <w:t>39.</w:t>
      </w:r>
    </w:p>
    <w:p w:rsidR="00F55D64" w:rsidRDefault="00F55D64" w:rsidP="00D90F8C">
      <w:pPr>
        <w:pStyle w:val="Mdeck8references"/>
        <w:numPr>
          <w:ilvl w:val="0"/>
          <w:numId w:val="8"/>
        </w:numPr>
        <w:ind w:left="461" w:hanging="461"/>
        <w:rPr>
          <w:noProof/>
        </w:rPr>
      </w:pPr>
      <w:r w:rsidRPr="0011138D">
        <w:rPr>
          <w:noProof/>
        </w:rPr>
        <w:t>Alban,</w:t>
      </w:r>
      <w:r>
        <w:rPr>
          <w:noProof/>
        </w:rPr>
        <w:t xml:space="preserve"> </w:t>
      </w:r>
      <w:r w:rsidRPr="0011138D">
        <w:rPr>
          <w:noProof/>
        </w:rPr>
        <w:t>D.H.</w:t>
      </w:r>
      <w:r>
        <w:rPr>
          <w:noProof/>
        </w:rPr>
        <w:t xml:space="preserve"> </w:t>
      </w:r>
      <w:r w:rsidRPr="0011138D">
        <w:rPr>
          <w:noProof/>
        </w:rPr>
        <w:t>Influence</w:t>
      </w:r>
      <w:r>
        <w:rPr>
          <w:noProof/>
        </w:rPr>
        <w:t xml:space="preserve"> </w:t>
      </w:r>
      <w:r w:rsidRPr="0011138D">
        <w:rPr>
          <w:noProof/>
        </w:rPr>
        <w:t>on</w:t>
      </w:r>
      <w:r>
        <w:rPr>
          <w:noProof/>
        </w:rPr>
        <w:t xml:space="preserve"> </w:t>
      </w:r>
      <w:r w:rsidRPr="0011138D">
        <w:rPr>
          <w:noProof/>
        </w:rPr>
        <w:t>soil</w:t>
      </w:r>
      <w:r>
        <w:rPr>
          <w:noProof/>
        </w:rPr>
        <w:t xml:space="preserve"> </w:t>
      </w:r>
      <w:r w:rsidRPr="0011138D">
        <w:rPr>
          <w:noProof/>
        </w:rPr>
        <w:t>properties</w:t>
      </w:r>
      <w:r>
        <w:rPr>
          <w:noProof/>
        </w:rPr>
        <w:t xml:space="preserve"> </w:t>
      </w:r>
      <w:r w:rsidRPr="0011138D">
        <w:rPr>
          <w:noProof/>
        </w:rPr>
        <w:t>of</w:t>
      </w:r>
      <w:r>
        <w:rPr>
          <w:noProof/>
        </w:rPr>
        <w:t xml:space="preserve"> </w:t>
      </w:r>
      <w:r w:rsidRPr="0011138D">
        <w:rPr>
          <w:noProof/>
        </w:rPr>
        <w:t>prescribed</w:t>
      </w:r>
      <w:r>
        <w:rPr>
          <w:noProof/>
        </w:rPr>
        <w:t xml:space="preserve"> </w:t>
      </w:r>
      <w:r w:rsidRPr="0011138D">
        <w:rPr>
          <w:noProof/>
        </w:rPr>
        <w:t>burning</w:t>
      </w:r>
      <w:r>
        <w:rPr>
          <w:noProof/>
        </w:rPr>
        <w:t xml:space="preserve"> </w:t>
      </w:r>
      <w:r w:rsidRPr="0011138D">
        <w:rPr>
          <w:noProof/>
        </w:rPr>
        <w:t>under</w:t>
      </w:r>
      <w:r>
        <w:rPr>
          <w:noProof/>
        </w:rPr>
        <w:t xml:space="preserve"> </w:t>
      </w:r>
      <w:r w:rsidRPr="0011138D">
        <w:rPr>
          <w:noProof/>
        </w:rPr>
        <w:t>mature</w:t>
      </w:r>
      <w:r>
        <w:rPr>
          <w:noProof/>
        </w:rPr>
        <w:t xml:space="preserve"> </w:t>
      </w:r>
      <w:r w:rsidRPr="0011138D">
        <w:rPr>
          <w:noProof/>
        </w:rPr>
        <w:t>red</w:t>
      </w:r>
      <w:r>
        <w:rPr>
          <w:noProof/>
        </w:rPr>
        <w:t xml:space="preserve"> </w:t>
      </w:r>
      <w:r w:rsidRPr="0011138D">
        <w:rPr>
          <w:noProof/>
        </w:rPr>
        <w:t>pine.</w:t>
      </w:r>
      <w:r>
        <w:rPr>
          <w:noProof/>
        </w:rPr>
        <w:t xml:space="preserve"> </w:t>
      </w:r>
      <w:r w:rsidRPr="0011138D">
        <w:rPr>
          <w:i/>
          <w:noProof/>
        </w:rPr>
        <w:t>USDA</w:t>
      </w:r>
      <w:r>
        <w:rPr>
          <w:i/>
          <w:noProof/>
        </w:rPr>
        <w:t xml:space="preserve"> </w:t>
      </w:r>
      <w:r w:rsidRPr="0011138D">
        <w:rPr>
          <w:i/>
          <w:noProof/>
        </w:rPr>
        <w:t>Forest</w:t>
      </w:r>
      <w:r>
        <w:rPr>
          <w:i/>
          <w:noProof/>
        </w:rPr>
        <w:t xml:space="preserve"> </w:t>
      </w:r>
      <w:r w:rsidRPr="0011138D">
        <w:rPr>
          <w:i/>
          <w:noProof/>
        </w:rPr>
        <w:t>Service</w:t>
      </w:r>
      <w:r>
        <w:rPr>
          <w:i/>
          <w:noProof/>
        </w:rPr>
        <w:t xml:space="preserve"> </w:t>
      </w:r>
      <w:r w:rsidRPr="0011138D">
        <w:rPr>
          <w:i/>
          <w:noProof/>
        </w:rPr>
        <w:t>Research</w:t>
      </w:r>
      <w:r>
        <w:rPr>
          <w:i/>
          <w:noProof/>
        </w:rPr>
        <w:t xml:space="preserve"> </w:t>
      </w:r>
      <w:r w:rsidRPr="0011138D">
        <w:rPr>
          <w:i/>
          <w:noProof/>
        </w:rPr>
        <w:t>Paper</w:t>
      </w:r>
      <w:r>
        <w:rPr>
          <w:i/>
          <w:noProof/>
        </w:rPr>
        <w:t xml:space="preserve"> </w:t>
      </w:r>
      <w:r w:rsidRPr="0011138D">
        <w:rPr>
          <w:i/>
          <w:noProof/>
        </w:rPr>
        <w:t>NC-139</w:t>
      </w:r>
      <w:r>
        <w:rPr>
          <w:noProof/>
        </w:rPr>
        <w:t xml:space="preserve">; </w:t>
      </w:r>
      <w:r w:rsidRPr="008B37B6">
        <w:rPr>
          <w:noProof/>
        </w:rPr>
        <w:t>North</w:t>
      </w:r>
      <w:r>
        <w:rPr>
          <w:noProof/>
        </w:rPr>
        <w:t xml:space="preserve"> </w:t>
      </w:r>
      <w:r w:rsidRPr="008B37B6">
        <w:rPr>
          <w:noProof/>
        </w:rPr>
        <w:t>Cen</w:t>
      </w:r>
      <w:r>
        <w:rPr>
          <w:noProof/>
        </w:rPr>
        <w:t xml:space="preserve">tral Forest Experiment Station: St. Paul, MN, USA, </w:t>
      </w:r>
      <w:r w:rsidRPr="008E04C2">
        <w:rPr>
          <w:noProof/>
        </w:rPr>
        <w:t>1977</w:t>
      </w:r>
      <w:r w:rsidRPr="0011138D">
        <w:rPr>
          <w:noProof/>
        </w:rPr>
        <w:t>.</w:t>
      </w:r>
    </w:p>
    <w:p w:rsidR="00120A51" w:rsidRDefault="00120A51" w:rsidP="00D90F8C">
      <w:pPr>
        <w:pStyle w:val="Mdeck8references"/>
        <w:numPr>
          <w:ilvl w:val="0"/>
          <w:numId w:val="8"/>
        </w:numPr>
        <w:ind w:left="461" w:hanging="461"/>
        <w:rPr>
          <w:noProof/>
        </w:rPr>
      </w:pPr>
      <w:r w:rsidRPr="0011138D">
        <w:rPr>
          <w:noProof/>
        </w:rPr>
        <w:t>Anderson,</w:t>
      </w:r>
      <w:r>
        <w:rPr>
          <w:noProof/>
        </w:rPr>
        <w:t xml:space="preserve"> </w:t>
      </w:r>
      <w:r w:rsidRPr="0011138D">
        <w:rPr>
          <w:noProof/>
        </w:rPr>
        <w:t>S.H.</w:t>
      </w:r>
      <w:r>
        <w:rPr>
          <w:noProof/>
        </w:rPr>
        <w:t xml:space="preserve"> </w:t>
      </w:r>
      <w:r w:rsidRPr="007D2AE1">
        <w:rPr>
          <w:i/>
          <w:noProof/>
        </w:rPr>
        <w:t>Effects</w:t>
      </w:r>
      <w:r>
        <w:rPr>
          <w:i/>
          <w:noProof/>
        </w:rPr>
        <w:t xml:space="preserve"> </w:t>
      </w:r>
      <w:r w:rsidRPr="007D2AE1">
        <w:rPr>
          <w:i/>
          <w:noProof/>
        </w:rPr>
        <w:t>of</w:t>
      </w:r>
      <w:r>
        <w:rPr>
          <w:i/>
          <w:noProof/>
        </w:rPr>
        <w:t xml:space="preserve"> </w:t>
      </w:r>
      <w:r w:rsidRPr="007D2AE1">
        <w:rPr>
          <w:i/>
          <w:noProof/>
        </w:rPr>
        <w:t>the</w:t>
      </w:r>
      <w:r>
        <w:rPr>
          <w:i/>
          <w:noProof/>
        </w:rPr>
        <w:t xml:space="preserve"> </w:t>
      </w:r>
      <w:r w:rsidRPr="007D2AE1">
        <w:rPr>
          <w:i/>
          <w:noProof/>
        </w:rPr>
        <w:t>1976</w:t>
      </w:r>
      <w:r>
        <w:rPr>
          <w:i/>
          <w:noProof/>
        </w:rPr>
        <w:t xml:space="preserve"> </w:t>
      </w:r>
      <w:r w:rsidRPr="007D2AE1">
        <w:rPr>
          <w:i/>
          <w:noProof/>
        </w:rPr>
        <w:t>Seney</w:t>
      </w:r>
      <w:r>
        <w:rPr>
          <w:i/>
          <w:noProof/>
        </w:rPr>
        <w:t xml:space="preserve"> </w:t>
      </w:r>
      <w:r w:rsidRPr="007D2AE1">
        <w:rPr>
          <w:i/>
          <w:noProof/>
        </w:rPr>
        <w:t>National</w:t>
      </w:r>
      <w:r>
        <w:rPr>
          <w:i/>
          <w:noProof/>
        </w:rPr>
        <w:t xml:space="preserve"> </w:t>
      </w:r>
      <w:r w:rsidRPr="007D2AE1">
        <w:rPr>
          <w:i/>
          <w:noProof/>
        </w:rPr>
        <w:t>Wildlife</w:t>
      </w:r>
      <w:r>
        <w:rPr>
          <w:i/>
          <w:noProof/>
        </w:rPr>
        <w:t xml:space="preserve"> </w:t>
      </w:r>
      <w:r w:rsidRPr="007D2AE1">
        <w:rPr>
          <w:i/>
          <w:noProof/>
        </w:rPr>
        <w:t>Refuge</w:t>
      </w:r>
      <w:r>
        <w:rPr>
          <w:i/>
          <w:noProof/>
        </w:rPr>
        <w:t xml:space="preserve"> </w:t>
      </w:r>
      <w:r w:rsidRPr="007D2AE1">
        <w:rPr>
          <w:i/>
          <w:noProof/>
        </w:rPr>
        <w:t>Wildfire</w:t>
      </w:r>
      <w:r>
        <w:rPr>
          <w:i/>
          <w:noProof/>
        </w:rPr>
        <w:t xml:space="preserve"> </w:t>
      </w:r>
      <w:r w:rsidRPr="007D2AE1">
        <w:rPr>
          <w:i/>
          <w:noProof/>
        </w:rPr>
        <w:t>on</w:t>
      </w:r>
      <w:r>
        <w:rPr>
          <w:i/>
          <w:noProof/>
        </w:rPr>
        <w:t xml:space="preserve"> </w:t>
      </w:r>
      <w:r w:rsidRPr="007D2AE1">
        <w:rPr>
          <w:i/>
          <w:noProof/>
        </w:rPr>
        <w:t>Wildlife</w:t>
      </w:r>
      <w:r>
        <w:rPr>
          <w:i/>
          <w:noProof/>
        </w:rPr>
        <w:t xml:space="preserve"> </w:t>
      </w:r>
      <w:r w:rsidRPr="007D2AE1">
        <w:rPr>
          <w:i/>
          <w:noProof/>
        </w:rPr>
        <w:t>and</w:t>
      </w:r>
      <w:r>
        <w:rPr>
          <w:i/>
          <w:noProof/>
        </w:rPr>
        <w:t xml:space="preserve"> </w:t>
      </w:r>
      <w:r w:rsidRPr="007D2AE1">
        <w:rPr>
          <w:i/>
          <w:noProof/>
        </w:rPr>
        <w:t>Wildlife</w:t>
      </w:r>
      <w:r>
        <w:rPr>
          <w:i/>
          <w:noProof/>
        </w:rPr>
        <w:t xml:space="preserve"> </w:t>
      </w:r>
      <w:r w:rsidRPr="007D2AE1">
        <w:rPr>
          <w:i/>
          <w:noProof/>
        </w:rPr>
        <w:t>Habitat</w:t>
      </w:r>
      <w:r>
        <w:rPr>
          <w:noProof/>
        </w:rPr>
        <w:t xml:space="preserve">; </w:t>
      </w:r>
      <w:r w:rsidRPr="0011138D">
        <w:rPr>
          <w:noProof/>
        </w:rPr>
        <w:t>US</w:t>
      </w:r>
      <w:r>
        <w:rPr>
          <w:noProof/>
        </w:rPr>
        <w:t xml:space="preserve"> </w:t>
      </w:r>
      <w:r w:rsidRPr="0011138D">
        <w:rPr>
          <w:noProof/>
        </w:rPr>
        <w:t>Department</w:t>
      </w:r>
      <w:r>
        <w:rPr>
          <w:noProof/>
        </w:rPr>
        <w:t xml:space="preserve"> </w:t>
      </w:r>
      <w:r w:rsidRPr="0011138D">
        <w:rPr>
          <w:noProof/>
        </w:rPr>
        <w:t>of</w:t>
      </w:r>
      <w:r>
        <w:rPr>
          <w:noProof/>
        </w:rPr>
        <w:t xml:space="preserve"> </w:t>
      </w:r>
      <w:r w:rsidRPr="0011138D">
        <w:rPr>
          <w:noProof/>
        </w:rPr>
        <w:t>Interior,</w:t>
      </w:r>
      <w:r>
        <w:rPr>
          <w:noProof/>
        </w:rPr>
        <w:t xml:space="preserve"> </w:t>
      </w:r>
      <w:r w:rsidRPr="0011138D">
        <w:rPr>
          <w:noProof/>
        </w:rPr>
        <w:t>Fish</w:t>
      </w:r>
      <w:r>
        <w:rPr>
          <w:noProof/>
        </w:rPr>
        <w:t xml:space="preserve"> </w:t>
      </w:r>
      <w:r w:rsidRPr="0011138D">
        <w:rPr>
          <w:noProof/>
        </w:rPr>
        <w:t>and</w:t>
      </w:r>
      <w:r>
        <w:rPr>
          <w:noProof/>
        </w:rPr>
        <w:t xml:space="preserve"> </w:t>
      </w:r>
      <w:r w:rsidRPr="0011138D">
        <w:rPr>
          <w:noProof/>
        </w:rPr>
        <w:t>Wildlife</w:t>
      </w:r>
      <w:r>
        <w:rPr>
          <w:noProof/>
        </w:rPr>
        <w:t xml:space="preserve"> </w:t>
      </w:r>
      <w:r w:rsidRPr="0011138D">
        <w:rPr>
          <w:noProof/>
        </w:rPr>
        <w:t>Service:</w:t>
      </w:r>
      <w:r>
        <w:rPr>
          <w:noProof/>
        </w:rPr>
        <w:t xml:space="preserve"> </w:t>
      </w:r>
      <w:r w:rsidRPr="007D2AE1">
        <w:rPr>
          <w:noProof/>
        </w:rPr>
        <w:t>Washington,</w:t>
      </w:r>
      <w:r>
        <w:rPr>
          <w:noProof/>
        </w:rPr>
        <w:t xml:space="preserve"> </w:t>
      </w:r>
      <w:r w:rsidRPr="007D2AE1">
        <w:rPr>
          <w:noProof/>
        </w:rPr>
        <w:t>DC</w:t>
      </w:r>
      <w:r>
        <w:rPr>
          <w:noProof/>
        </w:rPr>
        <w:t xml:space="preserve">, </w:t>
      </w:r>
      <w:r>
        <w:rPr>
          <w:noProof/>
        </w:rPr>
        <w:br/>
        <w:t xml:space="preserve">USA, </w:t>
      </w:r>
      <w:r w:rsidRPr="0011138D">
        <w:rPr>
          <w:noProof/>
        </w:rPr>
        <w:t>1982.</w:t>
      </w:r>
    </w:p>
    <w:p w:rsidR="001253FD" w:rsidRDefault="001253FD" w:rsidP="00D90F8C">
      <w:pPr>
        <w:pStyle w:val="Mdeck8references"/>
        <w:numPr>
          <w:ilvl w:val="0"/>
          <w:numId w:val="8"/>
        </w:numPr>
        <w:ind w:left="461" w:hanging="461"/>
        <w:rPr>
          <w:noProof/>
        </w:rPr>
      </w:pPr>
      <w:r w:rsidRPr="0011138D">
        <w:rPr>
          <w:noProof/>
        </w:rPr>
        <w:t>Beaudry,</w:t>
      </w:r>
      <w:r>
        <w:rPr>
          <w:noProof/>
        </w:rPr>
        <w:t xml:space="preserve"> </w:t>
      </w:r>
      <w:r w:rsidRPr="0011138D">
        <w:rPr>
          <w:noProof/>
        </w:rPr>
        <w:t>S.;</w:t>
      </w:r>
      <w:r>
        <w:rPr>
          <w:noProof/>
        </w:rPr>
        <w:t xml:space="preserve"> </w:t>
      </w:r>
      <w:r w:rsidRPr="0011138D">
        <w:rPr>
          <w:noProof/>
        </w:rPr>
        <w:t>Duchesne,</w:t>
      </w:r>
      <w:r>
        <w:rPr>
          <w:noProof/>
        </w:rPr>
        <w:t xml:space="preserve"> </w:t>
      </w:r>
      <w:r w:rsidRPr="0011138D">
        <w:rPr>
          <w:noProof/>
        </w:rPr>
        <w:t>L.C.;</w:t>
      </w:r>
      <w:r>
        <w:rPr>
          <w:noProof/>
        </w:rPr>
        <w:t xml:space="preserve"> </w:t>
      </w:r>
      <w:r w:rsidRPr="0011138D">
        <w:rPr>
          <w:noProof/>
        </w:rPr>
        <w:t>Cote,</w:t>
      </w:r>
      <w:r>
        <w:rPr>
          <w:noProof/>
        </w:rPr>
        <w:t xml:space="preserve"> </w:t>
      </w:r>
      <w:r w:rsidRPr="0011138D">
        <w:rPr>
          <w:noProof/>
        </w:rPr>
        <w:t>B.</w:t>
      </w:r>
      <w:r>
        <w:rPr>
          <w:noProof/>
        </w:rPr>
        <w:t xml:space="preserve"> </w:t>
      </w:r>
      <w:r w:rsidRPr="0011138D">
        <w:rPr>
          <w:noProof/>
        </w:rPr>
        <w:t>Short-term</w:t>
      </w:r>
      <w:r>
        <w:rPr>
          <w:noProof/>
        </w:rPr>
        <w:t xml:space="preserve"> </w:t>
      </w:r>
      <w:r w:rsidRPr="0011138D">
        <w:rPr>
          <w:noProof/>
        </w:rPr>
        <w:t>effects</w:t>
      </w:r>
      <w:r>
        <w:rPr>
          <w:noProof/>
        </w:rPr>
        <w:t xml:space="preserve"> </w:t>
      </w:r>
      <w:r w:rsidRPr="0011138D">
        <w:rPr>
          <w:noProof/>
        </w:rPr>
        <w:t>of</w:t>
      </w:r>
      <w:r>
        <w:rPr>
          <w:noProof/>
        </w:rPr>
        <w:t xml:space="preserve"> </w:t>
      </w:r>
      <w:r w:rsidRPr="0011138D">
        <w:rPr>
          <w:noProof/>
        </w:rPr>
        <w:t>three</w:t>
      </w:r>
      <w:r>
        <w:rPr>
          <w:noProof/>
        </w:rPr>
        <w:t xml:space="preserve"> </w:t>
      </w:r>
      <w:r w:rsidRPr="0011138D">
        <w:rPr>
          <w:noProof/>
        </w:rPr>
        <w:t>forestry</w:t>
      </w:r>
      <w:r>
        <w:rPr>
          <w:noProof/>
        </w:rPr>
        <w:t xml:space="preserve"> </w:t>
      </w:r>
      <w:r w:rsidRPr="0011138D">
        <w:rPr>
          <w:noProof/>
        </w:rPr>
        <w:t>practices</w:t>
      </w:r>
      <w:r>
        <w:rPr>
          <w:noProof/>
        </w:rPr>
        <w:t xml:space="preserve"> </w:t>
      </w:r>
      <w:r w:rsidRPr="0011138D">
        <w:rPr>
          <w:noProof/>
        </w:rPr>
        <w:t>on</w:t>
      </w:r>
      <w:r>
        <w:rPr>
          <w:noProof/>
        </w:rPr>
        <w:t xml:space="preserve"> </w:t>
      </w:r>
      <w:r w:rsidRPr="0011138D">
        <w:rPr>
          <w:noProof/>
        </w:rPr>
        <w:t>carabid</w:t>
      </w:r>
      <w:r>
        <w:rPr>
          <w:noProof/>
        </w:rPr>
        <w:t xml:space="preserve"> </w:t>
      </w:r>
      <w:r w:rsidRPr="0011138D">
        <w:rPr>
          <w:noProof/>
        </w:rPr>
        <w:t>assemblages</w:t>
      </w:r>
      <w:r>
        <w:rPr>
          <w:noProof/>
        </w:rPr>
        <w:t xml:space="preserve"> </w:t>
      </w:r>
      <w:r w:rsidRPr="0011138D">
        <w:rPr>
          <w:noProof/>
        </w:rPr>
        <w:t>in</w:t>
      </w:r>
      <w:r>
        <w:rPr>
          <w:noProof/>
        </w:rPr>
        <w:t xml:space="preserve"> </w:t>
      </w:r>
      <w:r w:rsidRPr="0011138D">
        <w:rPr>
          <w:noProof/>
        </w:rPr>
        <w:t>a</w:t>
      </w:r>
      <w:r>
        <w:rPr>
          <w:noProof/>
        </w:rPr>
        <w:t xml:space="preserve"> </w:t>
      </w:r>
      <w:r w:rsidRPr="0011138D">
        <w:rPr>
          <w:noProof/>
        </w:rPr>
        <w:t>jack</w:t>
      </w:r>
      <w:r>
        <w:rPr>
          <w:noProof/>
        </w:rPr>
        <w:t xml:space="preserve"> </w:t>
      </w:r>
      <w:r w:rsidRPr="0011138D">
        <w:rPr>
          <w:noProof/>
        </w:rPr>
        <w:t>pine</w:t>
      </w:r>
      <w:r>
        <w:rPr>
          <w:noProof/>
        </w:rPr>
        <w:t xml:space="preserve"> </w:t>
      </w:r>
      <w:r w:rsidRPr="0011138D">
        <w:rPr>
          <w:noProof/>
        </w:rPr>
        <w:t>forest.</w:t>
      </w:r>
      <w:r>
        <w:rPr>
          <w:noProof/>
        </w:rPr>
        <w:t xml:space="preserve"> </w:t>
      </w:r>
      <w:r w:rsidRPr="0011138D">
        <w:rPr>
          <w:i/>
          <w:noProof/>
        </w:rPr>
        <w:t>Can.</w:t>
      </w:r>
      <w:r>
        <w:rPr>
          <w:i/>
          <w:noProof/>
        </w:rPr>
        <w:t xml:space="preserve"> </w:t>
      </w:r>
      <w:r w:rsidRPr="0011138D">
        <w:rPr>
          <w:i/>
          <w:noProof/>
        </w:rPr>
        <w:t>J.</w:t>
      </w:r>
      <w:r>
        <w:rPr>
          <w:i/>
          <w:noProof/>
        </w:rPr>
        <w:t xml:space="preserve"> </w:t>
      </w:r>
      <w:r w:rsidRPr="0011138D">
        <w:rPr>
          <w:i/>
          <w:noProof/>
        </w:rPr>
        <w:t>For.</w:t>
      </w:r>
      <w:r>
        <w:rPr>
          <w:i/>
          <w:noProof/>
        </w:rPr>
        <w:t xml:space="preserve"> </w:t>
      </w:r>
      <w:r w:rsidRPr="0011138D">
        <w:rPr>
          <w:i/>
          <w:noProof/>
        </w:rPr>
        <w:t>Res.</w:t>
      </w:r>
      <w:r>
        <w:rPr>
          <w:i/>
          <w:noProof/>
        </w:rPr>
        <w:t xml:space="preserve"> </w:t>
      </w:r>
      <w:r w:rsidRPr="0011138D">
        <w:rPr>
          <w:b/>
          <w:noProof/>
        </w:rPr>
        <w:t>1997</w:t>
      </w:r>
      <w:r w:rsidRPr="0011138D">
        <w:rPr>
          <w:noProof/>
        </w:rPr>
        <w:t>,</w:t>
      </w:r>
      <w:r>
        <w:rPr>
          <w:noProof/>
        </w:rPr>
        <w:t xml:space="preserve"> </w:t>
      </w:r>
      <w:r w:rsidRPr="0011138D">
        <w:rPr>
          <w:i/>
          <w:noProof/>
        </w:rPr>
        <w:t>27</w:t>
      </w:r>
      <w:r w:rsidRPr="0011138D">
        <w:rPr>
          <w:noProof/>
        </w:rPr>
        <w:t>,</w:t>
      </w:r>
      <w:r>
        <w:rPr>
          <w:noProof/>
        </w:rPr>
        <w:t xml:space="preserve"> </w:t>
      </w:r>
      <w:r w:rsidRPr="0011138D">
        <w:rPr>
          <w:noProof/>
        </w:rPr>
        <w:t>2065</w:t>
      </w:r>
      <w:r>
        <w:rPr>
          <w:noProof/>
        </w:rPr>
        <w:t>–</w:t>
      </w:r>
      <w:r w:rsidRPr="0011138D">
        <w:rPr>
          <w:noProof/>
        </w:rPr>
        <w:t>2071.</w:t>
      </w:r>
    </w:p>
    <w:p w:rsidR="00F121AD" w:rsidRDefault="00F121AD" w:rsidP="00D90F8C">
      <w:pPr>
        <w:pStyle w:val="Mdeck8references"/>
        <w:numPr>
          <w:ilvl w:val="0"/>
          <w:numId w:val="8"/>
        </w:numPr>
        <w:ind w:left="461" w:hanging="461"/>
        <w:rPr>
          <w:noProof/>
        </w:rPr>
      </w:pPr>
      <w:r w:rsidRPr="0011138D">
        <w:rPr>
          <w:noProof/>
        </w:rPr>
        <w:t>Bedison,</w:t>
      </w:r>
      <w:r>
        <w:rPr>
          <w:noProof/>
        </w:rPr>
        <w:t xml:space="preserve"> </w:t>
      </w:r>
      <w:r w:rsidRPr="0011138D">
        <w:rPr>
          <w:noProof/>
        </w:rPr>
        <w:t>J.E.;</w:t>
      </w:r>
      <w:r>
        <w:rPr>
          <w:noProof/>
        </w:rPr>
        <w:t xml:space="preserve"> </w:t>
      </w:r>
      <w:r w:rsidRPr="0011138D">
        <w:rPr>
          <w:noProof/>
        </w:rPr>
        <w:t>Johnson,</w:t>
      </w:r>
      <w:r>
        <w:rPr>
          <w:noProof/>
        </w:rPr>
        <w:t xml:space="preserve"> </w:t>
      </w:r>
      <w:r w:rsidRPr="0011138D">
        <w:rPr>
          <w:noProof/>
        </w:rPr>
        <w:t>A.H.;</w:t>
      </w:r>
      <w:r>
        <w:rPr>
          <w:noProof/>
        </w:rPr>
        <w:t xml:space="preserve"> </w:t>
      </w:r>
      <w:r w:rsidRPr="0011138D">
        <w:rPr>
          <w:noProof/>
        </w:rPr>
        <w:t>Willig,</w:t>
      </w:r>
      <w:r>
        <w:rPr>
          <w:noProof/>
        </w:rPr>
        <w:t xml:space="preserve"> </w:t>
      </w:r>
      <w:r w:rsidRPr="0011138D">
        <w:rPr>
          <w:noProof/>
        </w:rPr>
        <w:t>S.A.</w:t>
      </w:r>
      <w:r>
        <w:rPr>
          <w:noProof/>
        </w:rPr>
        <w:t xml:space="preserve"> </w:t>
      </w:r>
      <w:r w:rsidRPr="0011138D">
        <w:rPr>
          <w:noProof/>
        </w:rPr>
        <w:t>A</w:t>
      </w:r>
      <w:r>
        <w:rPr>
          <w:noProof/>
        </w:rPr>
        <w:t xml:space="preserve"> </w:t>
      </w:r>
      <w:r w:rsidRPr="0011138D">
        <w:rPr>
          <w:noProof/>
        </w:rPr>
        <w:t>comparison</w:t>
      </w:r>
      <w:r>
        <w:rPr>
          <w:noProof/>
        </w:rPr>
        <w:t xml:space="preserve"> </w:t>
      </w:r>
      <w:r w:rsidRPr="0011138D">
        <w:rPr>
          <w:noProof/>
        </w:rPr>
        <w:t>of</w:t>
      </w:r>
      <w:r>
        <w:rPr>
          <w:noProof/>
        </w:rPr>
        <w:t xml:space="preserve"> </w:t>
      </w:r>
      <w:r w:rsidRPr="0011138D">
        <w:rPr>
          <w:noProof/>
        </w:rPr>
        <w:t>soil</w:t>
      </w:r>
      <w:r>
        <w:rPr>
          <w:noProof/>
        </w:rPr>
        <w:t xml:space="preserve"> </w:t>
      </w:r>
      <w:r w:rsidRPr="0011138D">
        <w:rPr>
          <w:noProof/>
        </w:rPr>
        <w:t>organic</w:t>
      </w:r>
      <w:r>
        <w:rPr>
          <w:noProof/>
        </w:rPr>
        <w:t xml:space="preserve"> </w:t>
      </w:r>
      <w:r w:rsidRPr="0011138D">
        <w:rPr>
          <w:noProof/>
        </w:rPr>
        <w:t>matter</w:t>
      </w:r>
      <w:r>
        <w:rPr>
          <w:noProof/>
        </w:rPr>
        <w:t xml:space="preserve"> </w:t>
      </w:r>
      <w:r w:rsidRPr="0011138D">
        <w:rPr>
          <w:noProof/>
        </w:rPr>
        <w:t>content</w:t>
      </w:r>
      <w:r>
        <w:rPr>
          <w:noProof/>
        </w:rPr>
        <w:t xml:space="preserve"> </w:t>
      </w:r>
      <w:r w:rsidRPr="0011138D">
        <w:rPr>
          <w:noProof/>
        </w:rPr>
        <w:t>in</w:t>
      </w:r>
      <w:r>
        <w:rPr>
          <w:noProof/>
        </w:rPr>
        <w:t xml:space="preserve"> </w:t>
      </w:r>
      <w:r w:rsidRPr="0011138D">
        <w:rPr>
          <w:noProof/>
        </w:rPr>
        <w:t>1932,</w:t>
      </w:r>
      <w:r>
        <w:rPr>
          <w:noProof/>
        </w:rPr>
        <w:t xml:space="preserve"> </w:t>
      </w:r>
      <w:r w:rsidRPr="0011138D">
        <w:rPr>
          <w:noProof/>
        </w:rPr>
        <w:t>1984,</w:t>
      </w:r>
      <w:r>
        <w:rPr>
          <w:noProof/>
        </w:rPr>
        <w:t xml:space="preserve"> </w:t>
      </w:r>
      <w:r w:rsidRPr="0011138D">
        <w:rPr>
          <w:noProof/>
        </w:rPr>
        <w:t>and</w:t>
      </w:r>
      <w:r>
        <w:rPr>
          <w:noProof/>
        </w:rPr>
        <w:t xml:space="preserve"> </w:t>
      </w:r>
      <w:r w:rsidRPr="0011138D">
        <w:rPr>
          <w:noProof/>
        </w:rPr>
        <w:t>2005/6</w:t>
      </w:r>
      <w:r>
        <w:rPr>
          <w:noProof/>
        </w:rPr>
        <w:t xml:space="preserve"> </w:t>
      </w:r>
      <w:r w:rsidRPr="0011138D">
        <w:rPr>
          <w:noProof/>
        </w:rPr>
        <w:t>in</w:t>
      </w:r>
      <w:r>
        <w:rPr>
          <w:noProof/>
        </w:rPr>
        <w:t xml:space="preserve"> f</w:t>
      </w:r>
      <w:r w:rsidRPr="0011138D">
        <w:rPr>
          <w:noProof/>
        </w:rPr>
        <w:t>orests</w:t>
      </w:r>
      <w:r>
        <w:rPr>
          <w:noProof/>
        </w:rPr>
        <w:t xml:space="preserve"> </w:t>
      </w:r>
      <w:r w:rsidRPr="0011138D">
        <w:rPr>
          <w:noProof/>
        </w:rPr>
        <w:t>of</w:t>
      </w:r>
      <w:r>
        <w:rPr>
          <w:noProof/>
        </w:rPr>
        <w:t xml:space="preserve"> </w:t>
      </w:r>
      <w:r w:rsidRPr="0011138D">
        <w:rPr>
          <w:noProof/>
        </w:rPr>
        <w:t>the</w:t>
      </w:r>
      <w:r>
        <w:rPr>
          <w:noProof/>
        </w:rPr>
        <w:t xml:space="preserve"> </w:t>
      </w:r>
      <w:r w:rsidRPr="0011138D">
        <w:rPr>
          <w:noProof/>
        </w:rPr>
        <w:t>Adirondack</w:t>
      </w:r>
      <w:r>
        <w:rPr>
          <w:noProof/>
        </w:rPr>
        <w:t xml:space="preserve"> </w:t>
      </w:r>
      <w:r w:rsidRPr="0011138D">
        <w:rPr>
          <w:noProof/>
        </w:rPr>
        <w:t>Mountains,</w:t>
      </w:r>
      <w:r>
        <w:rPr>
          <w:noProof/>
        </w:rPr>
        <w:t xml:space="preserve"> </w:t>
      </w:r>
      <w:r w:rsidRPr="0011138D">
        <w:rPr>
          <w:noProof/>
        </w:rPr>
        <w:t>New</w:t>
      </w:r>
      <w:r>
        <w:rPr>
          <w:noProof/>
        </w:rPr>
        <w:t xml:space="preserve"> </w:t>
      </w:r>
      <w:r w:rsidRPr="0011138D">
        <w:rPr>
          <w:noProof/>
        </w:rPr>
        <w:t>York.</w:t>
      </w:r>
      <w:r>
        <w:rPr>
          <w:noProof/>
        </w:rPr>
        <w:t xml:space="preserve"> </w:t>
      </w:r>
      <w:r w:rsidRPr="0011138D">
        <w:rPr>
          <w:i/>
          <w:noProof/>
        </w:rPr>
        <w:t>Soil</w:t>
      </w:r>
      <w:r>
        <w:rPr>
          <w:i/>
          <w:noProof/>
        </w:rPr>
        <w:t xml:space="preserve"> </w:t>
      </w:r>
      <w:r w:rsidRPr="0011138D">
        <w:rPr>
          <w:i/>
          <w:noProof/>
        </w:rPr>
        <w:t>Sci.</w:t>
      </w:r>
      <w:r>
        <w:rPr>
          <w:i/>
          <w:noProof/>
        </w:rPr>
        <w:t xml:space="preserve"> </w:t>
      </w:r>
      <w:r w:rsidRPr="0011138D">
        <w:rPr>
          <w:i/>
          <w:noProof/>
        </w:rPr>
        <w:t>Soc.</w:t>
      </w:r>
      <w:r>
        <w:rPr>
          <w:i/>
          <w:noProof/>
        </w:rPr>
        <w:t xml:space="preserve"> </w:t>
      </w:r>
      <w:r w:rsidRPr="0011138D">
        <w:rPr>
          <w:i/>
          <w:noProof/>
        </w:rPr>
        <w:t>Am.</w:t>
      </w:r>
      <w:r>
        <w:rPr>
          <w:i/>
          <w:noProof/>
        </w:rPr>
        <w:t xml:space="preserve"> </w:t>
      </w:r>
      <w:r w:rsidRPr="0011138D">
        <w:rPr>
          <w:i/>
          <w:noProof/>
        </w:rPr>
        <w:t>J.</w:t>
      </w:r>
      <w:r>
        <w:rPr>
          <w:i/>
          <w:noProof/>
        </w:rPr>
        <w:t xml:space="preserve"> </w:t>
      </w:r>
      <w:r w:rsidRPr="0011138D">
        <w:rPr>
          <w:b/>
          <w:noProof/>
        </w:rPr>
        <w:t>2010</w:t>
      </w:r>
      <w:r w:rsidRPr="0011138D">
        <w:rPr>
          <w:noProof/>
        </w:rPr>
        <w:t>,</w:t>
      </w:r>
      <w:r>
        <w:rPr>
          <w:noProof/>
        </w:rPr>
        <w:t xml:space="preserve"> </w:t>
      </w:r>
      <w:r w:rsidRPr="0011138D">
        <w:rPr>
          <w:i/>
          <w:noProof/>
        </w:rPr>
        <w:t>74</w:t>
      </w:r>
      <w:r w:rsidRPr="0011138D">
        <w:rPr>
          <w:noProof/>
        </w:rPr>
        <w:t>,</w:t>
      </w:r>
      <w:r>
        <w:rPr>
          <w:noProof/>
        </w:rPr>
        <w:t xml:space="preserve"> </w:t>
      </w:r>
      <w:r w:rsidRPr="0011138D">
        <w:rPr>
          <w:noProof/>
        </w:rPr>
        <w:t>658</w:t>
      </w:r>
      <w:r>
        <w:rPr>
          <w:noProof/>
        </w:rPr>
        <w:t>–</w:t>
      </w:r>
      <w:r w:rsidRPr="0011138D">
        <w:rPr>
          <w:noProof/>
        </w:rPr>
        <w:t>662.</w:t>
      </w:r>
    </w:p>
    <w:p w:rsidR="004A06F7" w:rsidRDefault="004A06F7" w:rsidP="00D90F8C">
      <w:pPr>
        <w:pStyle w:val="Mdeck8references"/>
        <w:numPr>
          <w:ilvl w:val="0"/>
          <w:numId w:val="8"/>
        </w:numPr>
        <w:ind w:left="461" w:hanging="461"/>
        <w:rPr>
          <w:noProof/>
        </w:rPr>
      </w:pPr>
      <w:r w:rsidRPr="0011138D">
        <w:rPr>
          <w:noProof/>
        </w:rPr>
        <w:t>Bradford,</w:t>
      </w:r>
      <w:r>
        <w:rPr>
          <w:noProof/>
        </w:rPr>
        <w:t xml:space="preserve"> </w:t>
      </w:r>
      <w:r w:rsidRPr="0011138D">
        <w:rPr>
          <w:noProof/>
        </w:rPr>
        <w:t>J.B.;</w:t>
      </w:r>
      <w:r>
        <w:rPr>
          <w:noProof/>
        </w:rPr>
        <w:t xml:space="preserve"> </w:t>
      </w:r>
      <w:r w:rsidRPr="0011138D">
        <w:rPr>
          <w:noProof/>
        </w:rPr>
        <w:t>Fraver,</w:t>
      </w:r>
      <w:r>
        <w:rPr>
          <w:noProof/>
        </w:rPr>
        <w:t xml:space="preserve"> </w:t>
      </w:r>
      <w:r w:rsidRPr="0011138D">
        <w:rPr>
          <w:noProof/>
        </w:rPr>
        <w:t>S.;</w:t>
      </w:r>
      <w:r>
        <w:rPr>
          <w:noProof/>
        </w:rPr>
        <w:t xml:space="preserve"> </w:t>
      </w:r>
      <w:r w:rsidRPr="0011138D">
        <w:rPr>
          <w:noProof/>
        </w:rPr>
        <w:t>Milo,</w:t>
      </w:r>
      <w:r>
        <w:rPr>
          <w:noProof/>
        </w:rPr>
        <w:t xml:space="preserve"> </w:t>
      </w:r>
      <w:r w:rsidRPr="0011138D">
        <w:rPr>
          <w:noProof/>
        </w:rPr>
        <w:t>A.M.;</w:t>
      </w:r>
      <w:r>
        <w:rPr>
          <w:noProof/>
        </w:rPr>
        <w:t xml:space="preserve"> </w:t>
      </w:r>
      <w:r w:rsidRPr="0011138D">
        <w:rPr>
          <w:noProof/>
        </w:rPr>
        <w:t>D</w:t>
      </w:r>
      <w:r>
        <w:rPr>
          <w:noProof/>
        </w:rPr>
        <w:t>’</w:t>
      </w:r>
      <w:r w:rsidRPr="0011138D">
        <w:rPr>
          <w:noProof/>
        </w:rPr>
        <w:t>Amato,</w:t>
      </w:r>
      <w:r>
        <w:rPr>
          <w:noProof/>
        </w:rPr>
        <w:t xml:space="preserve"> </w:t>
      </w:r>
      <w:r w:rsidRPr="0011138D">
        <w:rPr>
          <w:noProof/>
        </w:rPr>
        <w:t>A.W.;</w:t>
      </w:r>
      <w:r>
        <w:rPr>
          <w:noProof/>
        </w:rPr>
        <w:t xml:space="preserve"> </w:t>
      </w:r>
      <w:r w:rsidRPr="0011138D">
        <w:rPr>
          <w:noProof/>
        </w:rPr>
        <w:t>Palik,</w:t>
      </w:r>
      <w:r>
        <w:rPr>
          <w:noProof/>
        </w:rPr>
        <w:t xml:space="preserve"> </w:t>
      </w:r>
      <w:r w:rsidRPr="0011138D">
        <w:rPr>
          <w:noProof/>
        </w:rPr>
        <w:t>B.;</w:t>
      </w:r>
      <w:r>
        <w:rPr>
          <w:noProof/>
        </w:rPr>
        <w:t xml:space="preserve"> </w:t>
      </w:r>
      <w:r w:rsidRPr="0011138D">
        <w:rPr>
          <w:noProof/>
        </w:rPr>
        <w:t>Shinneman,</w:t>
      </w:r>
      <w:r>
        <w:rPr>
          <w:noProof/>
        </w:rPr>
        <w:t xml:space="preserve"> </w:t>
      </w:r>
      <w:r w:rsidRPr="0011138D">
        <w:rPr>
          <w:noProof/>
        </w:rPr>
        <w:t>D.J.</w:t>
      </w:r>
      <w:r>
        <w:rPr>
          <w:noProof/>
        </w:rPr>
        <w:t xml:space="preserve"> </w:t>
      </w:r>
      <w:r w:rsidRPr="0011138D">
        <w:rPr>
          <w:noProof/>
        </w:rPr>
        <w:t>Effects</w:t>
      </w:r>
      <w:r>
        <w:rPr>
          <w:noProof/>
        </w:rPr>
        <w:t xml:space="preserve"> </w:t>
      </w:r>
      <w:r w:rsidRPr="0011138D">
        <w:rPr>
          <w:noProof/>
        </w:rPr>
        <w:t>of</w:t>
      </w:r>
      <w:r>
        <w:rPr>
          <w:noProof/>
        </w:rPr>
        <w:t xml:space="preserve"> </w:t>
      </w:r>
      <w:r w:rsidRPr="0011138D">
        <w:rPr>
          <w:noProof/>
        </w:rPr>
        <w:t>multiple</w:t>
      </w:r>
      <w:r>
        <w:rPr>
          <w:noProof/>
        </w:rPr>
        <w:t xml:space="preserve"> </w:t>
      </w:r>
      <w:r w:rsidRPr="0011138D">
        <w:rPr>
          <w:noProof/>
        </w:rPr>
        <w:t>interacting</w:t>
      </w:r>
      <w:r>
        <w:rPr>
          <w:noProof/>
        </w:rPr>
        <w:t xml:space="preserve"> </w:t>
      </w:r>
      <w:r w:rsidRPr="0011138D">
        <w:rPr>
          <w:noProof/>
        </w:rPr>
        <w:t>disturbances</w:t>
      </w:r>
      <w:r>
        <w:rPr>
          <w:noProof/>
        </w:rPr>
        <w:t xml:space="preserve"> </w:t>
      </w:r>
      <w:r w:rsidRPr="0011138D">
        <w:rPr>
          <w:noProof/>
        </w:rPr>
        <w:t>and</w:t>
      </w:r>
      <w:r>
        <w:rPr>
          <w:noProof/>
        </w:rPr>
        <w:t xml:space="preserve"> </w:t>
      </w:r>
      <w:r w:rsidRPr="0011138D">
        <w:rPr>
          <w:noProof/>
        </w:rPr>
        <w:t>salvage</w:t>
      </w:r>
      <w:r>
        <w:rPr>
          <w:noProof/>
        </w:rPr>
        <w:t xml:space="preserve"> </w:t>
      </w:r>
      <w:r w:rsidRPr="0011138D">
        <w:rPr>
          <w:noProof/>
        </w:rPr>
        <w:t>logging</w:t>
      </w:r>
      <w:r>
        <w:rPr>
          <w:noProof/>
        </w:rPr>
        <w:t xml:space="preserve"> </w:t>
      </w:r>
      <w:r w:rsidRPr="0011138D">
        <w:rPr>
          <w:noProof/>
        </w:rPr>
        <w:t>on</w:t>
      </w:r>
      <w:r>
        <w:rPr>
          <w:noProof/>
        </w:rPr>
        <w:t xml:space="preserve"> </w:t>
      </w:r>
      <w:r w:rsidRPr="0011138D">
        <w:rPr>
          <w:noProof/>
        </w:rPr>
        <w:t>forest</w:t>
      </w:r>
      <w:r>
        <w:rPr>
          <w:noProof/>
        </w:rPr>
        <w:t xml:space="preserve"> </w:t>
      </w:r>
      <w:r w:rsidRPr="0011138D">
        <w:rPr>
          <w:noProof/>
        </w:rPr>
        <w:t>carbon</w:t>
      </w:r>
      <w:r>
        <w:rPr>
          <w:noProof/>
        </w:rPr>
        <w:t xml:space="preserve"> </w:t>
      </w:r>
      <w:r w:rsidRPr="0011138D">
        <w:rPr>
          <w:noProof/>
        </w:rPr>
        <w:t>stocks.</w:t>
      </w:r>
      <w:r>
        <w:rPr>
          <w:noProof/>
        </w:rPr>
        <w:t xml:space="preserve"> </w:t>
      </w:r>
      <w:r w:rsidRPr="0011138D">
        <w:rPr>
          <w:i/>
          <w:noProof/>
        </w:rPr>
        <w:t>For.</w:t>
      </w:r>
      <w:r>
        <w:rPr>
          <w:i/>
          <w:noProof/>
        </w:rPr>
        <w:t xml:space="preserve"> </w:t>
      </w:r>
      <w:r w:rsidRPr="0011138D">
        <w:rPr>
          <w:i/>
          <w:noProof/>
        </w:rPr>
        <w:t>Ecol.</w:t>
      </w:r>
      <w:r>
        <w:rPr>
          <w:i/>
          <w:noProof/>
        </w:rPr>
        <w:t xml:space="preserve"> Manag</w:t>
      </w:r>
      <w:r w:rsidRPr="0011138D">
        <w:rPr>
          <w:i/>
          <w:noProof/>
        </w:rPr>
        <w:t>.</w:t>
      </w:r>
      <w:r>
        <w:rPr>
          <w:i/>
          <w:noProof/>
        </w:rPr>
        <w:t xml:space="preserve"> </w:t>
      </w:r>
      <w:r w:rsidRPr="0011138D">
        <w:rPr>
          <w:b/>
          <w:noProof/>
        </w:rPr>
        <w:t>2012</w:t>
      </w:r>
      <w:r w:rsidRPr="0011138D">
        <w:rPr>
          <w:noProof/>
        </w:rPr>
        <w:t>,</w:t>
      </w:r>
      <w:r>
        <w:rPr>
          <w:noProof/>
        </w:rPr>
        <w:t xml:space="preserve"> </w:t>
      </w:r>
      <w:r w:rsidRPr="0011138D">
        <w:rPr>
          <w:i/>
          <w:noProof/>
        </w:rPr>
        <w:t>267</w:t>
      </w:r>
      <w:r w:rsidRPr="0011138D">
        <w:rPr>
          <w:noProof/>
        </w:rPr>
        <w:t>,</w:t>
      </w:r>
      <w:r>
        <w:rPr>
          <w:noProof/>
        </w:rPr>
        <w:t xml:space="preserve"> </w:t>
      </w:r>
      <w:r w:rsidRPr="0011138D">
        <w:rPr>
          <w:noProof/>
        </w:rPr>
        <w:t>209</w:t>
      </w:r>
      <w:r>
        <w:rPr>
          <w:noProof/>
        </w:rPr>
        <w:t>–</w:t>
      </w:r>
      <w:r w:rsidRPr="0011138D">
        <w:rPr>
          <w:noProof/>
        </w:rPr>
        <w:t>214.</w:t>
      </w:r>
    </w:p>
    <w:p w:rsidR="009F6145" w:rsidRDefault="009F6145" w:rsidP="00D90F8C">
      <w:pPr>
        <w:pStyle w:val="Mdeck8references"/>
        <w:numPr>
          <w:ilvl w:val="0"/>
          <w:numId w:val="8"/>
        </w:numPr>
        <w:ind w:left="461" w:hanging="461"/>
        <w:rPr>
          <w:noProof/>
        </w:rPr>
      </w:pPr>
      <w:r w:rsidRPr="0011138D">
        <w:rPr>
          <w:noProof/>
        </w:rPr>
        <w:t>Buckman,</w:t>
      </w:r>
      <w:r>
        <w:rPr>
          <w:noProof/>
        </w:rPr>
        <w:t xml:space="preserve"> </w:t>
      </w:r>
      <w:r w:rsidRPr="0011138D">
        <w:rPr>
          <w:noProof/>
        </w:rPr>
        <w:t>R.E.</w:t>
      </w:r>
      <w:r>
        <w:rPr>
          <w:noProof/>
        </w:rPr>
        <w:t xml:space="preserve"> </w:t>
      </w:r>
      <w:r w:rsidRPr="0011138D">
        <w:rPr>
          <w:noProof/>
        </w:rPr>
        <w:t>Effects</w:t>
      </w:r>
      <w:r>
        <w:rPr>
          <w:noProof/>
        </w:rPr>
        <w:t xml:space="preserve"> </w:t>
      </w:r>
      <w:r w:rsidRPr="0011138D">
        <w:rPr>
          <w:noProof/>
        </w:rPr>
        <w:t>of</w:t>
      </w:r>
      <w:r>
        <w:rPr>
          <w:noProof/>
        </w:rPr>
        <w:t xml:space="preserve"> </w:t>
      </w:r>
      <w:r w:rsidRPr="0011138D">
        <w:rPr>
          <w:noProof/>
        </w:rPr>
        <w:t>prescribed</w:t>
      </w:r>
      <w:r>
        <w:rPr>
          <w:noProof/>
        </w:rPr>
        <w:t xml:space="preserve"> </w:t>
      </w:r>
      <w:r w:rsidRPr="0011138D">
        <w:rPr>
          <w:noProof/>
        </w:rPr>
        <w:t>burning</w:t>
      </w:r>
      <w:r>
        <w:rPr>
          <w:noProof/>
        </w:rPr>
        <w:t xml:space="preserve"> </w:t>
      </w:r>
      <w:r w:rsidRPr="0011138D">
        <w:rPr>
          <w:noProof/>
        </w:rPr>
        <w:t>on</w:t>
      </w:r>
      <w:r>
        <w:rPr>
          <w:noProof/>
        </w:rPr>
        <w:t xml:space="preserve"> </w:t>
      </w:r>
      <w:r w:rsidRPr="0011138D">
        <w:rPr>
          <w:noProof/>
        </w:rPr>
        <w:t>Hazel</w:t>
      </w:r>
      <w:r>
        <w:rPr>
          <w:noProof/>
        </w:rPr>
        <w:t xml:space="preserve"> </w:t>
      </w:r>
      <w:r w:rsidRPr="0011138D">
        <w:rPr>
          <w:noProof/>
        </w:rPr>
        <w:t>in</w:t>
      </w:r>
      <w:r>
        <w:rPr>
          <w:noProof/>
        </w:rPr>
        <w:t xml:space="preserve"> </w:t>
      </w:r>
      <w:r w:rsidRPr="0011138D">
        <w:rPr>
          <w:noProof/>
        </w:rPr>
        <w:t>Minnesota.</w:t>
      </w:r>
      <w:r>
        <w:rPr>
          <w:noProof/>
        </w:rPr>
        <w:t xml:space="preserve"> </w:t>
      </w:r>
      <w:r w:rsidRPr="0011138D">
        <w:rPr>
          <w:i/>
          <w:noProof/>
        </w:rPr>
        <w:t>Ecology</w:t>
      </w:r>
      <w:r>
        <w:rPr>
          <w:i/>
          <w:noProof/>
        </w:rPr>
        <w:t xml:space="preserve"> </w:t>
      </w:r>
      <w:r w:rsidRPr="0011138D">
        <w:rPr>
          <w:b/>
          <w:noProof/>
        </w:rPr>
        <w:t>1964</w:t>
      </w:r>
      <w:r w:rsidRPr="0011138D">
        <w:rPr>
          <w:noProof/>
        </w:rPr>
        <w:t>,</w:t>
      </w:r>
      <w:r>
        <w:rPr>
          <w:noProof/>
        </w:rPr>
        <w:t xml:space="preserve"> </w:t>
      </w:r>
      <w:r w:rsidRPr="0011138D">
        <w:rPr>
          <w:i/>
          <w:noProof/>
        </w:rPr>
        <w:t>45</w:t>
      </w:r>
      <w:r w:rsidRPr="0011138D">
        <w:rPr>
          <w:noProof/>
        </w:rPr>
        <w:t>,</w:t>
      </w:r>
      <w:r>
        <w:rPr>
          <w:noProof/>
        </w:rPr>
        <w:t xml:space="preserve"> </w:t>
      </w:r>
      <w:r>
        <w:rPr>
          <w:noProof/>
        </w:rPr>
        <w:br/>
      </w:r>
      <w:r w:rsidRPr="0011138D">
        <w:rPr>
          <w:noProof/>
        </w:rPr>
        <w:t>626</w:t>
      </w:r>
      <w:r>
        <w:rPr>
          <w:noProof/>
        </w:rPr>
        <w:t>–</w:t>
      </w:r>
      <w:r w:rsidRPr="0011138D">
        <w:rPr>
          <w:noProof/>
        </w:rPr>
        <w:t>629.</w:t>
      </w:r>
    </w:p>
    <w:p w:rsidR="00C42871" w:rsidRDefault="00C42871" w:rsidP="00D90F8C">
      <w:pPr>
        <w:pStyle w:val="Mdeck8references"/>
        <w:numPr>
          <w:ilvl w:val="0"/>
          <w:numId w:val="8"/>
        </w:numPr>
        <w:ind w:left="461" w:hanging="461"/>
        <w:rPr>
          <w:noProof/>
        </w:rPr>
      </w:pPr>
      <w:r w:rsidRPr="0011138D">
        <w:rPr>
          <w:noProof/>
        </w:rPr>
        <w:t>Dickie,</w:t>
      </w:r>
      <w:r>
        <w:rPr>
          <w:noProof/>
        </w:rPr>
        <w:t xml:space="preserve"> </w:t>
      </w:r>
      <w:r w:rsidRPr="0011138D">
        <w:rPr>
          <w:noProof/>
        </w:rPr>
        <w:t>I.A.;</w:t>
      </w:r>
      <w:r>
        <w:rPr>
          <w:noProof/>
        </w:rPr>
        <w:t xml:space="preserve"> </w:t>
      </w:r>
      <w:r w:rsidRPr="0011138D">
        <w:rPr>
          <w:noProof/>
        </w:rPr>
        <w:t>Dentinger,</w:t>
      </w:r>
      <w:r>
        <w:rPr>
          <w:noProof/>
        </w:rPr>
        <w:t xml:space="preserve"> </w:t>
      </w:r>
      <w:r w:rsidRPr="0011138D">
        <w:rPr>
          <w:noProof/>
        </w:rPr>
        <w:t>B.T.M.;</w:t>
      </w:r>
      <w:r>
        <w:rPr>
          <w:noProof/>
        </w:rPr>
        <w:t xml:space="preserve"> </w:t>
      </w:r>
      <w:r w:rsidRPr="0011138D">
        <w:rPr>
          <w:noProof/>
        </w:rPr>
        <w:t>Avis,</w:t>
      </w:r>
      <w:r>
        <w:rPr>
          <w:noProof/>
        </w:rPr>
        <w:t xml:space="preserve"> </w:t>
      </w:r>
      <w:r w:rsidRPr="0011138D">
        <w:rPr>
          <w:noProof/>
        </w:rPr>
        <w:t>P.G.;</w:t>
      </w:r>
      <w:r>
        <w:rPr>
          <w:noProof/>
        </w:rPr>
        <w:t xml:space="preserve"> </w:t>
      </w:r>
      <w:r w:rsidRPr="0011138D">
        <w:rPr>
          <w:noProof/>
        </w:rPr>
        <w:t>McLaughlin,</w:t>
      </w:r>
      <w:r>
        <w:rPr>
          <w:noProof/>
        </w:rPr>
        <w:t xml:space="preserve"> </w:t>
      </w:r>
      <w:r w:rsidRPr="0011138D">
        <w:rPr>
          <w:noProof/>
        </w:rPr>
        <w:t>D.J.;</w:t>
      </w:r>
      <w:r>
        <w:rPr>
          <w:noProof/>
        </w:rPr>
        <w:t xml:space="preserve"> </w:t>
      </w:r>
      <w:r w:rsidRPr="0011138D">
        <w:rPr>
          <w:noProof/>
        </w:rPr>
        <w:t>Reich,</w:t>
      </w:r>
      <w:r>
        <w:rPr>
          <w:noProof/>
        </w:rPr>
        <w:t xml:space="preserve"> </w:t>
      </w:r>
      <w:r w:rsidRPr="0011138D">
        <w:rPr>
          <w:noProof/>
        </w:rPr>
        <w:t>P.B.</w:t>
      </w:r>
      <w:r>
        <w:rPr>
          <w:noProof/>
        </w:rPr>
        <w:t xml:space="preserve"> </w:t>
      </w:r>
      <w:r w:rsidRPr="0011138D">
        <w:rPr>
          <w:noProof/>
        </w:rPr>
        <w:t>Ectomycorrhizal</w:t>
      </w:r>
      <w:r>
        <w:rPr>
          <w:noProof/>
        </w:rPr>
        <w:t xml:space="preserve"> </w:t>
      </w:r>
      <w:r w:rsidRPr="0011138D">
        <w:rPr>
          <w:noProof/>
        </w:rPr>
        <w:t>fungal</w:t>
      </w:r>
      <w:r>
        <w:rPr>
          <w:noProof/>
        </w:rPr>
        <w:t xml:space="preserve"> </w:t>
      </w:r>
      <w:r w:rsidRPr="0011138D">
        <w:rPr>
          <w:noProof/>
        </w:rPr>
        <w:t>communities</w:t>
      </w:r>
      <w:r>
        <w:rPr>
          <w:noProof/>
        </w:rPr>
        <w:t xml:space="preserve"> </w:t>
      </w:r>
      <w:r w:rsidRPr="0011138D">
        <w:rPr>
          <w:noProof/>
        </w:rPr>
        <w:t>of</w:t>
      </w:r>
      <w:r>
        <w:rPr>
          <w:noProof/>
        </w:rPr>
        <w:t xml:space="preserve"> </w:t>
      </w:r>
      <w:r w:rsidRPr="0011138D">
        <w:rPr>
          <w:noProof/>
        </w:rPr>
        <w:t>oak</w:t>
      </w:r>
      <w:r>
        <w:rPr>
          <w:noProof/>
        </w:rPr>
        <w:t xml:space="preserve"> </w:t>
      </w:r>
      <w:r w:rsidRPr="0011138D">
        <w:rPr>
          <w:noProof/>
        </w:rPr>
        <w:t>savanna</w:t>
      </w:r>
      <w:r>
        <w:rPr>
          <w:noProof/>
        </w:rPr>
        <w:t xml:space="preserve"> </w:t>
      </w:r>
      <w:r w:rsidRPr="0011138D">
        <w:rPr>
          <w:noProof/>
        </w:rPr>
        <w:t>are</w:t>
      </w:r>
      <w:r>
        <w:rPr>
          <w:noProof/>
        </w:rPr>
        <w:t xml:space="preserve"> </w:t>
      </w:r>
      <w:r w:rsidRPr="0011138D">
        <w:rPr>
          <w:noProof/>
        </w:rPr>
        <w:t>distinct</w:t>
      </w:r>
      <w:r>
        <w:rPr>
          <w:noProof/>
        </w:rPr>
        <w:t xml:space="preserve"> </w:t>
      </w:r>
      <w:r w:rsidRPr="0011138D">
        <w:rPr>
          <w:noProof/>
        </w:rPr>
        <w:t>from</w:t>
      </w:r>
      <w:r>
        <w:rPr>
          <w:noProof/>
        </w:rPr>
        <w:t xml:space="preserve"> </w:t>
      </w:r>
      <w:r w:rsidRPr="0011138D">
        <w:rPr>
          <w:noProof/>
        </w:rPr>
        <w:t>forest</w:t>
      </w:r>
      <w:r>
        <w:rPr>
          <w:noProof/>
        </w:rPr>
        <w:t xml:space="preserve"> </w:t>
      </w:r>
      <w:r w:rsidRPr="0011138D">
        <w:rPr>
          <w:noProof/>
        </w:rPr>
        <w:t>communities.</w:t>
      </w:r>
      <w:r>
        <w:rPr>
          <w:noProof/>
        </w:rPr>
        <w:t xml:space="preserve"> </w:t>
      </w:r>
      <w:r w:rsidRPr="0011138D">
        <w:rPr>
          <w:i/>
          <w:noProof/>
        </w:rPr>
        <w:t>Mycologia</w:t>
      </w:r>
      <w:r>
        <w:rPr>
          <w:i/>
          <w:noProof/>
        </w:rPr>
        <w:t xml:space="preserve"> </w:t>
      </w:r>
      <w:r w:rsidRPr="0011138D">
        <w:rPr>
          <w:b/>
          <w:noProof/>
        </w:rPr>
        <w:t>2009</w:t>
      </w:r>
      <w:r w:rsidRPr="0011138D">
        <w:rPr>
          <w:noProof/>
        </w:rPr>
        <w:t>,</w:t>
      </w:r>
      <w:r>
        <w:rPr>
          <w:noProof/>
        </w:rPr>
        <w:t xml:space="preserve"> </w:t>
      </w:r>
      <w:r w:rsidRPr="0011138D">
        <w:rPr>
          <w:i/>
          <w:noProof/>
        </w:rPr>
        <w:t>101</w:t>
      </w:r>
      <w:r w:rsidRPr="0011138D">
        <w:rPr>
          <w:noProof/>
        </w:rPr>
        <w:t>,</w:t>
      </w:r>
      <w:r>
        <w:rPr>
          <w:noProof/>
        </w:rPr>
        <w:t xml:space="preserve"> </w:t>
      </w:r>
      <w:r w:rsidRPr="0011138D">
        <w:rPr>
          <w:noProof/>
        </w:rPr>
        <w:t>473</w:t>
      </w:r>
      <w:r>
        <w:rPr>
          <w:noProof/>
        </w:rPr>
        <w:t>–</w:t>
      </w:r>
      <w:r w:rsidRPr="0011138D">
        <w:rPr>
          <w:noProof/>
        </w:rPr>
        <w:t>483.</w:t>
      </w:r>
    </w:p>
    <w:p w:rsidR="00146263" w:rsidRDefault="00146263" w:rsidP="00D90F8C">
      <w:pPr>
        <w:pStyle w:val="Mdeck8references"/>
        <w:numPr>
          <w:ilvl w:val="0"/>
          <w:numId w:val="8"/>
        </w:numPr>
        <w:ind w:left="461" w:hanging="461"/>
        <w:rPr>
          <w:noProof/>
        </w:rPr>
      </w:pPr>
      <w:r w:rsidRPr="0011138D">
        <w:rPr>
          <w:noProof/>
        </w:rPr>
        <w:t>Dijkstra,</w:t>
      </w:r>
      <w:r>
        <w:rPr>
          <w:noProof/>
        </w:rPr>
        <w:t xml:space="preserve"> </w:t>
      </w:r>
      <w:r w:rsidRPr="0011138D">
        <w:rPr>
          <w:noProof/>
        </w:rPr>
        <w:t>F.A.;</w:t>
      </w:r>
      <w:r>
        <w:rPr>
          <w:noProof/>
        </w:rPr>
        <w:t xml:space="preserve"> </w:t>
      </w:r>
      <w:r w:rsidRPr="0011138D">
        <w:rPr>
          <w:noProof/>
        </w:rPr>
        <w:t>Wrage,</w:t>
      </w:r>
      <w:r>
        <w:rPr>
          <w:noProof/>
        </w:rPr>
        <w:t xml:space="preserve"> </w:t>
      </w:r>
      <w:r w:rsidRPr="0011138D">
        <w:rPr>
          <w:noProof/>
        </w:rPr>
        <w:t>K.;</w:t>
      </w:r>
      <w:r>
        <w:rPr>
          <w:noProof/>
        </w:rPr>
        <w:t xml:space="preserve"> </w:t>
      </w:r>
      <w:r w:rsidRPr="0011138D">
        <w:rPr>
          <w:noProof/>
        </w:rPr>
        <w:t>Hobbie,</w:t>
      </w:r>
      <w:r>
        <w:rPr>
          <w:noProof/>
        </w:rPr>
        <w:t xml:space="preserve"> </w:t>
      </w:r>
      <w:r w:rsidRPr="0011138D">
        <w:rPr>
          <w:noProof/>
        </w:rPr>
        <w:t>S.E.;</w:t>
      </w:r>
      <w:r>
        <w:rPr>
          <w:noProof/>
        </w:rPr>
        <w:t xml:space="preserve"> </w:t>
      </w:r>
      <w:r w:rsidRPr="0011138D">
        <w:rPr>
          <w:noProof/>
        </w:rPr>
        <w:t>Reich,</w:t>
      </w:r>
      <w:r>
        <w:rPr>
          <w:noProof/>
        </w:rPr>
        <w:t xml:space="preserve"> </w:t>
      </w:r>
      <w:r w:rsidRPr="0011138D">
        <w:rPr>
          <w:noProof/>
        </w:rPr>
        <w:t>P.B.</w:t>
      </w:r>
      <w:r>
        <w:rPr>
          <w:noProof/>
        </w:rPr>
        <w:t xml:space="preserve"> </w:t>
      </w:r>
      <w:r w:rsidRPr="0011138D">
        <w:rPr>
          <w:noProof/>
        </w:rPr>
        <w:t>Tree</w:t>
      </w:r>
      <w:r>
        <w:rPr>
          <w:noProof/>
        </w:rPr>
        <w:t xml:space="preserve"> </w:t>
      </w:r>
      <w:r w:rsidRPr="0011138D">
        <w:rPr>
          <w:noProof/>
        </w:rPr>
        <w:t>patches</w:t>
      </w:r>
      <w:r>
        <w:rPr>
          <w:noProof/>
        </w:rPr>
        <w:t xml:space="preserve"> </w:t>
      </w:r>
      <w:r w:rsidRPr="0011138D">
        <w:rPr>
          <w:noProof/>
        </w:rPr>
        <w:t>show</w:t>
      </w:r>
      <w:r>
        <w:rPr>
          <w:noProof/>
        </w:rPr>
        <w:t xml:space="preserve"> </w:t>
      </w:r>
      <w:r w:rsidRPr="0011138D">
        <w:rPr>
          <w:noProof/>
        </w:rPr>
        <w:t>greater</w:t>
      </w:r>
      <w:r>
        <w:rPr>
          <w:noProof/>
        </w:rPr>
        <w:t xml:space="preserve"> </w:t>
      </w:r>
      <w:r w:rsidRPr="0011138D">
        <w:rPr>
          <w:noProof/>
        </w:rPr>
        <w:t>N</w:t>
      </w:r>
      <w:r>
        <w:rPr>
          <w:noProof/>
        </w:rPr>
        <w:t xml:space="preserve"> </w:t>
      </w:r>
      <w:r w:rsidRPr="0011138D">
        <w:rPr>
          <w:noProof/>
        </w:rPr>
        <w:t>losses</w:t>
      </w:r>
      <w:r>
        <w:rPr>
          <w:noProof/>
        </w:rPr>
        <w:t xml:space="preserve"> </w:t>
      </w:r>
      <w:r w:rsidRPr="0011138D">
        <w:rPr>
          <w:noProof/>
        </w:rPr>
        <w:t>but</w:t>
      </w:r>
      <w:r>
        <w:rPr>
          <w:noProof/>
        </w:rPr>
        <w:t xml:space="preserve"> </w:t>
      </w:r>
      <w:r w:rsidRPr="0011138D">
        <w:rPr>
          <w:noProof/>
        </w:rPr>
        <w:t>maintain</w:t>
      </w:r>
      <w:r>
        <w:rPr>
          <w:noProof/>
        </w:rPr>
        <w:t xml:space="preserve"> </w:t>
      </w:r>
      <w:r w:rsidRPr="0011138D">
        <w:rPr>
          <w:noProof/>
        </w:rPr>
        <w:t>higher</w:t>
      </w:r>
      <w:r>
        <w:rPr>
          <w:noProof/>
        </w:rPr>
        <w:t xml:space="preserve"> </w:t>
      </w:r>
      <w:r w:rsidRPr="0011138D">
        <w:rPr>
          <w:noProof/>
        </w:rPr>
        <w:t>soil</w:t>
      </w:r>
      <w:r>
        <w:rPr>
          <w:noProof/>
        </w:rPr>
        <w:t xml:space="preserve"> </w:t>
      </w:r>
      <w:r w:rsidRPr="0011138D">
        <w:rPr>
          <w:noProof/>
        </w:rPr>
        <w:t>N</w:t>
      </w:r>
      <w:r>
        <w:rPr>
          <w:noProof/>
        </w:rPr>
        <w:t xml:space="preserve"> </w:t>
      </w:r>
      <w:r w:rsidRPr="0011138D">
        <w:rPr>
          <w:noProof/>
        </w:rPr>
        <w:t>availability</w:t>
      </w:r>
      <w:r>
        <w:rPr>
          <w:noProof/>
        </w:rPr>
        <w:t xml:space="preserve"> </w:t>
      </w:r>
      <w:r w:rsidRPr="0011138D">
        <w:rPr>
          <w:noProof/>
        </w:rPr>
        <w:t>than</w:t>
      </w:r>
      <w:r>
        <w:rPr>
          <w:noProof/>
        </w:rPr>
        <w:t xml:space="preserve"> </w:t>
      </w:r>
      <w:r w:rsidRPr="0011138D">
        <w:rPr>
          <w:noProof/>
        </w:rPr>
        <w:t>grassland</w:t>
      </w:r>
      <w:r>
        <w:rPr>
          <w:noProof/>
        </w:rPr>
        <w:t xml:space="preserve"> </w:t>
      </w:r>
      <w:r w:rsidRPr="0011138D">
        <w:rPr>
          <w:noProof/>
        </w:rPr>
        <w:t>patches</w:t>
      </w:r>
      <w:r>
        <w:rPr>
          <w:noProof/>
        </w:rPr>
        <w:t xml:space="preserve"> </w:t>
      </w:r>
      <w:r w:rsidRPr="0011138D">
        <w:rPr>
          <w:noProof/>
        </w:rPr>
        <w:t>in</w:t>
      </w:r>
      <w:r>
        <w:rPr>
          <w:noProof/>
        </w:rPr>
        <w:t xml:space="preserve"> </w:t>
      </w:r>
      <w:r w:rsidRPr="0011138D">
        <w:rPr>
          <w:noProof/>
        </w:rPr>
        <w:t>a</w:t>
      </w:r>
      <w:r>
        <w:rPr>
          <w:noProof/>
        </w:rPr>
        <w:t xml:space="preserve"> </w:t>
      </w:r>
      <w:r w:rsidRPr="0011138D">
        <w:rPr>
          <w:noProof/>
        </w:rPr>
        <w:t>frequently</w:t>
      </w:r>
      <w:r>
        <w:rPr>
          <w:noProof/>
        </w:rPr>
        <w:t xml:space="preserve"> </w:t>
      </w:r>
      <w:r w:rsidRPr="0011138D">
        <w:rPr>
          <w:noProof/>
        </w:rPr>
        <w:t>burned</w:t>
      </w:r>
      <w:r>
        <w:rPr>
          <w:noProof/>
        </w:rPr>
        <w:t xml:space="preserve"> </w:t>
      </w:r>
      <w:r w:rsidRPr="0011138D">
        <w:rPr>
          <w:noProof/>
        </w:rPr>
        <w:t>oak</w:t>
      </w:r>
      <w:r>
        <w:rPr>
          <w:noProof/>
        </w:rPr>
        <w:t xml:space="preserve"> </w:t>
      </w:r>
      <w:r w:rsidRPr="0011138D">
        <w:rPr>
          <w:noProof/>
        </w:rPr>
        <w:t>savanna.</w:t>
      </w:r>
      <w:r>
        <w:rPr>
          <w:noProof/>
        </w:rPr>
        <w:t xml:space="preserve"> </w:t>
      </w:r>
      <w:r w:rsidRPr="0011138D">
        <w:rPr>
          <w:i/>
          <w:noProof/>
        </w:rPr>
        <w:t>Ecosystems</w:t>
      </w:r>
      <w:r>
        <w:rPr>
          <w:i/>
          <w:noProof/>
        </w:rPr>
        <w:t xml:space="preserve"> </w:t>
      </w:r>
      <w:r w:rsidRPr="0011138D">
        <w:rPr>
          <w:b/>
          <w:noProof/>
        </w:rPr>
        <w:t>2006</w:t>
      </w:r>
      <w:r w:rsidRPr="0011138D">
        <w:rPr>
          <w:noProof/>
        </w:rPr>
        <w:t>,</w:t>
      </w:r>
      <w:r>
        <w:rPr>
          <w:noProof/>
        </w:rPr>
        <w:t xml:space="preserve"> </w:t>
      </w:r>
      <w:r w:rsidRPr="0011138D">
        <w:rPr>
          <w:i/>
          <w:noProof/>
        </w:rPr>
        <w:t>9</w:t>
      </w:r>
      <w:r w:rsidRPr="0011138D">
        <w:rPr>
          <w:noProof/>
        </w:rPr>
        <w:t>,</w:t>
      </w:r>
      <w:r>
        <w:rPr>
          <w:noProof/>
        </w:rPr>
        <w:t xml:space="preserve"> </w:t>
      </w:r>
      <w:r w:rsidRPr="0011138D">
        <w:rPr>
          <w:noProof/>
        </w:rPr>
        <w:t>441</w:t>
      </w:r>
      <w:r>
        <w:rPr>
          <w:noProof/>
        </w:rPr>
        <w:t>–</w:t>
      </w:r>
      <w:r w:rsidRPr="0011138D">
        <w:rPr>
          <w:noProof/>
        </w:rPr>
        <w:t>452.</w:t>
      </w:r>
    </w:p>
    <w:p w:rsidR="00B813B6" w:rsidRDefault="00B813B6" w:rsidP="00D90F8C">
      <w:pPr>
        <w:pStyle w:val="Mdeck8references"/>
        <w:numPr>
          <w:ilvl w:val="0"/>
          <w:numId w:val="8"/>
        </w:numPr>
        <w:ind w:left="461" w:hanging="461"/>
        <w:rPr>
          <w:noProof/>
        </w:rPr>
      </w:pPr>
      <w:r w:rsidRPr="0011138D">
        <w:rPr>
          <w:noProof/>
        </w:rPr>
        <w:t>Duchesne,</w:t>
      </w:r>
      <w:r>
        <w:rPr>
          <w:noProof/>
        </w:rPr>
        <w:t xml:space="preserve"> </w:t>
      </w:r>
      <w:r w:rsidRPr="0011138D">
        <w:rPr>
          <w:noProof/>
        </w:rPr>
        <w:t>L.C.;</w:t>
      </w:r>
      <w:r>
        <w:rPr>
          <w:noProof/>
        </w:rPr>
        <w:t xml:space="preserve"> </w:t>
      </w:r>
      <w:r w:rsidRPr="0011138D">
        <w:rPr>
          <w:noProof/>
        </w:rPr>
        <w:t>Weber,</w:t>
      </w:r>
      <w:r>
        <w:rPr>
          <w:noProof/>
        </w:rPr>
        <w:t xml:space="preserve"> </w:t>
      </w:r>
      <w:r w:rsidRPr="0011138D">
        <w:rPr>
          <w:noProof/>
        </w:rPr>
        <w:t>M.G.</w:t>
      </w:r>
      <w:r>
        <w:rPr>
          <w:noProof/>
        </w:rPr>
        <w:t xml:space="preserve"> </w:t>
      </w:r>
      <w:r w:rsidRPr="0011138D">
        <w:rPr>
          <w:noProof/>
        </w:rPr>
        <w:t>High-incidence</w:t>
      </w:r>
      <w:r>
        <w:rPr>
          <w:noProof/>
        </w:rPr>
        <w:t xml:space="preserve"> </w:t>
      </w:r>
      <w:r w:rsidRPr="0011138D">
        <w:rPr>
          <w:noProof/>
        </w:rPr>
        <w:t>of</w:t>
      </w:r>
      <w:r>
        <w:rPr>
          <w:noProof/>
        </w:rPr>
        <w:t xml:space="preserve"> </w:t>
      </w:r>
      <w:r w:rsidRPr="0011138D">
        <w:rPr>
          <w:noProof/>
        </w:rPr>
        <w:t>the</w:t>
      </w:r>
      <w:r>
        <w:rPr>
          <w:noProof/>
        </w:rPr>
        <w:t xml:space="preserve"> </w:t>
      </w:r>
      <w:r w:rsidRPr="0011138D">
        <w:rPr>
          <w:noProof/>
        </w:rPr>
        <w:t>edible</w:t>
      </w:r>
      <w:r>
        <w:rPr>
          <w:noProof/>
        </w:rPr>
        <w:t xml:space="preserve"> </w:t>
      </w:r>
      <w:r w:rsidRPr="0011138D">
        <w:rPr>
          <w:noProof/>
        </w:rPr>
        <w:t>morel</w:t>
      </w:r>
      <w:r>
        <w:rPr>
          <w:noProof/>
        </w:rPr>
        <w:t xml:space="preserve"> </w:t>
      </w:r>
      <w:r w:rsidRPr="00C7222F">
        <w:rPr>
          <w:noProof/>
        </w:rPr>
        <w:t>Morchella</w:t>
      </w:r>
      <w:r>
        <w:rPr>
          <w:noProof/>
        </w:rPr>
        <w:t xml:space="preserve"> </w:t>
      </w:r>
      <w:r w:rsidRPr="00C7222F">
        <w:rPr>
          <w:noProof/>
        </w:rPr>
        <w:t>conica</w:t>
      </w:r>
      <w:r>
        <w:rPr>
          <w:i/>
          <w:noProof/>
        </w:rPr>
        <w:t xml:space="preserve"> </w:t>
      </w:r>
      <w:r w:rsidRPr="0011138D">
        <w:rPr>
          <w:noProof/>
        </w:rPr>
        <w:t>in</w:t>
      </w:r>
      <w:r>
        <w:rPr>
          <w:noProof/>
        </w:rPr>
        <w:t xml:space="preserve"> </w:t>
      </w:r>
      <w:r w:rsidRPr="0011138D">
        <w:rPr>
          <w:noProof/>
        </w:rPr>
        <w:t>a</w:t>
      </w:r>
      <w:r>
        <w:rPr>
          <w:noProof/>
        </w:rPr>
        <w:t xml:space="preserve"> </w:t>
      </w:r>
      <w:r w:rsidRPr="0011138D">
        <w:rPr>
          <w:noProof/>
        </w:rPr>
        <w:t>jack</w:t>
      </w:r>
      <w:r>
        <w:rPr>
          <w:noProof/>
        </w:rPr>
        <w:t xml:space="preserve"> </w:t>
      </w:r>
      <w:r w:rsidRPr="0011138D">
        <w:rPr>
          <w:noProof/>
        </w:rPr>
        <w:t>pine,</w:t>
      </w:r>
      <w:r>
        <w:rPr>
          <w:noProof/>
        </w:rPr>
        <w:t xml:space="preserve"> </w:t>
      </w:r>
      <w:r w:rsidRPr="0001123F">
        <w:rPr>
          <w:i/>
          <w:noProof/>
        </w:rPr>
        <w:t>Pinus</w:t>
      </w:r>
      <w:r>
        <w:rPr>
          <w:i/>
          <w:noProof/>
        </w:rPr>
        <w:t xml:space="preserve"> </w:t>
      </w:r>
      <w:r w:rsidRPr="0011138D">
        <w:rPr>
          <w:i/>
          <w:noProof/>
        </w:rPr>
        <w:t>banksiana,</w:t>
      </w:r>
      <w:r>
        <w:rPr>
          <w:i/>
          <w:noProof/>
        </w:rPr>
        <w:t xml:space="preserve"> </w:t>
      </w:r>
      <w:r w:rsidRPr="0011138D">
        <w:rPr>
          <w:noProof/>
        </w:rPr>
        <w:t>forest</w:t>
      </w:r>
      <w:r>
        <w:rPr>
          <w:noProof/>
        </w:rPr>
        <w:t xml:space="preserve"> </w:t>
      </w:r>
      <w:r w:rsidRPr="0011138D">
        <w:rPr>
          <w:noProof/>
        </w:rPr>
        <w:t>following</w:t>
      </w:r>
      <w:r>
        <w:rPr>
          <w:noProof/>
        </w:rPr>
        <w:t xml:space="preserve"> </w:t>
      </w:r>
      <w:r w:rsidRPr="0011138D">
        <w:rPr>
          <w:noProof/>
        </w:rPr>
        <w:t>prescribed</w:t>
      </w:r>
      <w:r>
        <w:rPr>
          <w:noProof/>
        </w:rPr>
        <w:t xml:space="preserve"> </w:t>
      </w:r>
      <w:r w:rsidRPr="0011138D">
        <w:rPr>
          <w:noProof/>
        </w:rPr>
        <w:t>burning.</w:t>
      </w:r>
      <w:r>
        <w:rPr>
          <w:noProof/>
        </w:rPr>
        <w:t xml:space="preserve"> </w:t>
      </w:r>
      <w:r w:rsidRPr="0011138D">
        <w:rPr>
          <w:i/>
          <w:noProof/>
        </w:rPr>
        <w:t>Can.</w:t>
      </w:r>
      <w:r>
        <w:rPr>
          <w:i/>
          <w:noProof/>
        </w:rPr>
        <w:t xml:space="preserve"> </w:t>
      </w:r>
      <w:r w:rsidRPr="0011138D">
        <w:rPr>
          <w:i/>
          <w:noProof/>
        </w:rPr>
        <w:t>Field</w:t>
      </w:r>
      <w:r>
        <w:rPr>
          <w:i/>
          <w:noProof/>
        </w:rPr>
        <w:t xml:space="preserve"> </w:t>
      </w:r>
      <w:r w:rsidRPr="0011138D">
        <w:rPr>
          <w:i/>
          <w:noProof/>
        </w:rPr>
        <w:t>Nat.</w:t>
      </w:r>
      <w:r>
        <w:rPr>
          <w:i/>
          <w:noProof/>
        </w:rPr>
        <w:t xml:space="preserve"> </w:t>
      </w:r>
      <w:r w:rsidRPr="0011138D">
        <w:rPr>
          <w:b/>
          <w:noProof/>
        </w:rPr>
        <w:t>1993</w:t>
      </w:r>
      <w:r w:rsidRPr="0011138D">
        <w:rPr>
          <w:noProof/>
        </w:rPr>
        <w:t>,</w:t>
      </w:r>
      <w:r>
        <w:rPr>
          <w:noProof/>
        </w:rPr>
        <w:t xml:space="preserve"> </w:t>
      </w:r>
      <w:r w:rsidRPr="0011138D">
        <w:rPr>
          <w:i/>
          <w:noProof/>
        </w:rPr>
        <w:t>107</w:t>
      </w:r>
      <w:r w:rsidRPr="0011138D">
        <w:rPr>
          <w:noProof/>
        </w:rPr>
        <w:t>,</w:t>
      </w:r>
      <w:r>
        <w:rPr>
          <w:noProof/>
        </w:rPr>
        <w:t xml:space="preserve"> </w:t>
      </w:r>
      <w:r w:rsidRPr="0011138D">
        <w:rPr>
          <w:noProof/>
        </w:rPr>
        <w:t>114</w:t>
      </w:r>
      <w:r>
        <w:rPr>
          <w:noProof/>
        </w:rPr>
        <w:t>–</w:t>
      </w:r>
      <w:r w:rsidRPr="0011138D">
        <w:rPr>
          <w:noProof/>
        </w:rPr>
        <w:t>116.</w:t>
      </w:r>
    </w:p>
    <w:p w:rsidR="00D7700C" w:rsidRDefault="00D7700C" w:rsidP="00D90F8C">
      <w:pPr>
        <w:pStyle w:val="Mdeck8references"/>
        <w:numPr>
          <w:ilvl w:val="0"/>
          <w:numId w:val="8"/>
        </w:numPr>
        <w:ind w:left="461" w:hanging="461"/>
        <w:rPr>
          <w:noProof/>
        </w:rPr>
      </w:pPr>
      <w:r w:rsidRPr="0011138D">
        <w:rPr>
          <w:noProof/>
        </w:rPr>
        <w:lastRenderedPageBreak/>
        <w:t>Duchesne,</w:t>
      </w:r>
      <w:r>
        <w:rPr>
          <w:noProof/>
        </w:rPr>
        <w:t xml:space="preserve"> </w:t>
      </w:r>
      <w:r w:rsidRPr="0011138D">
        <w:rPr>
          <w:noProof/>
        </w:rPr>
        <w:t>L.C.;</w:t>
      </w:r>
      <w:r>
        <w:rPr>
          <w:noProof/>
        </w:rPr>
        <w:t xml:space="preserve"> </w:t>
      </w:r>
      <w:r w:rsidRPr="0011138D">
        <w:rPr>
          <w:noProof/>
        </w:rPr>
        <w:t>Wetzel,</w:t>
      </w:r>
      <w:r>
        <w:rPr>
          <w:noProof/>
        </w:rPr>
        <w:t xml:space="preserve"> </w:t>
      </w:r>
      <w:r w:rsidRPr="0011138D">
        <w:rPr>
          <w:noProof/>
        </w:rPr>
        <w:t>S.</w:t>
      </w:r>
      <w:r>
        <w:rPr>
          <w:noProof/>
        </w:rPr>
        <w:t xml:space="preserve"> </w:t>
      </w:r>
      <w:r w:rsidRPr="0011138D">
        <w:rPr>
          <w:noProof/>
        </w:rPr>
        <w:t>Effect</w:t>
      </w:r>
      <w:r>
        <w:rPr>
          <w:noProof/>
        </w:rPr>
        <w:t xml:space="preserve"> </w:t>
      </w:r>
      <w:r w:rsidRPr="0011138D">
        <w:rPr>
          <w:noProof/>
        </w:rPr>
        <w:t>of</w:t>
      </w:r>
      <w:r>
        <w:rPr>
          <w:noProof/>
        </w:rPr>
        <w:t xml:space="preserve"> </w:t>
      </w:r>
      <w:r w:rsidRPr="0011138D">
        <w:rPr>
          <w:noProof/>
        </w:rPr>
        <w:t>clear-cutting,</w:t>
      </w:r>
      <w:r>
        <w:rPr>
          <w:noProof/>
        </w:rPr>
        <w:t xml:space="preserve"> </w:t>
      </w:r>
      <w:r w:rsidRPr="0011138D">
        <w:rPr>
          <w:noProof/>
        </w:rPr>
        <w:t>prescribed</w:t>
      </w:r>
      <w:r>
        <w:rPr>
          <w:noProof/>
        </w:rPr>
        <w:t xml:space="preserve"> </w:t>
      </w:r>
      <w:r w:rsidRPr="0011138D">
        <w:rPr>
          <w:noProof/>
        </w:rPr>
        <w:t>burning</w:t>
      </w:r>
      <w:r>
        <w:rPr>
          <w:noProof/>
        </w:rPr>
        <w:t xml:space="preserve"> </w:t>
      </w:r>
      <w:r w:rsidRPr="0011138D">
        <w:rPr>
          <w:noProof/>
        </w:rPr>
        <w:t>and</w:t>
      </w:r>
      <w:r>
        <w:rPr>
          <w:noProof/>
        </w:rPr>
        <w:t xml:space="preserve"> </w:t>
      </w:r>
      <w:r w:rsidRPr="0011138D">
        <w:rPr>
          <w:noProof/>
        </w:rPr>
        <w:t>scarification</w:t>
      </w:r>
      <w:r>
        <w:rPr>
          <w:noProof/>
        </w:rPr>
        <w:t xml:space="preserve"> </w:t>
      </w:r>
      <w:r w:rsidRPr="0011138D">
        <w:rPr>
          <w:noProof/>
        </w:rPr>
        <w:t>on</w:t>
      </w:r>
      <w:r>
        <w:rPr>
          <w:noProof/>
        </w:rPr>
        <w:t xml:space="preserve"> </w:t>
      </w:r>
      <w:r w:rsidRPr="0011138D">
        <w:rPr>
          <w:noProof/>
        </w:rPr>
        <w:t>litter</w:t>
      </w:r>
      <w:r>
        <w:rPr>
          <w:noProof/>
        </w:rPr>
        <w:t xml:space="preserve"> </w:t>
      </w:r>
      <w:r w:rsidRPr="0011138D">
        <w:rPr>
          <w:noProof/>
        </w:rPr>
        <w:t>decomposition</w:t>
      </w:r>
      <w:r>
        <w:rPr>
          <w:noProof/>
        </w:rPr>
        <w:t xml:space="preserve"> </w:t>
      </w:r>
      <w:r w:rsidRPr="0011138D">
        <w:rPr>
          <w:noProof/>
        </w:rPr>
        <w:t>in</w:t>
      </w:r>
      <w:r>
        <w:rPr>
          <w:noProof/>
        </w:rPr>
        <w:t xml:space="preserve"> </w:t>
      </w:r>
      <w:r w:rsidRPr="0011138D">
        <w:rPr>
          <w:noProof/>
        </w:rPr>
        <w:t>an</w:t>
      </w:r>
      <w:r>
        <w:rPr>
          <w:noProof/>
        </w:rPr>
        <w:t xml:space="preserve"> </w:t>
      </w:r>
      <w:r w:rsidRPr="0011138D">
        <w:rPr>
          <w:noProof/>
        </w:rPr>
        <w:t>eastern</w:t>
      </w:r>
      <w:r>
        <w:rPr>
          <w:noProof/>
        </w:rPr>
        <w:t xml:space="preserve"> </w:t>
      </w:r>
      <w:r w:rsidRPr="0011138D">
        <w:rPr>
          <w:noProof/>
        </w:rPr>
        <w:t>Ontario</w:t>
      </w:r>
      <w:r>
        <w:rPr>
          <w:noProof/>
        </w:rPr>
        <w:t xml:space="preserve"> </w:t>
      </w:r>
      <w:r w:rsidRPr="0011138D">
        <w:rPr>
          <w:noProof/>
        </w:rPr>
        <w:t>jack</w:t>
      </w:r>
      <w:r>
        <w:rPr>
          <w:noProof/>
        </w:rPr>
        <w:t xml:space="preserve"> </w:t>
      </w:r>
      <w:r w:rsidRPr="0011138D">
        <w:rPr>
          <w:noProof/>
        </w:rPr>
        <w:t>pine</w:t>
      </w:r>
      <w:r>
        <w:rPr>
          <w:noProof/>
        </w:rPr>
        <w:t xml:space="preserve"> </w:t>
      </w:r>
      <w:r w:rsidRPr="0011138D">
        <w:rPr>
          <w:noProof/>
        </w:rPr>
        <w:t>(</w:t>
      </w:r>
      <w:r w:rsidRPr="0001123F">
        <w:rPr>
          <w:i/>
          <w:noProof/>
        </w:rPr>
        <w:t>Pinus banksiana</w:t>
      </w:r>
      <w:r w:rsidRPr="0011138D">
        <w:rPr>
          <w:noProof/>
        </w:rPr>
        <w:t>)</w:t>
      </w:r>
      <w:r>
        <w:rPr>
          <w:noProof/>
        </w:rPr>
        <w:t xml:space="preserve"> </w:t>
      </w:r>
      <w:r w:rsidRPr="0011138D">
        <w:rPr>
          <w:noProof/>
        </w:rPr>
        <w:t>ecosystem.</w:t>
      </w:r>
      <w:r>
        <w:rPr>
          <w:noProof/>
        </w:rPr>
        <w:t xml:space="preserve"> </w:t>
      </w:r>
      <w:r w:rsidRPr="0011138D">
        <w:rPr>
          <w:i/>
          <w:noProof/>
        </w:rPr>
        <w:t>Int.</w:t>
      </w:r>
      <w:r>
        <w:rPr>
          <w:i/>
          <w:noProof/>
        </w:rPr>
        <w:t xml:space="preserve"> </w:t>
      </w:r>
      <w:r w:rsidRPr="0011138D">
        <w:rPr>
          <w:i/>
          <w:noProof/>
        </w:rPr>
        <w:t>J.</w:t>
      </w:r>
      <w:r>
        <w:rPr>
          <w:i/>
          <w:noProof/>
        </w:rPr>
        <w:t xml:space="preserve"> </w:t>
      </w:r>
      <w:r w:rsidRPr="0011138D">
        <w:rPr>
          <w:i/>
          <w:noProof/>
        </w:rPr>
        <w:t>Wildl.</w:t>
      </w:r>
      <w:r>
        <w:rPr>
          <w:i/>
          <w:noProof/>
        </w:rPr>
        <w:t xml:space="preserve"> </w:t>
      </w:r>
      <w:r w:rsidRPr="0011138D">
        <w:rPr>
          <w:i/>
          <w:noProof/>
        </w:rPr>
        <w:t>Fire</w:t>
      </w:r>
      <w:r>
        <w:rPr>
          <w:i/>
          <w:noProof/>
        </w:rPr>
        <w:t xml:space="preserve"> </w:t>
      </w:r>
      <w:r w:rsidRPr="0011138D">
        <w:rPr>
          <w:b/>
          <w:noProof/>
        </w:rPr>
        <w:t>1999</w:t>
      </w:r>
      <w:r w:rsidRPr="0011138D">
        <w:rPr>
          <w:noProof/>
        </w:rPr>
        <w:t>,</w:t>
      </w:r>
      <w:r>
        <w:rPr>
          <w:noProof/>
        </w:rPr>
        <w:t xml:space="preserve"> </w:t>
      </w:r>
      <w:r w:rsidRPr="0011138D">
        <w:rPr>
          <w:i/>
          <w:noProof/>
        </w:rPr>
        <w:t>9</w:t>
      </w:r>
      <w:r w:rsidRPr="0011138D">
        <w:rPr>
          <w:noProof/>
        </w:rPr>
        <w:t>,</w:t>
      </w:r>
      <w:r>
        <w:rPr>
          <w:noProof/>
        </w:rPr>
        <w:t xml:space="preserve"> </w:t>
      </w:r>
      <w:r w:rsidRPr="0011138D">
        <w:rPr>
          <w:noProof/>
        </w:rPr>
        <w:t>195</w:t>
      </w:r>
      <w:r>
        <w:rPr>
          <w:noProof/>
        </w:rPr>
        <w:t>–</w:t>
      </w:r>
      <w:r w:rsidRPr="0011138D">
        <w:rPr>
          <w:noProof/>
        </w:rPr>
        <w:t>201.</w:t>
      </w:r>
    </w:p>
    <w:p w:rsidR="005646C9" w:rsidRDefault="005646C9" w:rsidP="00D90F8C">
      <w:pPr>
        <w:pStyle w:val="Mdeck8references"/>
        <w:numPr>
          <w:ilvl w:val="0"/>
          <w:numId w:val="8"/>
        </w:numPr>
        <w:ind w:left="461" w:hanging="461"/>
        <w:rPr>
          <w:noProof/>
        </w:rPr>
      </w:pPr>
      <w:r w:rsidRPr="0011138D">
        <w:rPr>
          <w:noProof/>
        </w:rPr>
        <w:t>Fraver,</w:t>
      </w:r>
      <w:r>
        <w:rPr>
          <w:noProof/>
        </w:rPr>
        <w:t xml:space="preserve"> </w:t>
      </w:r>
      <w:r w:rsidRPr="0011138D">
        <w:rPr>
          <w:noProof/>
        </w:rPr>
        <w:t>S.;</w:t>
      </w:r>
      <w:r>
        <w:rPr>
          <w:noProof/>
        </w:rPr>
        <w:t xml:space="preserve"> </w:t>
      </w:r>
      <w:r w:rsidRPr="0011138D">
        <w:rPr>
          <w:noProof/>
        </w:rPr>
        <w:t>Jain,</w:t>
      </w:r>
      <w:r>
        <w:rPr>
          <w:noProof/>
        </w:rPr>
        <w:t xml:space="preserve"> </w:t>
      </w:r>
      <w:r w:rsidRPr="0011138D">
        <w:rPr>
          <w:noProof/>
        </w:rPr>
        <w:t>T.;</w:t>
      </w:r>
      <w:r>
        <w:rPr>
          <w:noProof/>
        </w:rPr>
        <w:t xml:space="preserve"> </w:t>
      </w:r>
      <w:r w:rsidRPr="0011138D">
        <w:rPr>
          <w:noProof/>
        </w:rPr>
        <w:t>Bradford,</w:t>
      </w:r>
      <w:r>
        <w:rPr>
          <w:noProof/>
        </w:rPr>
        <w:t xml:space="preserve"> </w:t>
      </w:r>
      <w:r w:rsidRPr="0011138D">
        <w:rPr>
          <w:noProof/>
        </w:rPr>
        <w:t>J.B.;</w:t>
      </w:r>
      <w:r>
        <w:rPr>
          <w:noProof/>
        </w:rPr>
        <w:t xml:space="preserve"> </w:t>
      </w:r>
      <w:r w:rsidRPr="0011138D">
        <w:rPr>
          <w:noProof/>
        </w:rPr>
        <w:t>D</w:t>
      </w:r>
      <w:r>
        <w:rPr>
          <w:noProof/>
        </w:rPr>
        <w:t>’</w:t>
      </w:r>
      <w:r w:rsidRPr="0011138D">
        <w:rPr>
          <w:noProof/>
        </w:rPr>
        <w:t>Amato,</w:t>
      </w:r>
      <w:r>
        <w:rPr>
          <w:noProof/>
        </w:rPr>
        <w:t xml:space="preserve"> </w:t>
      </w:r>
      <w:r w:rsidRPr="0011138D">
        <w:rPr>
          <w:noProof/>
        </w:rPr>
        <w:t>A.W.;</w:t>
      </w:r>
      <w:r>
        <w:rPr>
          <w:noProof/>
        </w:rPr>
        <w:t xml:space="preserve"> </w:t>
      </w:r>
      <w:r w:rsidRPr="0011138D">
        <w:rPr>
          <w:noProof/>
        </w:rPr>
        <w:t>Kastendick,</w:t>
      </w:r>
      <w:r>
        <w:rPr>
          <w:noProof/>
        </w:rPr>
        <w:t xml:space="preserve"> </w:t>
      </w:r>
      <w:r w:rsidRPr="0011138D">
        <w:rPr>
          <w:noProof/>
        </w:rPr>
        <w:t>D.;</w:t>
      </w:r>
      <w:r>
        <w:rPr>
          <w:noProof/>
        </w:rPr>
        <w:t xml:space="preserve"> </w:t>
      </w:r>
      <w:r w:rsidRPr="0011138D">
        <w:rPr>
          <w:noProof/>
        </w:rPr>
        <w:t>Palik,</w:t>
      </w:r>
      <w:r>
        <w:rPr>
          <w:noProof/>
        </w:rPr>
        <w:t xml:space="preserve"> </w:t>
      </w:r>
      <w:r w:rsidRPr="0011138D">
        <w:rPr>
          <w:noProof/>
        </w:rPr>
        <w:t>B.;</w:t>
      </w:r>
      <w:r>
        <w:rPr>
          <w:noProof/>
        </w:rPr>
        <w:t xml:space="preserve"> </w:t>
      </w:r>
      <w:r w:rsidRPr="0011138D">
        <w:rPr>
          <w:noProof/>
        </w:rPr>
        <w:t>Shinneman,</w:t>
      </w:r>
      <w:r>
        <w:rPr>
          <w:noProof/>
        </w:rPr>
        <w:t xml:space="preserve"> </w:t>
      </w:r>
      <w:r w:rsidRPr="0011138D">
        <w:rPr>
          <w:noProof/>
        </w:rPr>
        <w:t>D.;</w:t>
      </w:r>
      <w:r>
        <w:rPr>
          <w:noProof/>
        </w:rPr>
        <w:t xml:space="preserve"> </w:t>
      </w:r>
      <w:r w:rsidRPr="0011138D">
        <w:rPr>
          <w:noProof/>
        </w:rPr>
        <w:t>Stanovick,</w:t>
      </w:r>
      <w:r>
        <w:rPr>
          <w:noProof/>
        </w:rPr>
        <w:t xml:space="preserve"> </w:t>
      </w:r>
      <w:r w:rsidRPr="0011138D">
        <w:rPr>
          <w:noProof/>
        </w:rPr>
        <w:t>J.</w:t>
      </w:r>
      <w:r>
        <w:rPr>
          <w:noProof/>
        </w:rPr>
        <w:t xml:space="preserve"> </w:t>
      </w:r>
      <w:r w:rsidRPr="0011138D">
        <w:rPr>
          <w:noProof/>
        </w:rPr>
        <w:t>The</w:t>
      </w:r>
      <w:r>
        <w:rPr>
          <w:noProof/>
        </w:rPr>
        <w:t xml:space="preserve"> </w:t>
      </w:r>
      <w:r w:rsidRPr="0011138D">
        <w:rPr>
          <w:noProof/>
        </w:rPr>
        <w:t>efficacy</w:t>
      </w:r>
      <w:r>
        <w:rPr>
          <w:noProof/>
        </w:rPr>
        <w:t xml:space="preserve"> </w:t>
      </w:r>
      <w:r w:rsidRPr="0011138D">
        <w:rPr>
          <w:noProof/>
        </w:rPr>
        <w:t>of</w:t>
      </w:r>
      <w:r>
        <w:rPr>
          <w:noProof/>
        </w:rPr>
        <w:t xml:space="preserve"> </w:t>
      </w:r>
      <w:r w:rsidRPr="0011138D">
        <w:rPr>
          <w:noProof/>
        </w:rPr>
        <w:t>salvage</w:t>
      </w:r>
      <w:r>
        <w:rPr>
          <w:noProof/>
        </w:rPr>
        <w:t xml:space="preserve"> </w:t>
      </w:r>
      <w:r w:rsidRPr="0011138D">
        <w:rPr>
          <w:noProof/>
        </w:rPr>
        <w:t>logging</w:t>
      </w:r>
      <w:r>
        <w:rPr>
          <w:noProof/>
        </w:rPr>
        <w:t xml:space="preserve"> </w:t>
      </w:r>
      <w:r w:rsidRPr="0011138D">
        <w:rPr>
          <w:noProof/>
        </w:rPr>
        <w:t>in</w:t>
      </w:r>
      <w:r>
        <w:rPr>
          <w:noProof/>
        </w:rPr>
        <w:t xml:space="preserve"> </w:t>
      </w:r>
      <w:r w:rsidRPr="0011138D">
        <w:rPr>
          <w:noProof/>
        </w:rPr>
        <w:t>reducing</w:t>
      </w:r>
      <w:r>
        <w:rPr>
          <w:noProof/>
        </w:rPr>
        <w:t xml:space="preserve"> </w:t>
      </w:r>
      <w:r w:rsidRPr="0011138D">
        <w:rPr>
          <w:noProof/>
        </w:rPr>
        <w:t>subsequent</w:t>
      </w:r>
      <w:r>
        <w:rPr>
          <w:noProof/>
        </w:rPr>
        <w:t xml:space="preserve"> </w:t>
      </w:r>
      <w:r w:rsidRPr="0011138D">
        <w:rPr>
          <w:noProof/>
        </w:rPr>
        <w:t>fire</w:t>
      </w:r>
      <w:r>
        <w:rPr>
          <w:noProof/>
        </w:rPr>
        <w:t xml:space="preserve"> </w:t>
      </w:r>
      <w:r w:rsidRPr="0011138D">
        <w:rPr>
          <w:noProof/>
        </w:rPr>
        <w:t>severity</w:t>
      </w:r>
      <w:r>
        <w:rPr>
          <w:noProof/>
        </w:rPr>
        <w:t xml:space="preserve"> </w:t>
      </w:r>
      <w:r w:rsidRPr="0011138D">
        <w:rPr>
          <w:noProof/>
        </w:rPr>
        <w:t>in</w:t>
      </w:r>
      <w:r>
        <w:rPr>
          <w:noProof/>
        </w:rPr>
        <w:t xml:space="preserve"> </w:t>
      </w:r>
      <w:r>
        <w:rPr>
          <w:noProof/>
        </w:rPr>
        <w:br/>
      </w:r>
      <w:r w:rsidRPr="0011138D">
        <w:rPr>
          <w:noProof/>
        </w:rPr>
        <w:t>conifer-dominated</w:t>
      </w:r>
      <w:r>
        <w:rPr>
          <w:noProof/>
        </w:rPr>
        <w:t xml:space="preserve"> </w:t>
      </w:r>
      <w:r w:rsidRPr="0011138D">
        <w:rPr>
          <w:noProof/>
        </w:rPr>
        <w:t>forests</w:t>
      </w:r>
      <w:r>
        <w:rPr>
          <w:noProof/>
        </w:rPr>
        <w:t xml:space="preserve"> </w:t>
      </w:r>
      <w:r w:rsidRPr="0011138D">
        <w:rPr>
          <w:noProof/>
        </w:rPr>
        <w:t>of</w:t>
      </w:r>
      <w:r>
        <w:rPr>
          <w:noProof/>
        </w:rPr>
        <w:t xml:space="preserve"> </w:t>
      </w:r>
      <w:r w:rsidRPr="0011138D">
        <w:rPr>
          <w:noProof/>
        </w:rPr>
        <w:t>Minnesota,</w:t>
      </w:r>
      <w:r>
        <w:rPr>
          <w:noProof/>
        </w:rPr>
        <w:t xml:space="preserve"> </w:t>
      </w:r>
      <w:r w:rsidRPr="0011138D">
        <w:rPr>
          <w:noProof/>
        </w:rPr>
        <w:t>USA.</w:t>
      </w:r>
      <w:r>
        <w:rPr>
          <w:noProof/>
        </w:rPr>
        <w:t xml:space="preserve"> </w:t>
      </w:r>
      <w:r w:rsidRPr="0011138D">
        <w:rPr>
          <w:i/>
          <w:noProof/>
        </w:rPr>
        <w:t>Ecol.</w:t>
      </w:r>
      <w:r>
        <w:rPr>
          <w:i/>
          <w:noProof/>
        </w:rPr>
        <w:t xml:space="preserve"> </w:t>
      </w:r>
      <w:r w:rsidRPr="0011138D">
        <w:rPr>
          <w:i/>
          <w:noProof/>
        </w:rPr>
        <w:t>Appl.</w:t>
      </w:r>
      <w:r>
        <w:rPr>
          <w:i/>
          <w:noProof/>
        </w:rPr>
        <w:t xml:space="preserve"> </w:t>
      </w:r>
      <w:r w:rsidRPr="0011138D">
        <w:rPr>
          <w:b/>
          <w:noProof/>
        </w:rPr>
        <w:t>2011</w:t>
      </w:r>
      <w:r w:rsidRPr="0011138D">
        <w:rPr>
          <w:noProof/>
        </w:rPr>
        <w:t>,</w:t>
      </w:r>
      <w:r>
        <w:rPr>
          <w:noProof/>
        </w:rPr>
        <w:t xml:space="preserve"> </w:t>
      </w:r>
      <w:r w:rsidRPr="0011138D">
        <w:rPr>
          <w:i/>
          <w:noProof/>
        </w:rPr>
        <w:t>21</w:t>
      </w:r>
      <w:r w:rsidRPr="0011138D">
        <w:rPr>
          <w:noProof/>
        </w:rPr>
        <w:t>,</w:t>
      </w:r>
      <w:r>
        <w:rPr>
          <w:noProof/>
        </w:rPr>
        <w:t xml:space="preserve"> </w:t>
      </w:r>
      <w:r w:rsidRPr="0011138D">
        <w:rPr>
          <w:noProof/>
        </w:rPr>
        <w:t>1895</w:t>
      </w:r>
      <w:r>
        <w:rPr>
          <w:noProof/>
        </w:rPr>
        <w:t>–</w:t>
      </w:r>
      <w:r w:rsidRPr="0011138D">
        <w:rPr>
          <w:noProof/>
        </w:rPr>
        <w:t>1901.</w:t>
      </w:r>
    </w:p>
    <w:p w:rsidR="00BB5299" w:rsidRDefault="00BB5299" w:rsidP="00D90F8C">
      <w:pPr>
        <w:pStyle w:val="Mdeck8references"/>
        <w:numPr>
          <w:ilvl w:val="0"/>
          <w:numId w:val="8"/>
        </w:numPr>
        <w:ind w:left="461" w:hanging="461"/>
        <w:rPr>
          <w:noProof/>
        </w:rPr>
      </w:pPr>
      <w:r w:rsidRPr="0011138D">
        <w:rPr>
          <w:noProof/>
        </w:rPr>
        <w:t>Gough,</w:t>
      </w:r>
      <w:r>
        <w:rPr>
          <w:noProof/>
        </w:rPr>
        <w:t xml:space="preserve"> </w:t>
      </w:r>
      <w:r w:rsidRPr="0011138D">
        <w:rPr>
          <w:noProof/>
        </w:rPr>
        <w:t>C.M.;</w:t>
      </w:r>
      <w:r>
        <w:rPr>
          <w:noProof/>
        </w:rPr>
        <w:t xml:space="preserve"> </w:t>
      </w:r>
      <w:r w:rsidRPr="0011138D">
        <w:rPr>
          <w:noProof/>
        </w:rPr>
        <w:t>Vogel,</w:t>
      </w:r>
      <w:r>
        <w:rPr>
          <w:noProof/>
        </w:rPr>
        <w:t xml:space="preserve"> </w:t>
      </w:r>
      <w:r w:rsidRPr="0011138D">
        <w:rPr>
          <w:noProof/>
        </w:rPr>
        <w:t>C.S.;</w:t>
      </w:r>
      <w:r>
        <w:rPr>
          <w:noProof/>
        </w:rPr>
        <w:t xml:space="preserve"> </w:t>
      </w:r>
      <w:r w:rsidRPr="0011138D">
        <w:rPr>
          <w:noProof/>
        </w:rPr>
        <w:t>Harrold,</w:t>
      </w:r>
      <w:r>
        <w:rPr>
          <w:noProof/>
        </w:rPr>
        <w:t xml:space="preserve"> </w:t>
      </w:r>
      <w:r w:rsidRPr="0011138D">
        <w:rPr>
          <w:noProof/>
        </w:rPr>
        <w:t>K.H.;</w:t>
      </w:r>
      <w:r>
        <w:rPr>
          <w:noProof/>
        </w:rPr>
        <w:t xml:space="preserve"> </w:t>
      </w:r>
      <w:r w:rsidRPr="0011138D">
        <w:rPr>
          <w:noProof/>
        </w:rPr>
        <w:t>George,</w:t>
      </w:r>
      <w:r>
        <w:rPr>
          <w:noProof/>
        </w:rPr>
        <w:t xml:space="preserve"> </w:t>
      </w:r>
      <w:r w:rsidRPr="0011138D">
        <w:rPr>
          <w:noProof/>
        </w:rPr>
        <w:t>K.;</w:t>
      </w:r>
      <w:r>
        <w:rPr>
          <w:noProof/>
        </w:rPr>
        <w:t xml:space="preserve"> </w:t>
      </w:r>
      <w:r w:rsidRPr="0011138D">
        <w:rPr>
          <w:noProof/>
        </w:rPr>
        <w:t>Curtis,</w:t>
      </w:r>
      <w:r>
        <w:rPr>
          <w:noProof/>
        </w:rPr>
        <w:t xml:space="preserve"> </w:t>
      </w:r>
      <w:r w:rsidRPr="0011138D">
        <w:rPr>
          <w:noProof/>
        </w:rPr>
        <w:t>P.S.</w:t>
      </w:r>
      <w:r>
        <w:rPr>
          <w:noProof/>
        </w:rPr>
        <w:t xml:space="preserve"> </w:t>
      </w:r>
      <w:r w:rsidRPr="0011138D">
        <w:rPr>
          <w:noProof/>
        </w:rPr>
        <w:t>The</w:t>
      </w:r>
      <w:r>
        <w:rPr>
          <w:noProof/>
        </w:rPr>
        <w:t xml:space="preserve"> </w:t>
      </w:r>
      <w:r w:rsidRPr="0011138D">
        <w:rPr>
          <w:noProof/>
        </w:rPr>
        <w:t>legacy</w:t>
      </w:r>
      <w:r>
        <w:rPr>
          <w:noProof/>
        </w:rPr>
        <w:t xml:space="preserve"> </w:t>
      </w:r>
      <w:r w:rsidRPr="0011138D">
        <w:rPr>
          <w:noProof/>
        </w:rPr>
        <w:t>of</w:t>
      </w:r>
      <w:r>
        <w:rPr>
          <w:noProof/>
        </w:rPr>
        <w:t xml:space="preserve"> </w:t>
      </w:r>
      <w:r w:rsidRPr="0011138D">
        <w:rPr>
          <w:noProof/>
        </w:rPr>
        <w:t>harvest</w:t>
      </w:r>
      <w:r>
        <w:rPr>
          <w:noProof/>
        </w:rPr>
        <w:t xml:space="preserve"> </w:t>
      </w:r>
      <w:r w:rsidRPr="0011138D">
        <w:rPr>
          <w:noProof/>
        </w:rPr>
        <w:t>and</w:t>
      </w:r>
      <w:r>
        <w:rPr>
          <w:noProof/>
        </w:rPr>
        <w:t xml:space="preserve"> </w:t>
      </w:r>
      <w:r w:rsidRPr="0011138D">
        <w:rPr>
          <w:noProof/>
        </w:rPr>
        <w:t>fire</w:t>
      </w:r>
      <w:r>
        <w:rPr>
          <w:noProof/>
        </w:rPr>
        <w:t xml:space="preserve"> </w:t>
      </w:r>
      <w:r w:rsidRPr="0011138D">
        <w:rPr>
          <w:noProof/>
        </w:rPr>
        <w:t>on</w:t>
      </w:r>
      <w:r>
        <w:rPr>
          <w:noProof/>
        </w:rPr>
        <w:t xml:space="preserve"> </w:t>
      </w:r>
      <w:r w:rsidRPr="0011138D">
        <w:rPr>
          <w:noProof/>
        </w:rPr>
        <w:t>ecosystem</w:t>
      </w:r>
      <w:r>
        <w:rPr>
          <w:noProof/>
        </w:rPr>
        <w:t xml:space="preserve"> </w:t>
      </w:r>
      <w:r w:rsidRPr="0011138D">
        <w:rPr>
          <w:noProof/>
        </w:rPr>
        <w:t>carbon</w:t>
      </w:r>
      <w:r>
        <w:rPr>
          <w:noProof/>
        </w:rPr>
        <w:t xml:space="preserve"> </w:t>
      </w:r>
      <w:r w:rsidRPr="0011138D">
        <w:rPr>
          <w:noProof/>
        </w:rPr>
        <w:t>storage</w:t>
      </w:r>
      <w:r>
        <w:rPr>
          <w:noProof/>
        </w:rPr>
        <w:t xml:space="preserve"> </w:t>
      </w:r>
      <w:r w:rsidRPr="0011138D">
        <w:rPr>
          <w:noProof/>
        </w:rPr>
        <w:t>in</w:t>
      </w:r>
      <w:r>
        <w:rPr>
          <w:noProof/>
        </w:rPr>
        <w:t xml:space="preserve"> </w:t>
      </w:r>
      <w:r w:rsidRPr="0011138D">
        <w:rPr>
          <w:noProof/>
        </w:rPr>
        <w:t>a</w:t>
      </w:r>
      <w:r>
        <w:rPr>
          <w:noProof/>
        </w:rPr>
        <w:t xml:space="preserve"> </w:t>
      </w:r>
      <w:r w:rsidRPr="0011138D">
        <w:rPr>
          <w:noProof/>
        </w:rPr>
        <w:t>north</w:t>
      </w:r>
      <w:r>
        <w:rPr>
          <w:noProof/>
        </w:rPr>
        <w:t xml:space="preserve"> </w:t>
      </w:r>
      <w:r w:rsidRPr="0011138D">
        <w:rPr>
          <w:noProof/>
        </w:rPr>
        <w:t>temperate</w:t>
      </w:r>
      <w:r>
        <w:rPr>
          <w:noProof/>
        </w:rPr>
        <w:t xml:space="preserve"> </w:t>
      </w:r>
      <w:r w:rsidRPr="0011138D">
        <w:rPr>
          <w:noProof/>
        </w:rPr>
        <w:t>forest.</w:t>
      </w:r>
      <w:r>
        <w:rPr>
          <w:noProof/>
        </w:rPr>
        <w:t xml:space="preserve"> </w:t>
      </w:r>
      <w:r w:rsidRPr="0011138D">
        <w:rPr>
          <w:i/>
          <w:noProof/>
        </w:rPr>
        <w:t>Glob.</w:t>
      </w:r>
      <w:r>
        <w:rPr>
          <w:i/>
          <w:noProof/>
        </w:rPr>
        <w:t xml:space="preserve"> </w:t>
      </w:r>
      <w:r w:rsidRPr="0011138D">
        <w:rPr>
          <w:i/>
          <w:noProof/>
        </w:rPr>
        <w:t>Change</w:t>
      </w:r>
      <w:r>
        <w:rPr>
          <w:i/>
          <w:noProof/>
        </w:rPr>
        <w:t xml:space="preserve"> </w:t>
      </w:r>
      <w:r w:rsidRPr="0011138D">
        <w:rPr>
          <w:i/>
          <w:noProof/>
        </w:rPr>
        <w:t>Biol.</w:t>
      </w:r>
      <w:r>
        <w:rPr>
          <w:i/>
          <w:noProof/>
        </w:rPr>
        <w:t xml:space="preserve"> </w:t>
      </w:r>
      <w:r w:rsidRPr="0011138D">
        <w:rPr>
          <w:b/>
          <w:noProof/>
        </w:rPr>
        <w:t>2007</w:t>
      </w:r>
      <w:r w:rsidRPr="0011138D">
        <w:rPr>
          <w:noProof/>
        </w:rPr>
        <w:t>,</w:t>
      </w:r>
      <w:r>
        <w:rPr>
          <w:noProof/>
        </w:rPr>
        <w:t xml:space="preserve"> </w:t>
      </w:r>
      <w:r w:rsidRPr="0011138D">
        <w:rPr>
          <w:i/>
          <w:noProof/>
        </w:rPr>
        <w:t>13</w:t>
      </w:r>
      <w:r w:rsidRPr="0011138D">
        <w:rPr>
          <w:noProof/>
        </w:rPr>
        <w:t>,</w:t>
      </w:r>
      <w:r>
        <w:rPr>
          <w:noProof/>
        </w:rPr>
        <w:t xml:space="preserve"> </w:t>
      </w:r>
      <w:r>
        <w:rPr>
          <w:noProof/>
        </w:rPr>
        <w:br/>
      </w:r>
      <w:r w:rsidRPr="0011138D">
        <w:rPr>
          <w:noProof/>
        </w:rPr>
        <w:t>1935</w:t>
      </w:r>
      <w:r>
        <w:rPr>
          <w:noProof/>
        </w:rPr>
        <w:t>–</w:t>
      </w:r>
      <w:r w:rsidRPr="0011138D">
        <w:rPr>
          <w:noProof/>
        </w:rPr>
        <w:t>1949.</w:t>
      </w:r>
    </w:p>
    <w:p w:rsidR="00AD30EB" w:rsidRDefault="00AD30EB" w:rsidP="00D90F8C">
      <w:pPr>
        <w:pStyle w:val="Mdeck8references"/>
        <w:numPr>
          <w:ilvl w:val="0"/>
          <w:numId w:val="8"/>
        </w:numPr>
        <w:ind w:left="461" w:hanging="461"/>
        <w:rPr>
          <w:noProof/>
        </w:rPr>
      </w:pPr>
      <w:r w:rsidRPr="0011138D">
        <w:rPr>
          <w:noProof/>
        </w:rPr>
        <w:t>Grigal,</w:t>
      </w:r>
      <w:r>
        <w:rPr>
          <w:noProof/>
        </w:rPr>
        <w:t xml:space="preserve"> </w:t>
      </w:r>
      <w:r w:rsidRPr="0011138D">
        <w:rPr>
          <w:noProof/>
        </w:rPr>
        <w:t>D.F.;</w:t>
      </w:r>
      <w:r>
        <w:rPr>
          <w:noProof/>
        </w:rPr>
        <w:t xml:space="preserve"> </w:t>
      </w:r>
      <w:r w:rsidRPr="0011138D">
        <w:rPr>
          <w:noProof/>
        </w:rPr>
        <w:t>McColl,</w:t>
      </w:r>
      <w:r>
        <w:rPr>
          <w:noProof/>
        </w:rPr>
        <w:t xml:space="preserve"> </w:t>
      </w:r>
      <w:r w:rsidRPr="0011138D">
        <w:rPr>
          <w:noProof/>
        </w:rPr>
        <w:t>J.G.</w:t>
      </w:r>
      <w:r>
        <w:rPr>
          <w:noProof/>
        </w:rPr>
        <w:t xml:space="preserve"> </w:t>
      </w:r>
      <w:r w:rsidRPr="0011138D">
        <w:rPr>
          <w:noProof/>
        </w:rPr>
        <w:t>Litter</w:t>
      </w:r>
      <w:r>
        <w:rPr>
          <w:noProof/>
        </w:rPr>
        <w:t xml:space="preserve"> </w:t>
      </w:r>
      <w:r w:rsidRPr="0011138D">
        <w:rPr>
          <w:noProof/>
        </w:rPr>
        <w:t>decomposition</w:t>
      </w:r>
      <w:r>
        <w:rPr>
          <w:noProof/>
        </w:rPr>
        <w:t xml:space="preserve"> </w:t>
      </w:r>
      <w:r w:rsidRPr="0011138D">
        <w:rPr>
          <w:noProof/>
        </w:rPr>
        <w:t>following</w:t>
      </w:r>
      <w:r>
        <w:rPr>
          <w:noProof/>
        </w:rPr>
        <w:t xml:space="preserve"> </w:t>
      </w:r>
      <w:r w:rsidRPr="0011138D">
        <w:rPr>
          <w:noProof/>
        </w:rPr>
        <w:t>forest</w:t>
      </w:r>
      <w:r>
        <w:rPr>
          <w:noProof/>
        </w:rPr>
        <w:t xml:space="preserve"> </w:t>
      </w:r>
      <w:r w:rsidRPr="0011138D">
        <w:rPr>
          <w:noProof/>
        </w:rPr>
        <w:t>fire</w:t>
      </w:r>
      <w:r>
        <w:rPr>
          <w:noProof/>
        </w:rPr>
        <w:t xml:space="preserve"> </w:t>
      </w:r>
      <w:r w:rsidRPr="0011138D">
        <w:rPr>
          <w:noProof/>
        </w:rPr>
        <w:t>in</w:t>
      </w:r>
      <w:r>
        <w:rPr>
          <w:noProof/>
        </w:rPr>
        <w:t xml:space="preserve"> </w:t>
      </w:r>
      <w:r w:rsidRPr="0011138D">
        <w:rPr>
          <w:noProof/>
        </w:rPr>
        <w:t>northeastern</w:t>
      </w:r>
      <w:r>
        <w:rPr>
          <w:noProof/>
        </w:rPr>
        <w:t xml:space="preserve"> </w:t>
      </w:r>
      <w:r w:rsidRPr="0011138D">
        <w:rPr>
          <w:noProof/>
        </w:rPr>
        <w:t>Minnesota.</w:t>
      </w:r>
      <w:r>
        <w:rPr>
          <w:noProof/>
        </w:rPr>
        <w:t xml:space="preserve"> </w:t>
      </w:r>
      <w:r w:rsidRPr="0011138D">
        <w:rPr>
          <w:i/>
          <w:noProof/>
        </w:rPr>
        <w:t>J.</w:t>
      </w:r>
      <w:r>
        <w:rPr>
          <w:i/>
          <w:noProof/>
        </w:rPr>
        <w:t xml:space="preserve"> </w:t>
      </w:r>
      <w:r w:rsidRPr="0011138D">
        <w:rPr>
          <w:i/>
          <w:noProof/>
        </w:rPr>
        <w:t>Appl.</w:t>
      </w:r>
      <w:r>
        <w:rPr>
          <w:i/>
          <w:noProof/>
        </w:rPr>
        <w:t xml:space="preserve"> </w:t>
      </w:r>
      <w:r w:rsidRPr="0011138D">
        <w:rPr>
          <w:i/>
          <w:noProof/>
        </w:rPr>
        <w:t>Ecol.</w:t>
      </w:r>
      <w:r>
        <w:rPr>
          <w:i/>
          <w:noProof/>
        </w:rPr>
        <w:t xml:space="preserve"> </w:t>
      </w:r>
      <w:r w:rsidRPr="0011138D">
        <w:rPr>
          <w:b/>
          <w:noProof/>
        </w:rPr>
        <w:t>1977</w:t>
      </w:r>
      <w:r w:rsidRPr="0011138D">
        <w:rPr>
          <w:noProof/>
        </w:rPr>
        <w:t>,</w:t>
      </w:r>
      <w:r>
        <w:rPr>
          <w:noProof/>
        </w:rPr>
        <w:t xml:space="preserve"> </w:t>
      </w:r>
      <w:r w:rsidRPr="0011138D">
        <w:rPr>
          <w:i/>
          <w:noProof/>
        </w:rPr>
        <w:t>14</w:t>
      </w:r>
      <w:r w:rsidRPr="0011138D">
        <w:rPr>
          <w:noProof/>
        </w:rPr>
        <w:t>,</w:t>
      </w:r>
      <w:r>
        <w:rPr>
          <w:noProof/>
        </w:rPr>
        <w:t xml:space="preserve"> </w:t>
      </w:r>
      <w:r w:rsidRPr="0011138D">
        <w:rPr>
          <w:noProof/>
        </w:rPr>
        <w:t>531</w:t>
      </w:r>
      <w:r>
        <w:rPr>
          <w:noProof/>
        </w:rPr>
        <w:t>–</w:t>
      </w:r>
      <w:r w:rsidRPr="0011138D">
        <w:rPr>
          <w:noProof/>
        </w:rPr>
        <w:t>538.</w:t>
      </w:r>
    </w:p>
    <w:p w:rsidR="00DE1F31" w:rsidRDefault="00DE1F31" w:rsidP="00D90F8C">
      <w:pPr>
        <w:pStyle w:val="Mdeck8references"/>
        <w:numPr>
          <w:ilvl w:val="0"/>
          <w:numId w:val="8"/>
        </w:numPr>
        <w:ind w:left="461" w:hanging="461"/>
        <w:rPr>
          <w:noProof/>
        </w:rPr>
      </w:pPr>
      <w:r w:rsidRPr="0011138D">
        <w:rPr>
          <w:noProof/>
        </w:rPr>
        <w:t>Hernandez,</w:t>
      </w:r>
      <w:r>
        <w:rPr>
          <w:noProof/>
        </w:rPr>
        <w:t xml:space="preserve"> </w:t>
      </w:r>
      <w:r w:rsidRPr="0011138D">
        <w:rPr>
          <w:noProof/>
        </w:rPr>
        <w:t>D.L.;</w:t>
      </w:r>
      <w:r>
        <w:rPr>
          <w:noProof/>
        </w:rPr>
        <w:t xml:space="preserve"> </w:t>
      </w:r>
      <w:r w:rsidRPr="0011138D">
        <w:rPr>
          <w:noProof/>
        </w:rPr>
        <w:t>Hobbie,</w:t>
      </w:r>
      <w:r>
        <w:rPr>
          <w:noProof/>
        </w:rPr>
        <w:t xml:space="preserve"> </w:t>
      </w:r>
      <w:r w:rsidRPr="0011138D">
        <w:rPr>
          <w:noProof/>
        </w:rPr>
        <w:t>S.E.</w:t>
      </w:r>
      <w:r>
        <w:rPr>
          <w:noProof/>
        </w:rPr>
        <w:t xml:space="preserve"> </w:t>
      </w:r>
      <w:r w:rsidRPr="0011138D">
        <w:rPr>
          <w:noProof/>
        </w:rPr>
        <w:t>Effects</w:t>
      </w:r>
      <w:r>
        <w:rPr>
          <w:noProof/>
        </w:rPr>
        <w:t xml:space="preserve"> </w:t>
      </w:r>
      <w:r w:rsidRPr="0011138D">
        <w:rPr>
          <w:noProof/>
        </w:rPr>
        <w:t>of</w:t>
      </w:r>
      <w:r>
        <w:rPr>
          <w:noProof/>
        </w:rPr>
        <w:t xml:space="preserve"> </w:t>
      </w:r>
      <w:r w:rsidRPr="0011138D">
        <w:rPr>
          <w:noProof/>
        </w:rPr>
        <w:t>fire</w:t>
      </w:r>
      <w:r>
        <w:rPr>
          <w:noProof/>
        </w:rPr>
        <w:t xml:space="preserve"> </w:t>
      </w:r>
      <w:r w:rsidRPr="0011138D">
        <w:rPr>
          <w:noProof/>
        </w:rPr>
        <w:t>frequency</w:t>
      </w:r>
      <w:r>
        <w:rPr>
          <w:noProof/>
        </w:rPr>
        <w:t xml:space="preserve"> </w:t>
      </w:r>
      <w:r w:rsidRPr="0011138D">
        <w:rPr>
          <w:noProof/>
        </w:rPr>
        <w:t>on</w:t>
      </w:r>
      <w:r>
        <w:rPr>
          <w:noProof/>
        </w:rPr>
        <w:t xml:space="preserve"> </w:t>
      </w:r>
      <w:r w:rsidRPr="0011138D">
        <w:rPr>
          <w:noProof/>
        </w:rPr>
        <w:t>oak</w:t>
      </w:r>
      <w:r>
        <w:rPr>
          <w:noProof/>
        </w:rPr>
        <w:t xml:space="preserve"> </w:t>
      </w:r>
      <w:r w:rsidRPr="0011138D">
        <w:rPr>
          <w:noProof/>
        </w:rPr>
        <w:t>litter</w:t>
      </w:r>
      <w:r>
        <w:rPr>
          <w:noProof/>
        </w:rPr>
        <w:t xml:space="preserve"> </w:t>
      </w:r>
      <w:r w:rsidRPr="0011138D">
        <w:rPr>
          <w:noProof/>
        </w:rPr>
        <w:t>decomposition</w:t>
      </w:r>
      <w:r>
        <w:rPr>
          <w:noProof/>
        </w:rPr>
        <w:t xml:space="preserve"> </w:t>
      </w:r>
      <w:r w:rsidRPr="0011138D">
        <w:rPr>
          <w:noProof/>
        </w:rPr>
        <w:t>and</w:t>
      </w:r>
      <w:r>
        <w:rPr>
          <w:noProof/>
        </w:rPr>
        <w:t xml:space="preserve"> </w:t>
      </w:r>
      <w:r w:rsidRPr="0011138D">
        <w:rPr>
          <w:noProof/>
        </w:rPr>
        <w:t>nitrogen</w:t>
      </w:r>
      <w:r>
        <w:rPr>
          <w:noProof/>
        </w:rPr>
        <w:t xml:space="preserve"> </w:t>
      </w:r>
      <w:r w:rsidRPr="0011138D">
        <w:rPr>
          <w:noProof/>
        </w:rPr>
        <w:t>dynamics.</w:t>
      </w:r>
      <w:r>
        <w:rPr>
          <w:noProof/>
        </w:rPr>
        <w:t xml:space="preserve"> </w:t>
      </w:r>
      <w:r w:rsidRPr="0011138D">
        <w:rPr>
          <w:i/>
          <w:noProof/>
        </w:rPr>
        <w:t>Oecologia</w:t>
      </w:r>
      <w:r>
        <w:rPr>
          <w:i/>
          <w:noProof/>
        </w:rPr>
        <w:t xml:space="preserve"> </w:t>
      </w:r>
      <w:r w:rsidRPr="0011138D">
        <w:rPr>
          <w:b/>
          <w:noProof/>
        </w:rPr>
        <w:t>2008</w:t>
      </w:r>
      <w:r w:rsidRPr="0011138D">
        <w:rPr>
          <w:noProof/>
        </w:rPr>
        <w:t>,</w:t>
      </w:r>
      <w:r>
        <w:rPr>
          <w:noProof/>
        </w:rPr>
        <w:t xml:space="preserve"> </w:t>
      </w:r>
      <w:r w:rsidRPr="0011138D">
        <w:rPr>
          <w:i/>
          <w:noProof/>
        </w:rPr>
        <w:t>158</w:t>
      </w:r>
      <w:r w:rsidRPr="0011138D">
        <w:rPr>
          <w:noProof/>
        </w:rPr>
        <w:t>,</w:t>
      </w:r>
      <w:r>
        <w:rPr>
          <w:noProof/>
        </w:rPr>
        <w:t xml:space="preserve"> </w:t>
      </w:r>
      <w:r w:rsidRPr="0011138D">
        <w:rPr>
          <w:noProof/>
        </w:rPr>
        <w:t>535</w:t>
      </w:r>
      <w:r>
        <w:rPr>
          <w:noProof/>
        </w:rPr>
        <w:t>–</w:t>
      </w:r>
      <w:r w:rsidRPr="0011138D">
        <w:rPr>
          <w:noProof/>
        </w:rPr>
        <w:t>543.</w:t>
      </w:r>
    </w:p>
    <w:p w:rsidR="002A5658" w:rsidRDefault="002A5658" w:rsidP="00D90F8C">
      <w:pPr>
        <w:pStyle w:val="Mdeck8references"/>
        <w:numPr>
          <w:ilvl w:val="0"/>
          <w:numId w:val="8"/>
        </w:numPr>
        <w:ind w:left="461" w:hanging="461"/>
        <w:rPr>
          <w:noProof/>
        </w:rPr>
      </w:pPr>
      <w:r w:rsidRPr="0011138D">
        <w:rPr>
          <w:noProof/>
        </w:rPr>
        <w:t>Herr,</w:t>
      </w:r>
      <w:r>
        <w:rPr>
          <w:noProof/>
        </w:rPr>
        <w:t xml:space="preserve"> </w:t>
      </w:r>
      <w:r w:rsidRPr="0011138D">
        <w:rPr>
          <w:noProof/>
        </w:rPr>
        <w:t>D.G.;</w:t>
      </w:r>
      <w:r>
        <w:rPr>
          <w:noProof/>
        </w:rPr>
        <w:t xml:space="preserve"> </w:t>
      </w:r>
      <w:r w:rsidRPr="0011138D">
        <w:rPr>
          <w:noProof/>
        </w:rPr>
        <w:t>Duchesne,</w:t>
      </w:r>
      <w:r>
        <w:rPr>
          <w:noProof/>
        </w:rPr>
        <w:t xml:space="preserve"> </w:t>
      </w:r>
      <w:r w:rsidRPr="0011138D">
        <w:rPr>
          <w:noProof/>
        </w:rPr>
        <w:t>L.C.;</w:t>
      </w:r>
      <w:r>
        <w:rPr>
          <w:noProof/>
        </w:rPr>
        <w:t xml:space="preserve"> </w:t>
      </w:r>
      <w:r w:rsidRPr="0011138D">
        <w:rPr>
          <w:noProof/>
        </w:rPr>
        <w:t>Tellier,</w:t>
      </w:r>
      <w:r>
        <w:rPr>
          <w:noProof/>
        </w:rPr>
        <w:t xml:space="preserve"> </w:t>
      </w:r>
      <w:r w:rsidRPr="0011138D">
        <w:rPr>
          <w:noProof/>
        </w:rPr>
        <w:t>R.;</w:t>
      </w:r>
      <w:r>
        <w:rPr>
          <w:noProof/>
        </w:rPr>
        <w:t xml:space="preserve"> </w:t>
      </w:r>
      <w:r w:rsidRPr="0011138D">
        <w:rPr>
          <w:noProof/>
        </w:rPr>
        <w:t>McAlpine,</w:t>
      </w:r>
      <w:r>
        <w:rPr>
          <w:noProof/>
        </w:rPr>
        <w:t xml:space="preserve"> </w:t>
      </w:r>
      <w:r w:rsidRPr="0011138D">
        <w:rPr>
          <w:noProof/>
        </w:rPr>
        <w:t>R.S.;</w:t>
      </w:r>
      <w:r>
        <w:rPr>
          <w:noProof/>
        </w:rPr>
        <w:t xml:space="preserve"> </w:t>
      </w:r>
      <w:r w:rsidRPr="0011138D">
        <w:rPr>
          <w:noProof/>
        </w:rPr>
        <w:t>Peterson,</w:t>
      </w:r>
      <w:r>
        <w:rPr>
          <w:noProof/>
        </w:rPr>
        <w:t xml:space="preserve"> </w:t>
      </w:r>
      <w:r w:rsidRPr="0011138D">
        <w:rPr>
          <w:noProof/>
        </w:rPr>
        <w:t>R.L.</w:t>
      </w:r>
      <w:r>
        <w:rPr>
          <w:noProof/>
        </w:rPr>
        <w:t xml:space="preserve"> </w:t>
      </w:r>
      <w:r w:rsidRPr="0011138D">
        <w:rPr>
          <w:noProof/>
        </w:rPr>
        <w:t>Effect</w:t>
      </w:r>
      <w:r>
        <w:rPr>
          <w:noProof/>
        </w:rPr>
        <w:t xml:space="preserve"> </w:t>
      </w:r>
      <w:r w:rsidRPr="0011138D">
        <w:rPr>
          <w:noProof/>
        </w:rPr>
        <w:t>of</w:t>
      </w:r>
      <w:r>
        <w:rPr>
          <w:noProof/>
        </w:rPr>
        <w:t xml:space="preserve"> </w:t>
      </w:r>
      <w:r w:rsidRPr="0011138D">
        <w:rPr>
          <w:noProof/>
        </w:rPr>
        <w:t>prescribed</w:t>
      </w:r>
      <w:r>
        <w:rPr>
          <w:noProof/>
        </w:rPr>
        <w:t xml:space="preserve"> </w:t>
      </w:r>
      <w:r w:rsidRPr="0011138D">
        <w:rPr>
          <w:noProof/>
        </w:rPr>
        <w:t>burning</w:t>
      </w:r>
      <w:r>
        <w:rPr>
          <w:noProof/>
        </w:rPr>
        <w:t xml:space="preserve"> </w:t>
      </w:r>
      <w:r w:rsidRPr="0011138D">
        <w:rPr>
          <w:noProof/>
        </w:rPr>
        <w:t>on</w:t>
      </w:r>
      <w:r>
        <w:rPr>
          <w:noProof/>
        </w:rPr>
        <w:t xml:space="preserve"> </w:t>
      </w:r>
      <w:r w:rsidRPr="0011138D">
        <w:rPr>
          <w:noProof/>
        </w:rPr>
        <w:t>the</w:t>
      </w:r>
      <w:r>
        <w:rPr>
          <w:noProof/>
        </w:rPr>
        <w:t xml:space="preserve"> </w:t>
      </w:r>
      <w:r w:rsidRPr="0011138D">
        <w:rPr>
          <w:noProof/>
        </w:rPr>
        <w:t>ectomycorrhizal</w:t>
      </w:r>
      <w:r>
        <w:rPr>
          <w:noProof/>
        </w:rPr>
        <w:t xml:space="preserve"> </w:t>
      </w:r>
      <w:r w:rsidRPr="0011138D">
        <w:rPr>
          <w:noProof/>
        </w:rPr>
        <w:t>infectivity</w:t>
      </w:r>
      <w:r>
        <w:rPr>
          <w:noProof/>
        </w:rPr>
        <w:t xml:space="preserve"> </w:t>
      </w:r>
      <w:r w:rsidRPr="0011138D">
        <w:rPr>
          <w:noProof/>
        </w:rPr>
        <w:t>of</w:t>
      </w:r>
      <w:r>
        <w:rPr>
          <w:noProof/>
        </w:rPr>
        <w:t xml:space="preserve"> </w:t>
      </w:r>
      <w:r w:rsidRPr="0011138D">
        <w:rPr>
          <w:noProof/>
        </w:rPr>
        <w:t>a</w:t>
      </w:r>
      <w:r>
        <w:rPr>
          <w:noProof/>
        </w:rPr>
        <w:t xml:space="preserve"> </w:t>
      </w:r>
      <w:r w:rsidRPr="0011138D">
        <w:rPr>
          <w:noProof/>
        </w:rPr>
        <w:t>forest</w:t>
      </w:r>
      <w:r>
        <w:rPr>
          <w:noProof/>
        </w:rPr>
        <w:t xml:space="preserve"> </w:t>
      </w:r>
      <w:r w:rsidRPr="0011138D">
        <w:rPr>
          <w:noProof/>
        </w:rPr>
        <w:t>soil.</w:t>
      </w:r>
      <w:r>
        <w:rPr>
          <w:noProof/>
        </w:rPr>
        <w:t xml:space="preserve"> </w:t>
      </w:r>
      <w:r w:rsidRPr="0011138D">
        <w:rPr>
          <w:i/>
          <w:noProof/>
        </w:rPr>
        <w:t>Int.</w:t>
      </w:r>
      <w:r>
        <w:rPr>
          <w:i/>
          <w:noProof/>
        </w:rPr>
        <w:t xml:space="preserve"> </w:t>
      </w:r>
      <w:r w:rsidRPr="0011138D">
        <w:rPr>
          <w:i/>
          <w:noProof/>
        </w:rPr>
        <w:t>J.</w:t>
      </w:r>
      <w:r>
        <w:rPr>
          <w:i/>
          <w:noProof/>
        </w:rPr>
        <w:t xml:space="preserve"> </w:t>
      </w:r>
      <w:r w:rsidRPr="0011138D">
        <w:rPr>
          <w:i/>
          <w:noProof/>
        </w:rPr>
        <w:t>Wild.</w:t>
      </w:r>
      <w:r>
        <w:rPr>
          <w:i/>
          <w:noProof/>
        </w:rPr>
        <w:t xml:space="preserve"> </w:t>
      </w:r>
      <w:r w:rsidRPr="0011138D">
        <w:rPr>
          <w:i/>
          <w:noProof/>
        </w:rPr>
        <w:t>Fire</w:t>
      </w:r>
      <w:r>
        <w:rPr>
          <w:i/>
          <w:noProof/>
        </w:rPr>
        <w:t xml:space="preserve"> </w:t>
      </w:r>
      <w:r w:rsidRPr="0011138D">
        <w:rPr>
          <w:b/>
          <w:noProof/>
        </w:rPr>
        <w:t>1994</w:t>
      </w:r>
      <w:r w:rsidRPr="0011138D">
        <w:rPr>
          <w:noProof/>
        </w:rPr>
        <w:t>,</w:t>
      </w:r>
      <w:r>
        <w:rPr>
          <w:noProof/>
        </w:rPr>
        <w:t xml:space="preserve"> </w:t>
      </w:r>
      <w:r w:rsidRPr="0011138D">
        <w:rPr>
          <w:i/>
          <w:noProof/>
        </w:rPr>
        <w:t>4</w:t>
      </w:r>
      <w:r w:rsidRPr="0011138D">
        <w:rPr>
          <w:noProof/>
        </w:rPr>
        <w:t>,</w:t>
      </w:r>
      <w:r>
        <w:rPr>
          <w:noProof/>
        </w:rPr>
        <w:t xml:space="preserve"> </w:t>
      </w:r>
      <w:r w:rsidRPr="0011138D">
        <w:rPr>
          <w:noProof/>
        </w:rPr>
        <w:t>95</w:t>
      </w:r>
      <w:r>
        <w:rPr>
          <w:noProof/>
        </w:rPr>
        <w:t>–</w:t>
      </w:r>
      <w:r w:rsidRPr="0011138D">
        <w:rPr>
          <w:noProof/>
        </w:rPr>
        <w:t>102.</w:t>
      </w:r>
    </w:p>
    <w:p w:rsidR="00052F41" w:rsidRDefault="00052F41" w:rsidP="00D90F8C">
      <w:pPr>
        <w:pStyle w:val="Mdeck8references"/>
        <w:numPr>
          <w:ilvl w:val="0"/>
          <w:numId w:val="8"/>
        </w:numPr>
        <w:ind w:left="461" w:hanging="461"/>
        <w:rPr>
          <w:noProof/>
        </w:rPr>
      </w:pPr>
      <w:r w:rsidRPr="0011138D">
        <w:rPr>
          <w:noProof/>
        </w:rPr>
        <w:t>Johnston,</w:t>
      </w:r>
      <w:r>
        <w:rPr>
          <w:noProof/>
        </w:rPr>
        <w:t xml:space="preserve"> </w:t>
      </w:r>
      <w:r w:rsidRPr="0011138D">
        <w:rPr>
          <w:noProof/>
        </w:rPr>
        <w:t>M.;</w:t>
      </w:r>
      <w:r>
        <w:rPr>
          <w:noProof/>
        </w:rPr>
        <w:t xml:space="preserve"> </w:t>
      </w:r>
      <w:r w:rsidRPr="0011138D">
        <w:rPr>
          <w:noProof/>
        </w:rPr>
        <w:t>Elliott,</w:t>
      </w:r>
      <w:r>
        <w:rPr>
          <w:noProof/>
        </w:rPr>
        <w:t xml:space="preserve"> </w:t>
      </w:r>
      <w:r w:rsidRPr="0011138D">
        <w:rPr>
          <w:noProof/>
        </w:rPr>
        <w:t>J.</w:t>
      </w:r>
      <w:r>
        <w:rPr>
          <w:noProof/>
        </w:rPr>
        <w:t xml:space="preserve"> </w:t>
      </w:r>
      <w:r w:rsidRPr="0011138D">
        <w:rPr>
          <w:noProof/>
        </w:rPr>
        <w:t>The</w:t>
      </w:r>
      <w:r>
        <w:rPr>
          <w:noProof/>
        </w:rPr>
        <w:t xml:space="preserve"> </w:t>
      </w:r>
      <w:r w:rsidRPr="0011138D">
        <w:rPr>
          <w:noProof/>
        </w:rPr>
        <w:t>effect</w:t>
      </w:r>
      <w:r>
        <w:rPr>
          <w:noProof/>
        </w:rPr>
        <w:t xml:space="preserve"> </w:t>
      </w:r>
      <w:r w:rsidRPr="0011138D">
        <w:rPr>
          <w:noProof/>
        </w:rPr>
        <w:t>of</w:t>
      </w:r>
      <w:r>
        <w:rPr>
          <w:noProof/>
        </w:rPr>
        <w:t xml:space="preserve"> </w:t>
      </w:r>
      <w:r w:rsidRPr="0011138D">
        <w:rPr>
          <w:noProof/>
        </w:rPr>
        <w:t>fire</w:t>
      </w:r>
      <w:r>
        <w:rPr>
          <w:noProof/>
        </w:rPr>
        <w:t xml:space="preserve"> </w:t>
      </w:r>
      <w:r w:rsidRPr="0011138D">
        <w:rPr>
          <w:noProof/>
        </w:rPr>
        <w:t>severity</w:t>
      </w:r>
      <w:r>
        <w:rPr>
          <w:noProof/>
        </w:rPr>
        <w:t xml:space="preserve"> </w:t>
      </w:r>
      <w:r w:rsidRPr="0011138D">
        <w:rPr>
          <w:noProof/>
        </w:rPr>
        <w:t>on</w:t>
      </w:r>
      <w:r>
        <w:rPr>
          <w:noProof/>
        </w:rPr>
        <w:t xml:space="preserve"> </w:t>
      </w:r>
      <w:r w:rsidRPr="0011138D">
        <w:rPr>
          <w:noProof/>
        </w:rPr>
        <w:t>ash,</w:t>
      </w:r>
      <w:r>
        <w:rPr>
          <w:noProof/>
        </w:rPr>
        <w:t xml:space="preserve"> </w:t>
      </w:r>
      <w:r w:rsidRPr="0011138D">
        <w:rPr>
          <w:noProof/>
        </w:rPr>
        <w:t>and</w:t>
      </w:r>
      <w:r>
        <w:rPr>
          <w:noProof/>
        </w:rPr>
        <w:t xml:space="preserve"> </w:t>
      </w:r>
      <w:r w:rsidRPr="0011138D">
        <w:rPr>
          <w:noProof/>
        </w:rPr>
        <w:t>plant</w:t>
      </w:r>
      <w:r>
        <w:rPr>
          <w:noProof/>
        </w:rPr>
        <w:t xml:space="preserve"> </w:t>
      </w:r>
      <w:r w:rsidRPr="0011138D">
        <w:rPr>
          <w:noProof/>
        </w:rPr>
        <w:t>and</w:t>
      </w:r>
      <w:r>
        <w:rPr>
          <w:noProof/>
        </w:rPr>
        <w:t xml:space="preserve"> </w:t>
      </w:r>
      <w:r w:rsidRPr="0011138D">
        <w:rPr>
          <w:noProof/>
        </w:rPr>
        <w:t>soil</w:t>
      </w:r>
      <w:r>
        <w:rPr>
          <w:noProof/>
        </w:rPr>
        <w:t xml:space="preserve"> </w:t>
      </w:r>
      <w:r w:rsidRPr="0011138D">
        <w:rPr>
          <w:noProof/>
        </w:rPr>
        <w:t>nutrient</w:t>
      </w:r>
      <w:r>
        <w:rPr>
          <w:noProof/>
        </w:rPr>
        <w:t xml:space="preserve"> </w:t>
      </w:r>
      <w:r w:rsidRPr="0011138D">
        <w:rPr>
          <w:noProof/>
        </w:rPr>
        <w:t>levels</w:t>
      </w:r>
      <w:r>
        <w:rPr>
          <w:noProof/>
        </w:rPr>
        <w:t xml:space="preserve"> </w:t>
      </w:r>
      <w:r w:rsidRPr="0011138D">
        <w:rPr>
          <w:noProof/>
        </w:rPr>
        <w:t>following</w:t>
      </w:r>
      <w:r>
        <w:rPr>
          <w:noProof/>
        </w:rPr>
        <w:t xml:space="preserve"> </w:t>
      </w:r>
      <w:r w:rsidRPr="0011138D">
        <w:rPr>
          <w:noProof/>
        </w:rPr>
        <w:t>experimental</w:t>
      </w:r>
      <w:r>
        <w:rPr>
          <w:noProof/>
        </w:rPr>
        <w:t xml:space="preserve"> </w:t>
      </w:r>
      <w:r w:rsidRPr="0011138D">
        <w:rPr>
          <w:noProof/>
        </w:rPr>
        <w:t>burning</w:t>
      </w:r>
      <w:r>
        <w:rPr>
          <w:noProof/>
        </w:rPr>
        <w:t xml:space="preserve"> </w:t>
      </w:r>
      <w:r w:rsidRPr="0011138D">
        <w:rPr>
          <w:noProof/>
        </w:rPr>
        <w:t>in</w:t>
      </w:r>
      <w:r>
        <w:rPr>
          <w:noProof/>
        </w:rPr>
        <w:t xml:space="preserve"> </w:t>
      </w:r>
      <w:r w:rsidRPr="0011138D">
        <w:rPr>
          <w:noProof/>
        </w:rPr>
        <w:t>a</w:t>
      </w:r>
      <w:r>
        <w:rPr>
          <w:noProof/>
        </w:rPr>
        <w:t xml:space="preserve"> </w:t>
      </w:r>
      <w:r w:rsidRPr="0011138D">
        <w:rPr>
          <w:noProof/>
        </w:rPr>
        <w:t>boreal</w:t>
      </w:r>
      <w:r>
        <w:rPr>
          <w:noProof/>
        </w:rPr>
        <w:t xml:space="preserve"> </w:t>
      </w:r>
      <w:r w:rsidRPr="0011138D">
        <w:rPr>
          <w:noProof/>
        </w:rPr>
        <w:t>mixedwood</w:t>
      </w:r>
      <w:r>
        <w:rPr>
          <w:noProof/>
        </w:rPr>
        <w:t xml:space="preserve"> </w:t>
      </w:r>
      <w:r w:rsidRPr="0011138D">
        <w:rPr>
          <w:noProof/>
        </w:rPr>
        <w:t>stand.</w:t>
      </w:r>
      <w:r>
        <w:rPr>
          <w:noProof/>
        </w:rPr>
        <w:t xml:space="preserve"> </w:t>
      </w:r>
      <w:r w:rsidRPr="0011138D">
        <w:rPr>
          <w:i/>
          <w:noProof/>
        </w:rPr>
        <w:t>Can.</w:t>
      </w:r>
      <w:r>
        <w:rPr>
          <w:i/>
          <w:noProof/>
        </w:rPr>
        <w:t xml:space="preserve"> </w:t>
      </w:r>
      <w:r w:rsidRPr="0011138D">
        <w:rPr>
          <w:i/>
          <w:noProof/>
        </w:rPr>
        <w:t>J.</w:t>
      </w:r>
      <w:r>
        <w:rPr>
          <w:i/>
          <w:noProof/>
        </w:rPr>
        <w:t xml:space="preserve"> </w:t>
      </w:r>
      <w:r w:rsidRPr="0011138D">
        <w:rPr>
          <w:i/>
          <w:noProof/>
        </w:rPr>
        <w:t>Soil</w:t>
      </w:r>
      <w:r>
        <w:rPr>
          <w:i/>
          <w:noProof/>
        </w:rPr>
        <w:t xml:space="preserve"> </w:t>
      </w:r>
      <w:r w:rsidRPr="0011138D">
        <w:rPr>
          <w:i/>
          <w:noProof/>
        </w:rPr>
        <w:t>Sci.</w:t>
      </w:r>
      <w:r>
        <w:rPr>
          <w:i/>
          <w:noProof/>
        </w:rPr>
        <w:t xml:space="preserve"> </w:t>
      </w:r>
      <w:r w:rsidRPr="0011138D">
        <w:rPr>
          <w:b/>
          <w:noProof/>
        </w:rPr>
        <w:t>1998</w:t>
      </w:r>
      <w:r w:rsidRPr="0011138D">
        <w:rPr>
          <w:noProof/>
        </w:rPr>
        <w:t>,</w:t>
      </w:r>
      <w:r>
        <w:rPr>
          <w:noProof/>
        </w:rPr>
        <w:t xml:space="preserve"> </w:t>
      </w:r>
      <w:r w:rsidRPr="0011138D">
        <w:rPr>
          <w:i/>
          <w:noProof/>
        </w:rPr>
        <w:t>78</w:t>
      </w:r>
      <w:r w:rsidRPr="0011138D">
        <w:rPr>
          <w:noProof/>
        </w:rPr>
        <w:t>,</w:t>
      </w:r>
      <w:r>
        <w:rPr>
          <w:noProof/>
        </w:rPr>
        <w:t xml:space="preserve"> </w:t>
      </w:r>
      <w:r w:rsidRPr="0011138D">
        <w:rPr>
          <w:noProof/>
        </w:rPr>
        <w:t>35</w:t>
      </w:r>
      <w:r>
        <w:rPr>
          <w:noProof/>
        </w:rPr>
        <w:t>–</w:t>
      </w:r>
      <w:r w:rsidRPr="0011138D">
        <w:rPr>
          <w:noProof/>
        </w:rPr>
        <w:t>44.</w:t>
      </w:r>
    </w:p>
    <w:p w:rsidR="00800067" w:rsidRDefault="00800067" w:rsidP="00D90F8C">
      <w:pPr>
        <w:pStyle w:val="Mdeck8references"/>
        <w:numPr>
          <w:ilvl w:val="0"/>
          <w:numId w:val="8"/>
        </w:numPr>
        <w:ind w:left="461" w:hanging="461"/>
        <w:rPr>
          <w:noProof/>
        </w:rPr>
      </w:pPr>
      <w:r w:rsidRPr="0011138D">
        <w:rPr>
          <w:noProof/>
        </w:rPr>
        <w:t>Kay,</w:t>
      </w:r>
      <w:r>
        <w:rPr>
          <w:noProof/>
        </w:rPr>
        <w:t xml:space="preserve"> </w:t>
      </w:r>
      <w:r w:rsidRPr="0011138D">
        <w:rPr>
          <w:noProof/>
        </w:rPr>
        <w:t>A.D.;</w:t>
      </w:r>
      <w:r>
        <w:rPr>
          <w:noProof/>
        </w:rPr>
        <w:t xml:space="preserve"> </w:t>
      </w:r>
      <w:r w:rsidRPr="0011138D">
        <w:rPr>
          <w:noProof/>
        </w:rPr>
        <w:t>Mankowski,</w:t>
      </w:r>
      <w:r>
        <w:rPr>
          <w:noProof/>
        </w:rPr>
        <w:t xml:space="preserve"> </w:t>
      </w:r>
      <w:r w:rsidRPr="0011138D">
        <w:rPr>
          <w:noProof/>
        </w:rPr>
        <w:t>J.;</w:t>
      </w:r>
      <w:r>
        <w:rPr>
          <w:noProof/>
        </w:rPr>
        <w:t xml:space="preserve"> </w:t>
      </w:r>
      <w:r w:rsidRPr="0011138D">
        <w:rPr>
          <w:noProof/>
        </w:rPr>
        <w:t>Hobbie,</w:t>
      </w:r>
      <w:r>
        <w:rPr>
          <w:noProof/>
        </w:rPr>
        <w:t xml:space="preserve"> </w:t>
      </w:r>
      <w:r w:rsidRPr="0011138D">
        <w:rPr>
          <w:noProof/>
        </w:rPr>
        <w:t>S.E.</w:t>
      </w:r>
      <w:r>
        <w:rPr>
          <w:noProof/>
        </w:rPr>
        <w:t xml:space="preserve"> </w:t>
      </w:r>
      <w:r w:rsidRPr="0011138D">
        <w:rPr>
          <w:noProof/>
        </w:rPr>
        <w:t>Long-term</w:t>
      </w:r>
      <w:r>
        <w:rPr>
          <w:noProof/>
        </w:rPr>
        <w:t xml:space="preserve"> </w:t>
      </w:r>
      <w:r w:rsidRPr="0011138D">
        <w:rPr>
          <w:noProof/>
        </w:rPr>
        <w:t>burning</w:t>
      </w:r>
      <w:r>
        <w:rPr>
          <w:noProof/>
        </w:rPr>
        <w:t xml:space="preserve"> </w:t>
      </w:r>
      <w:r w:rsidRPr="0011138D">
        <w:rPr>
          <w:noProof/>
        </w:rPr>
        <w:t>interacts</w:t>
      </w:r>
      <w:r>
        <w:rPr>
          <w:noProof/>
        </w:rPr>
        <w:t xml:space="preserve"> </w:t>
      </w:r>
      <w:r w:rsidRPr="0011138D">
        <w:rPr>
          <w:noProof/>
        </w:rPr>
        <w:t>with</w:t>
      </w:r>
      <w:r>
        <w:rPr>
          <w:noProof/>
        </w:rPr>
        <w:t xml:space="preserve"> </w:t>
      </w:r>
      <w:r w:rsidRPr="0011138D">
        <w:rPr>
          <w:noProof/>
        </w:rPr>
        <w:t>herbivory</w:t>
      </w:r>
      <w:r>
        <w:rPr>
          <w:noProof/>
        </w:rPr>
        <w:t xml:space="preserve"> </w:t>
      </w:r>
      <w:r w:rsidRPr="0011138D">
        <w:rPr>
          <w:noProof/>
        </w:rPr>
        <w:t>to</w:t>
      </w:r>
      <w:r>
        <w:rPr>
          <w:noProof/>
        </w:rPr>
        <w:t xml:space="preserve"> </w:t>
      </w:r>
      <w:r w:rsidRPr="0011138D">
        <w:rPr>
          <w:noProof/>
        </w:rPr>
        <w:t>slow</w:t>
      </w:r>
      <w:r>
        <w:rPr>
          <w:noProof/>
        </w:rPr>
        <w:t xml:space="preserve"> </w:t>
      </w:r>
      <w:r w:rsidRPr="0011138D">
        <w:rPr>
          <w:noProof/>
        </w:rPr>
        <w:t>decomposition.</w:t>
      </w:r>
      <w:r>
        <w:rPr>
          <w:noProof/>
        </w:rPr>
        <w:t xml:space="preserve"> </w:t>
      </w:r>
      <w:r w:rsidRPr="0011138D">
        <w:rPr>
          <w:i/>
          <w:noProof/>
        </w:rPr>
        <w:t>Ecology</w:t>
      </w:r>
      <w:r>
        <w:rPr>
          <w:i/>
          <w:noProof/>
        </w:rPr>
        <w:t xml:space="preserve"> </w:t>
      </w:r>
      <w:r w:rsidRPr="0011138D">
        <w:rPr>
          <w:b/>
          <w:noProof/>
        </w:rPr>
        <w:t>2008</w:t>
      </w:r>
      <w:r w:rsidRPr="0011138D">
        <w:rPr>
          <w:noProof/>
        </w:rPr>
        <w:t>,</w:t>
      </w:r>
      <w:r>
        <w:rPr>
          <w:noProof/>
        </w:rPr>
        <w:t xml:space="preserve"> </w:t>
      </w:r>
      <w:r w:rsidRPr="0011138D">
        <w:rPr>
          <w:i/>
          <w:noProof/>
        </w:rPr>
        <w:t>89</w:t>
      </w:r>
      <w:r w:rsidRPr="0011138D">
        <w:rPr>
          <w:noProof/>
        </w:rPr>
        <w:t>,</w:t>
      </w:r>
      <w:r>
        <w:rPr>
          <w:noProof/>
        </w:rPr>
        <w:t xml:space="preserve"> </w:t>
      </w:r>
      <w:r w:rsidRPr="0011138D">
        <w:rPr>
          <w:noProof/>
        </w:rPr>
        <w:t>1188</w:t>
      </w:r>
      <w:r>
        <w:rPr>
          <w:noProof/>
        </w:rPr>
        <w:t>–</w:t>
      </w:r>
      <w:r w:rsidRPr="0011138D">
        <w:rPr>
          <w:noProof/>
        </w:rPr>
        <w:t>1194.</w:t>
      </w:r>
    </w:p>
    <w:p w:rsidR="00932CF9" w:rsidRDefault="00932CF9" w:rsidP="00D90F8C">
      <w:pPr>
        <w:pStyle w:val="Mdeck8references"/>
        <w:numPr>
          <w:ilvl w:val="0"/>
          <w:numId w:val="8"/>
        </w:numPr>
        <w:ind w:left="461" w:hanging="461"/>
        <w:rPr>
          <w:noProof/>
        </w:rPr>
      </w:pPr>
      <w:r w:rsidRPr="0011138D">
        <w:rPr>
          <w:noProof/>
        </w:rPr>
        <w:t>Kemball,</w:t>
      </w:r>
      <w:r>
        <w:rPr>
          <w:noProof/>
        </w:rPr>
        <w:t xml:space="preserve"> </w:t>
      </w:r>
      <w:r w:rsidRPr="0011138D">
        <w:rPr>
          <w:noProof/>
        </w:rPr>
        <w:t>K.J.;</w:t>
      </w:r>
      <w:r>
        <w:rPr>
          <w:noProof/>
        </w:rPr>
        <w:t xml:space="preserve"> </w:t>
      </w:r>
      <w:r w:rsidRPr="0011138D">
        <w:rPr>
          <w:noProof/>
        </w:rPr>
        <w:t>Wang,</w:t>
      </w:r>
      <w:r>
        <w:rPr>
          <w:noProof/>
        </w:rPr>
        <w:t xml:space="preserve"> </w:t>
      </w:r>
      <w:r w:rsidRPr="0011138D">
        <w:rPr>
          <w:noProof/>
        </w:rPr>
        <w:t>G.G.;</w:t>
      </w:r>
      <w:r>
        <w:rPr>
          <w:noProof/>
        </w:rPr>
        <w:t xml:space="preserve"> </w:t>
      </w:r>
      <w:r w:rsidRPr="0011138D">
        <w:rPr>
          <w:noProof/>
        </w:rPr>
        <w:t>Westwood,</w:t>
      </w:r>
      <w:r>
        <w:rPr>
          <w:noProof/>
        </w:rPr>
        <w:t xml:space="preserve"> </w:t>
      </w:r>
      <w:r w:rsidRPr="0011138D">
        <w:rPr>
          <w:noProof/>
        </w:rPr>
        <w:t>A.R.</w:t>
      </w:r>
      <w:r>
        <w:rPr>
          <w:noProof/>
        </w:rPr>
        <w:t xml:space="preserve"> </w:t>
      </w:r>
      <w:r w:rsidRPr="0011138D">
        <w:rPr>
          <w:noProof/>
        </w:rPr>
        <w:t>Are</w:t>
      </w:r>
      <w:r>
        <w:rPr>
          <w:noProof/>
        </w:rPr>
        <w:t xml:space="preserve"> </w:t>
      </w:r>
      <w:r w:rsidRPr="0011138D">
        <w:rPr>
          <w:noProof/>
        </w:rPr>
        <w:t>mineral</w:t>
      </w:r>
      <w:r>
        <w:rPr>
          <w:noProof/>
        </w:rPr>
        <w:t xml:space="preserve"> </w:t>
      </w:r>
      <w:r w:rsidRPr="0011138D">
        <w:rPr>
          <w:noProof/>
        </w:rPr>
        <w:t>soils</w:t>
      </w:r>
      <w:r>
        <w:rPr>
          <w:noProof/>
        </w:rPr>
        <w:t xml:space="preserve"> </w:t>
      </w:r>
      <w:r w:rsidRPr="0011138D">
        <w:rPr>
          <w:noProof/>
        </w:rPr>
        <w:t>exposed</w:t>
      </w:r>
      <w:r>
        <w:rPr>
          <w:noProof/>
        </w:rPr>
        <w:t xml:space="preserve"> </w:t>
      </w:r>
      <w:r w:rsidRPr="0011138D">
        <w:rPr>
          <w:noProof/>
        </w:rPr>
        <w:t>by</w:t>
      </w:r>
      <w:r>
        <w:rPr>
          <w:noProof/>
        </w:rPr>
        <w:t xml:space="preserve"> </w:t>
      </w:r>
      <w:r w:rsidRPr="0011138D">
        <w:rPr>
          <w:noProof/>
        </w:rPr>
        <w:t>severe</w:t>
      </w:r>
      <w:r>
        <w:rPr>
          <w:noProof/>
        </w:rPr>
        <w:t xml:space="preserve"> </w:t>
      </w:r>
      <w:r w:rsidRPr="0011138D">
        <w:rPr>
          <w:noProof/>
        </w:rPr>
        <w:t>wildfire</w:t>
      </w:r>
      <w:r>
        <w:rPr>
          <w:noProof/>
        </w:rPr>
        <w:t xml:space="preserve"> </w:t>
      </w:r>
      <w:r w:rsidRPr="0011138D">
        <w:rPr>
          <w:noProof/>
        </w:rPr>
        <w:t>better</w:t>
      </w:r>
      <w:r>
        <w:rPr>
          <w:noProof/>
        </w:rPr>
        <w:t xml:space="preserve"> </w:t>
      </w:r>
      <w:r w:rsidRPr="0011138D">
        <w:rPr>
          <w:noProof/>
        </w:rPr>
        <w:t>seedbeds</w:t>
      </w:r>
      <w:r>
        <w:rPr>
          <w:noProof/>
        </w:rPr>
        <w:t xml:space="preserve"> </w:t>
      </w:r>
      <w:r w:rsidRPr="0011138D">
        <w:rPr>
          <w:noProof/>
        </w:rPr>
        <w:t>for</w:t>
      </w:r>
      <w:r>
        <w:rPr>
          <w:noProof/>
        </w:rPr>
        <w:t xml:space="preserve"> </w:t>
      </w:r>
      <w:r w:rsidRPr="0011138D">
        <w:rPr>
          <w:noProof/>
        </w:rPr>
        <w:t>conifer</w:t>
      </w:r>
      <w:r>
        <w:rPr>
          <w:noProof/>
        </w:rPr>
        <w:t xml:space="preserve"> </w:t>
      </w:r>
      <w:r w:rsidRPr="0011138D">
        <w:rPr>
          <w:noProof/>
        </w:rPr>
        <w:t>regeneration?</w:t>
      </w:r>
      <w:r>
        <w:rPr>
          <w:noProof/>
        </w:rPr>
        <w:t xml:space="preserve"> </w:t>
      </w:r>
      <w:r w:rsidRPr="0011138D">
        <w:rPr>
          <w:i/>
          <w:noProof/>
        </w:rPr>
        <w:t>Can.</w:t>
      </w:r>
      <w:r>
        <w:rPr>
          <w:i/>
          <w:noProof/>
        </w:rPr>
        <w:t xml:space="preserve"> </w:t>
      </w:r>
      <w:r w:rsidRPr="0011138D">
        <w:rPr>
          <w:i/>
          <w:noProof/>
        </w:rPr>
        <w:t>J.</w:t>
      </w:r>
      <w:r>
        <w:rPr>
          <w:i/>
          <w:noProof/>
        </w:rPr>
        <w:t xml:space="preserve"> </w:t>
      </w:r>
      <w:r w:rsidRPr="0011138D">
        <w:rPr>
          <w:i/>
          <w:noProof/>
        </w:rPr>
        <w:t>For.</w:t>
      </w:r>
      <w:r>
        <w:rPr>
          <w:i/>
          <w:noProof/>
        </w:rPr>
        <w:t xml:space="preserve"> </w:t>
      </w:r>
      <w:r w:rsidRPr="0011138D">
        <w:rPr>
          <w:i/>
          <w:noProof/>
        </w:rPr>
        <w:t>Res.</w:t>
      </w:r>
      <w:r>
        <w:rPr>
          <w:i/>
          <w:noProof/>
        </w:rPr>
        <w:t xml:space="preserve"> </w:t>
      </w:r>
      <w:r w:rsidRPr="0011138D">
        <w:rPr>
          <w:b/>
          <w:noProof/>
        </w:rPr>
        <w:t>2006</w:t>
      </w:r>
      <w:r w:rsidRPr="0011138D">
        <w:rPr>
          <w:noProof/>
        </w:rPr>
        <w:t>,</w:t>
      </w:r>
      <w:r>
        <w:rPr>
          <w:noProof/>
        </w:rPr>
        <w:t xml:space="preserve"> </w:t>
      </w:r>
      <w:r w:rsidRPr="0011138D">
        <w:rPr>
          <w:i/>
          <w:noProof/>
        </w:rPr>
        <w:t>36</w:t>
      </w:r>
      <w:r w:rsidRPr="0011138D">
        <w:rPr>
          <w:noProof/>
        </w:rPr>
        <w:t>,</w:t>
      </w:r>
      <w:r>
        <w:rPr>
          <w:noProof/>
        </w:rPr>
        <w:t xml:space="preserve"> </w:t>
      </w:r>
      <w:r w:rsidRPr="0011138D">
        <w:rPr>
          <w:noProof/>
        </w:rPr>
        <w:t>1943</w:t>
      </w:r>
      <w:r>
        <w:rPr>
          <w:noProof/>
        </w:rPr>
        <w:t>–</w:t>
      </w:r>
      <w:r w:rsidRPr="0011138D">
        <w:rPr>
          <w:noProof/>
        </w:rPr>
        <w:t>1950.</w:t>
      </w:r>
    </w:p>
    <w:p w:rsidR="00FE5753" w:rsidRDefault="00FE5753" w:rsidP="00D90F8C">
      <w:pPr>
        <w:pStyle w:val="Mdeck8references"/>
        <w:numPr>
          <w:ilvl w:val="0"/>
          <w:numId w:val="8"/>
        </w:numPr>
        <w:ind w:left="461" w:hanging="461"/>
        <w:rPr>
          <w:noProof/>
        </w:rPr>
      </w:pPr>
      <w:r w:rsidRPr="0011138D">
        <w:rPr>
          <w:noProof/>
        </w:rPr>
        <w:t>Knighton,</w:t>
      </w:r>
      <w:r>
        <w:rPr>
          <w:noProof/>
        </w:rPr>
        <w:t xml:space="preserve"> </w:t>
      </w:r>
      <w:r w:rsidRPr="0011138D">
        <w:rPr>
          <w:noProof/>
        </w:rPr>
        <w:t>M.D.</w:t>
      </w:r>
      <w:r>
        <w:rPr>
          <w:noProof/>
        </w:rPr>
        <w:t xml:space="preserve"> </w:t>
      </w:r>
      <w:r w:rsidRPr="0011138D">
        <w:rPr>
          <w:noProof/>
        </w:rPr>
        <w:t>Hydrologic</w:t>
      </w:r>
      <w:r>
        <w:rPr>
          <w:noProof/>
        </w:rPr>
        <w:t xml:space="preserve"> </w:t>
      </w:r>
      <w:r w:rsidRPr="0011138D">
        <w:rPr>
          <w:noProof/>
        </w:rPr>
        <w:t>response</w:t>
      </w:r>
      <w:r>
        <w:rPr>
          <w:noProof/>
        </w:rPr>
        <w:t xml:space="preserve"> </w:t>
      </w:r>
      <w:r w:rsidRPr="0011138D">
        <w:rPr>
          <w:noProof/>
        </w:rPr>
        <w:t>and</w:t>
      </w:r>
      <w:r>
        <w:rPr>
          <w:noProof/>
        </w:rPr>
        <w:t xml:space="preserve"> </w:t>
      </w:r>
      <w:r w:rsidRPr="0011138D">
        <w:rPr>
          <w:noProof/>
        </w:rPr>
        <w:t>nutrient</w:t>
      </w:r>
      <w:r>
        <w:rPr>
          <w:noProof/>
        </w:rPr>
        <w:t xml:space="preserve"> </w:t>
      </w:r>
      <w:r w:rsidRPr="0011138D">
        <w:rPr>
          <w:noProof/>
        </w:rPr>
        <w:t>concentrations</w:t>
      </w:r>
      <w:r>
        <w:rPr>
          <w:noProof/>
        </w:rPr>
        <w:t xml:space="preserve"> </w:t>
      </w:r>
      <w:r w:rsidRPr="0011138D">
        <w:rPr>
          <w:noProof/>
        </w:rPr>
        <w:t>following</w:t>
      </w:r>
      <w:r>
        <w:rPr>
          <w:noProof/>
        </w:rPr>
        <w:t xml:space="preserve"> </w:t>
      </w:r>
      <w:r w:rsidRPr="0011138D">
        <w:rPr>
          <w:noProof/>
        </w:rPr>
        <w:t>spring</w:t>
      </w:r>
      <w:r>
        <w:rPr>
          <w:noProof/>
        </w:rPr>
        <w:t xml:space="preserve"> </w:t>
      </w:r>
      <w:r w:rsidRPr="0011138D">
        <w:rPr>
          <w:noProof/>
        </w:rPr>
        <w:t>burns</w:t>
      </w:r>
      <w:r>
        <w:rPr>
          <w:noProof/>
        </w:rPr>
        <w:t xml:space="preserve"> </w:t>
      </w:r>
      <w:r w:rsidRPr="0011138D">
        <w:rPr>
          <w:noProof/>
        </w:rPr>
        <w:t>in</w:t>
      </w:r>
      <w:r>
        <w:rPr>
          <w:noProof/>
        </w:rPr>
        <w:t xml:space="preserve"> </w:t>
      </w:r>
      <w:r w:rsidRPr="0011138D">
        <w:rPr>
          <w:noProof/>
        </w:rPr>
        <w:t>an</w:t>
      </w:r>
      <w:r>
        <w:rPr>
          <w:noProof/>
        </w:rPr>
        <w:t xml:space="preserve"> </w:t>
      </w:r>
      <w:r w:rsidRPr="0011138D">
        <w:rPr>
          <w:noProof/>
        </w:rPr>
        <w:t>oak-hickory</w:t>
      </w:r>
      <w:r>
        <w:rPr>
          <w:noProof/>
        </w:rPr>
        <w:t xml:space="preserve"> </w:t>
      </w:r>
      <w:r w:rsidRPr="0011138D">
        <w:rPr>
          <w:noProof/>
        </w:rPr>
        <w:t>forest.</w:t>
      </w:r>
      <w:r>
        <w:rPr>
          <w:noProof/>
        </w:rPr>
        <w:t xml:space="preserve"> </w:t>
      </w:r>
      <w:r w:rsidRPr="0011138D">
        <w:rPr>
          <w:i/>
          <w:noProof/>
        </w:rPr>
        <w:t>Soil</w:t>
      </w:r>
      <w:r>
        <w:rPr>
          <w:i/>
          <w:noProof/>
        </w:rPr>
        <w:t xml:space="preserve"> </w:t>
      </w:r>
      <w:r w:rsidRPr="0011138D">
        <w:rPr>
          <w:i/>
          <w:noProof/>
        </w:rPr>
        <w:t>Sci.</w:t>
      </w:r>
      <w:r>
        <w:rPr>
          <w:i/>
          <w:noProof/>
        </w:rPr>
        <w:t xml:space="preserve"> </w:t>
      </w:r>
      <w:r w:rsidRPr="0011138D">
        <w:rPr>
          <w:i/>
          <w:noProof/>
        </w:rPr>
        <w:t>Soc.</w:t>
      </w:r>
      <w:r>
        <w:rPr>
          <w:i/>
          <w:noProof/>
        </w:rPr>
        <w:t xml:space="preserve"> </w:t>
      </w:r>
      <w:r w:rsidRPr="0011138D">
        <w:rPr>
          <w:i/>
          <w:noProof/>
        </w:rPr>
        <w:t>Am.</w:t>
      </w:r>
      <w:r>
        <w:rPr>
          <w:i/>
          <w:noProof/>
        </w:rPr>
        <w:t xml:space="preserve"> </w:t>
      </w:r>
      <w:r w:rsidRPr="0011138D">
        <w:rPr>
          <w:i/>
          <w:noProof/>
        </w:rPr>
        <w:t>J.</w:t>
      </w:r>
      <w:r>
        <w:rPr>
          <w:i/>
          <w:noProof/>
        </w:rPr>
        <w:t xml:space="preserve"> </w:t>
      </w:r>
      <w:r w:rsidRPr="0011138D">
        <w:rPr>
          <w:b/>
          <w:noProof/>
        </w:rPr>
        <w:t>1977</w:t>
      </w:r>
      <w:r w:rsidRPr="0011138D">
        <w:rPr>
          <w:noProof/>
        </w:rPr>
        <w:t>,</w:t>
      </w:r>
      <w:r>
        <w:rPr>
          <w:noProof/>
        </w:rPr>
        <w:t xml:space="preserve"> </w:t>
      </w:r>
      <w:r w:rsidRPr="0011138D">
        <w:rPr>
          <w:i/>
          <w:noProof/>
        </w:rPr>
        <w:t>41</w:t>
      </w:r>
      <w:r w:rsidRPr="0011138D">
        <w:rPr>
          <w:noProof/>
        </w:rPr>
        <w:t>,</w:t>
      </w:r>
      <w:r>
        <w:rPr>
          <w:noProof/>
        </w:rPr>
        <w:t xml:space="preserve"> </w:t>
      </w:r>
      <w:r w:rsidRPr="0011138D">
        <w:rPr>
          <w:noProof/>
        </w:rPr>
        <w:t>627</w:t>
      </w:r>
      <w:r>
        <w:rPr>
          <w:noProof/>
        </w:rPr>
        <w:t>–</w:t>
      </w:r>
      <w:r w:rsidRPr="0011138D">
        <w:rPr>
          <w:noProof/>
        </w:rPr>
        <w:t>632.</w:t>
      </w:r>
    </w:p>
    <w:p w:rsidR="001760DF" w:rsidRDefault="001760DF" w:rsidP="00D90F8C">
      <w:pPr>
        <w:pStyle w:val="Mdeck8references"/>
        <w:numPr>
          <w:ilvl w:val="0"/>
          <w:numId w:val="8"/>
        </w:numPr>
        <w:ind w:left="461" w:hanging="461"/>
        <w:rPr>
          <w:noProof/>
        </w:rPr>
      </w:pPr>
      <w:r w:rsidRPr="0011138D">
        <w:rPr>
          <w:noProof/>
        </w:rPr>
        <w:t>Kruger,</w:t>
      </w:r>
      <w:r>
        <w:rPr>
          <w:noProof/>
        </w:rPr>
        <w:t xml:space="preserve"> </w:t>
      </w:r>
      <w:r w:rsidRPr="0011138D">
        <w:rPr>
          <w:noProof/>
        </w:rPr>
        <w:t>E.L.;</w:t>
      </w:r>
      <w:r>
        <w:rPr>
          <w:noProof/>
        </w:rPr>
        <w:t xml:space="preserve"> </w:t>
      </w:r>
      <w:r w:rsidRPr="0011138D">
        <w:rPr>
          <w:noProof/>
        </w:rPr>
        <w:t>Reich,</w:t>
      </w:r>
      <w:r>
        <w:rPr>
          <w:noProof/>
        </w:rPr>
        <w:t xml:space="preserve"> </w:t>
      </w:r>
      <w:r w:rsidRPr="0011138D">
        <w:rPr>
          <w:noProof/>
        </w:rPr>
        <w:t>P.B.</w:t>
      </w:r>
      <w:r>
        <w:rPr>
          <w:noProof/>
        </w:rPr>
        <w:t xml:space="preserve"> </w:t>
      </w:r>
      <w:r w:rsidRPr="0011138D">
        <w:rPr>
          <w:noProof/>
        </w:rPr>
        <w:t>Responses</w:t>
      </w:r>
      <w:r>
        <w:rPr>
          <w:noProof/>
        </w:rPr>
        <w:t xml:space="preserve"> </w:t>
      </w:r>
      <w:r w:rsidRPr="0011138D">
        <w:rPr>
          <w:noProof/>
        </w:rPr>
        <w:t>of</w:t>
      </w:r>
      <w:r>
        <w:rPr>
          <w:noProof/>
        </w:rPr>
        <w:t xml:space="preserve"> </w:t>
      </w:r>
      <w:r w:rsidRPr="0011138D">
        <w:rPr>
          <w:noProof/>
        </w:rPr>
        <w:t>hardwood</w:t>
      </w:r>
      <w:r>
        <w:rPr>
          <w:noProof/>
        </w:rPr>
        <w:t xml:space="preserve"> </w:t>
      </w:r>
      <w:r w:rsidRPr="0011138D">
        <w:rPr>
          <w:noProof/>
        </w:rPr>
        <w:t>regeneration</w:t>
      </w:r>
      <w:r>
        <w:rPr>
          <w:noProof/>
        </w:rPr>
        <w:t xml:space="preserve"> </w:t>
      </w:r>
      <w:r w:rsidRPr="0011138D">
        <w:rPr>
          <w:noProof/>
        </w:rPr>
        <w:t>to</w:t>
      </w:r>
      <w:r>
        <w:rPr>
          <w:noProof/>
        </w:rPr>
        <w:t xml:space="preserve"> </w:t>
      </w:r>
      <w:r w:rsidRPr="0011138D">
        <w:rPr>
          <w:noProof/>
        </w:rPr>
        <w:t>fire</w:t>
      </w:r>
      <w:r>
        <w:rPr>
          <w:noProof/>
        </w:rPr>
        <w:t xml:space="preserve"> </w:t>
      </w:r>
      <w:r w:rsidRPr="0011138D">
        <w:rPr>
          <w:noProof/>
        </w:rPr>
        <w:t>in</w:t>
      </w:r>
      <w:r>
        <w:rPr>
          <w:noProof/>
        </w:rPr>
        <w:t xml:space="preserve"> </w:t>
      </w:r>
      <w:r w:rsidRPr="0011138D">
        <w:rPr>
          <w:noProof/>
        </w:rPr>
        <w:t>mesic</w:t>
      </w:r>
      <w:r>
        <w:rPr>
          <w:noProof/>
        </w:rPr>
        <w:t xml:space="preserve"> </w:t>
      </w:r>
      <w:r w:rsidRPr="0011138D">
        <w:rPr>
          <w:noProof/>
        </w:rPr>
        <w:t>forest</w:t>
      </w:r>
      <w:r>
        <w:rPr>
          <w:noProof/>
        </w:rPr>
        <w:t xml:space="preserve"> </w:t>
      </w:r>
      <w:r w:rsidRPr="0011138D">
        <w:rPr>
          <w:noProof/>
        </w:rPr>
        <w:t>openings.</w:t>
      </w:r>
      <w:r>
        <w:rPr>
          <w:noProof/>
        </w:rPr>
        <w:t xml:space="preserve"> </w:t>
      </w:r>
      <w:r w:rsidRPr="0011138D">
        <w:rPr>
          <w:noProof/>
        </w:rPr>
        <w:t>II.</w:t>
      </w:r>
      <w:r>
        <w:rPr>
          <w:noProof/>
        </w:rPr>
        <w:t xml:space="preserve"> </w:t>
      </w:r>
      <w:r w:rsidRPr="0011138D">
        <w:rPr>
          <w:noProof/>
        </w:rPr>
        <w:t>Leaf</w:t>
      </w:r>
      <w:r>
        <w:rPr>
          <w:noProof/>
        </w:rPr>
        <w:t xml:space="preserve"> </w:t>
      </w:r>
      <w:r w:rsidRPr="0011138D">
        <w:rPr>
          <w:noProof/>
        </w:rPr>
        <w:t>gas</w:t>
      </w:r>
      <w:r>
        <w:rPr>
          <w:noProof/>
        </w:rPr>
        <w:t xml:space="preserve"> </w:t>
      </w:r>
      <w:r w:rsidRPr="0011138D">
        <w:rPr>
          <w:noProof/>
        </w:rPr>
        <w:t>exchange,</w:t>
      </w:r>
      <w:r>
        <w:rPr>
          <w:noProof/>
        </w:rPr>
        <w:t xml:space="preserve"> </w:t>
      </w:r>
      <w:r w:rsidRPr="0011138D">
        <w:rPr>
          <w:noProof/>
        </w:rPr>
        <w:t>nitrogen</w:t>
      </w:r>
      <w:r>
        <w:rPr>
          <w:noProof/>
        </w:rPr>
        <w:t xml:space="preserve"> </w:t>
      </w:r>
      <w:r w:rsidRPr="0011138D">
        <w:rPr>
          <w:noProof/>
        </w:rPr>
        <w:t>concentration,</w:t>
      </w:r>
      <w:r>
        <w:rPr>
          <w:noProof/>
        </w:rPr>
        <w:t xml:space="preserve"> </w:t>
      </w:r>
      <w:r w:rsidRPr="0011138D">
        <w:rPr>
          <w:noProof/>
        </w:rPr>
        <w:t>and</w:t>
      </w:r>
      <w:r>
        <w:rPr>
          <w:noProof/>
        </w:rPr>
        <w:t xml:space="preserve"> </w:t>
      </w:r>
      <w:r w:rsidRPr="0011138D">
        <w:rPr>
          <w:noProof/>
        </w:rPr>
        <w:t>water</w:t>
      </w:r>
      <w:r>
        <w:rPr>
          <w:noProof/>
        </w:rPr>
        <w:t xml:space="preserve"> </w:t>
      </w:r>
      <w:r w:rsidRPr="0011138D">
        <w:rPr>
          <w:noProof/>
        </w:rPr>
        <w:t>status.</w:t>
      </w:r>
      <w:r>
        <w:rPr>
          <w:noProof/>
        </w:rPr>
        <w:t xml:space="preserve"> </w:t>
      </w:r>
      <w:r w:rsidRPr="0011138D">
        <w:rPr>
          <w:i/>
          <w:noProof/>
        </w:rPr>
        <w:t>Can.</w:t>
      </w:r>
      <w:r>
        <w:rPr>
          <w:i/>
          <w:noProof/>
        </w:rPr>
        <w:t xml:space="preserve"> </w:t>
      </w:r>
      <w:r w:rsidRPr="0011138D">
        <w:rPr>
          <w:i/>
          <w:noProof/>
        </w:rPr>
        <w:t>J.</w:t>
      </w:r>
      <w:r>
        <w:rPr>
          <w:i/>
          <w:noProof/>
        </w:rPr>
        <w:t xml:space="preserve"> </w:t>
      </w:r>
      <w:r w:rsidRPr="0011138D">
        <w:rPr>
          <w:i/>
          <w:noProof/>
        </w:rPr>
        <w:t>For.</w:t>
      </w:r>
      <w:r>
        <w:rPr>
          <w:i/>
          <w:noProof/>
        </w:rPr>
        <w:t xml:space="preserve"> </w:t>
      </w:r>
      <w:r w:rsidRPr="0011138D">
        <w:rPr>
          <w:i/>
          <w:noProof/>
        </w:rPr>
        <w:t>Res.</w:t>
      </w:r>
      <w:r>
        <w:rPr>
          <w:i/>
          <w:noProof/>
        </w:rPr>
        <w:t xml:space="preserve"> </w:t>
      </w:r>
      <w:r w:rsidRPr="0011138D">
        <w:rPr>
          <w:b/>
          <w:noProof/>
        </w:rPr>
        <w:t>1997</w:t>
      </w:r>
      <w:r w:rsidRPr="0011138D">
        <w:rPr>
          <w:noProof/>
        </w:rPr>
        <w:t>,</w:t>
      </w:r>
      <w:r>
        <w:rPr>
          <w:noProof/>
        </w:rPr>
        <w:t xml:space="preserve"> </w:t>
      </w:r>
      <w:r w:rsidRPr="0011138D">
        <w:rPr>
          <w:i/>
          <w:noProof/>
        </w:rPr>
        <w:t>27</w:t>
      </w:r>
      <w:r w:rsidRPr="0011138D">
        <w:rPr>
          <w:noProof/>
        </w:rPr>
        <w:t>,</w:t>
      </w:r>
      <w:r>
        <w:rPr>
          <w:noProof/>
        </w:rPr>
        <w:t xml:space="preserve"> </w:t>
      </w:r>
      <w:r w:rsidR="0001123F">
        <w:rPr>
          <w:rFonts w:eastAsiaTheme="minorEastAsia" w:hint="eastAsia"/>
          <w:noProof/>
          <w:lang w:eastAsia="zh-CN"/>
        </w:rPr>
        <w:br/>
      </w:r>
      <w:r w:rsidRPr="0011138D">
        <w:rPr>
          <w:noProof/>
        </w:rPr>
        <w:t>1832</w:t>
      </w:r>
      <w:r>
        <w:rPr>
          <w:noProof/>
        </w:rPr>
        <w:t>–</w:t>
      </w:r>
      <w:r w:rsidRPr="0011138D">
        <w:rPr>
          <w:noProof/>
        </w:rPr>
        <w:t>1840.</w:t>
      </w:r>
    </w:p>
    <w:p w:rsidR="00A71DA8" w:rsidRDefault="00A71DA8" w:rsidP="00D90F8C">
      <w:pPr>
        <w:pStyle w:val="Mdeck8references"/>
        <w:numPr>
          <w:ilvl w:val="0"/>
          <w:numId w:val="8"/>
        </w:numPr>
        <w:ind w:left="461" w:hanging="461"/>
        <w:rPr>
          <w:noProof/>
        </w:rPr>
      </w:pPr>
      <w:r w:rsidRPr="0011138D">
        <w:rPr>
          <w:noProof/>
        </w:rPr>
        <w:t>Leduc,</w:t>
      </w:r>
      <w:r>
        <w:rPr>
          <w:noProof/>
        </w:rPr>
        <w:t xml:space="preserve"> </w:t>
      </w:r>
      <w:r w:rsidRPr="0011138D">
        <w:rPr>
          <w:noProof/>
        </w:rPr>
        <w:t>S.D.;</w:t>
      </w:r>
      <w:r>
        <w:rPr>
          <w:noProof/>
        </w:rPr>
        <w:t xml:space="preserve"> </w:t>
      </w:r>
      <w:r w:rsidRPr="0011138D">
        <w:rPr>
          <w:noProof/>
        </w:rPr>
        <w:t>Rothstein,</w:t>
      </w:r>
      <w:r>
        <w:rPr>
          <w:noProof/>
        </w:rPr>
        <w:t xml:space="preserve"> </w:t>
      </w:r>
      <w:r w:rsidRPr="0011138D">
        <w:rPr>
          <w:noProof/>
        </w:rPr>
        <w:t>D.E.</w:t>
      </w:r>
      <w:r>
        <w:rPr>
          <w:noProof/>
        </w:rPr>
        <w:t xml:space="preserve"> </w:t>
      </w:r>
      <w:r w:rsidRPr="0011138D">
        <w:rPr>
          <w:noProof/>
        </w:rPr>
        <w:t>Initial</w:t>
      </w:r>
      <w:r>
        <w:rPr>
          <w:noProof/>
        </w:rPr>
        <w:t xml:space="preserve"> </w:t>
      </w:r>
      <w:r w:rsidRPr="0011138D">
        <w:rPr>
          <w:noProof/>
        </w:rPr>
        <w:t>recovery</w:t>
      </w:r>
      <w:r>
        <w:rPr>
          <w:noProof/>
        </w:rPr>
        <w:t xml:space="preserve"> </w:t>
      </w:r>
      <w:r w:rsidRPr="0011138D">
        <w:rPr>
          <w:noProof/>
        </w:rPr>
        <w:t>of</w:t>
      </w:r>
      <w:r>
        <w:rPr>
          <w:noProof/>
        </w:rPr>
        <w:t xml:space="preserve"> </w:t>
      </w:r>
      <w:r w:rsidRPr="0011138D">
        <w:rPr>
          <w:noProof/>
        </w:rPr>
        <w:t>soil</w:t>
      </w:r>
      <w:r>
        <w:rPr>
          <w:noProof/>
        </w:rPr>
        <w:t xml:space="preserve"> </w:t>
      </w:r>
      <w:r w:rsidRPr="0011138D">
        <w:rPr>
          <w:noProof/>
        </w:rPr>
        <w:t>carbon</w:t>
      </w:r>
      <w:r>
        <w:rPr>
          <w:noProof/>
        </w:rPr>
        <w:t xml:space="preserve"> </w:t>
      </w:r>
      <w:r w:rsidRPr="0011138D">
        <w:rPr>
          <w:noProof/>
        </w:rPr>
        <w:t>and</w:t>
      </w:r>
      <w:r>
        <w:rPr>
          <w:noProof/>
        </w:rPr>
        <w:t xml:space="preserve"> </w:t>
      </w:r>
      <w:r w:rsidRPr="0011138D">
        <w:rPr>
          <w:noProof/>
        </w:rPr>
        <w:t>nitrogen</w:t>
      </w:r>
      <w:r>
        <w:rPr>
          <w:noProof/>
        </w:rPr>
        <w:t xml:space="preserve"> </w:t>
      </w:r>
      <w:r w:rsidRPr="0011138D">
        <w:rPr>
          <w:noProof/>
        </w:rPr>
        <w:t>pools</w:t>
      </w:r>
      <w:r>
        <w:rPr>
          <w:noProof/>
        </w:rPr>
        <w:t xml:space="preserve"> </w:t>
      </w:r>
      <w:r w:rsidRPr="0011138D">
        <w:rPr>
          <w:noProof/>
        </w:rPr>
        <w:t>and</w:t>
      </w:r>
      <w:r>
        <w:rPr>
          <w:noProof/>
        </w:rPr>
        <w:t xml:space="preserve"> </w:t>
      </w:r>
      <w:r w:rsidRPr="0011138D">
        <w:rPr>
          <w:noProof/>
        </w:rPr>
        <w:t>dynamics</w:t>
      </w:r>
      <w:r>
        <w:rPr>
          <w:noProof/>
        </w:rPr>
        <w:t xml:space="preserve"> </w:t>
      </w:r>
      <w:r w:rsidRPr="0011138D">
        <w:rPr>
          <w:noProof/>
        </w:rPr>
        <w:t>following</w:t>
      </w:r>
      <w:r>
        <w:rPr>
          <w:noProof/>
        </w:rPr>
        <w:t xml:space="preserve"> </w:t>
      </w:r>
      <w:r w:rsidRPr="0011138D">
        <w:rPr>
          <w:noProof/>
        </w:rPr>
        <w:t>disturbance</w:t>
      </w:r>
      <w:r>
        <w:rPr>
          <w:noProof/>
        </w:rPr>
        <w:t xml:space="preserve"> </w:t>
      </w:r>
      <w:r w:rsidRPr="0011138D">
        <w:rPr>
          <w:noProof/>
        </w:rPr>
        <w:t>in</w:t>
      </w:r>
      <w:r>
        <w:rPr>
          <w:noProof/>
        </w:rPr>
        <w:t xml:space="preserve"> </w:t>
      </w:r>
      <w:r w:rsidRPr="0011138D">
        <w:rPr>
          <w:noProof/>
        </w:rPr>
        <w:t>jack</w:t>
      </w:r>
      <w:r>
        <w:rPr>
          <w:noProof/>
        </w:rPr>
        <w:t xml:space="preserve"> </w:t>
      </w:r>
      <w:r w:rsidRPr="0011138D">
        <w:rPr>
          <w:noProof/>
        </w:rPr>
        <w:t>pine</w:t>
      </w:r>
      <w:r>
        <w:rPr>
          <w:noProof/>
        </w:rPr>
        <w:t xml:space="preserve"> </w:t>
      </w:r>
      <w:r w:rsidRPr="0011138D">
        <w:rPr>
          <w:noProof/>
        </w:rPr>
        <w:t>forests:</w:t>
      </w:r>
      <w:r>
        <w:rPr>
          <w:noProof/>
        </w:rPr>
        <w:t xml:space="preserve"> A </w:t>
      </w:r>
      <w:r w:rsidRPr="0011138D">
        <w:rPr>
          <w:noProof/>
        </w:rPr>
        <w:t>comparison</w:t>
      </w:r>
      <w:r>
        <w:rPr>
          <w:noProof/>
        </w:rPr>
        <w:t xml:space="preserve"> </w:t>
      </w:r>
      <w:r w:rsidRPr="0011138D">
        <w:rPr>
          <w:noProof/>
        </w:rPr>
        <w:t>of</w:t>
      </w:r>
      <w:r>
        <w:rPr>
          <w:noProof/>
        </w:rPr>
        <w:t xml:space="preserve"> </w:t>
      </w:r>
      <w:r w:rsidRPr="0011138D">
        <w:rPr>
          <w:noProof/>
        </w:rPr>
        <w:t>wildfire</w:t>
      </w:r>
      <w:r>
        <w:rPr>
          <w:noProof/>
        </w:rPr>
        <w:t xml:space="preserve"> </w:t>
      </w:r>
      <w:r w:rsidRPr="0011138D">
        <w:rPr>
          <w:noProof/>
        </w:rPr>
        <w:t>and</w:t>
      </w:r>
      <w:r>
        <w:rPr>
          <w:noProof/>
        </w:rPr>
        <w:t xml:space="preserve"> </w:t>
      </w:r>
      <w:r w:rsidRPr="0011138D">
        <w:rPr>
          <w:noProof/>
        </w:rPr>
        <w:t>clearcut</w:t>
      </w:r>
      <w:r>
        <w:rPr>
          <w:noProof/>
        </w:rPr>
        <w:t xml:space="preserve"> </w:t>
      </w:r>
      <w:r w:rsidRPr="0011138D">
        <w:rPr>
          <w:noProof/>
        </w:rPr>
        <w:t>harvesting.</w:t>
      </w:r>
      <w:r>
        <w:rPr>
          <w:noProof/>
        </w:rPr>
        <w:t xml:space="preserve"> </w:t>
      </w:r>
      <w:r w:rsidRPr="0011138D">
        <w:rPr>
          <w:i/>
          <w:noProof/>
        </w:rPr>
        <w:t>Soil</w:t>
      </w:r>
      <w:r>
        <w:rPr>
          <w:i/>
          <w:noProof/>
        </w:rPr>
        <w:t xml:space="preserve"> </w:t>
      </w:r>
      <w:r w:rsidRPr="0011138D">
        <w:rPr>
          <w:i/>
          <w:noProof/>
        </w:rPr>
        <w:t>Biol.</w:t>
      </w:r>
      <w:r>
        <w:rPr>
          <w:i/>
          <w:noProof/>
        </w:rPr>
        <w:t xml:space="preserve"> </w:t>
      </w:r>
      <w:r w:rsidRPr="0011138D">
        <w:rPr>
          <w:i/>
          <w:noProof/>
        </w:rPr>
        <w:t>Biochem.</w:t>
      </w:r>
      <w:r>
        <w:rPr>
          <w:i/>
          <w:noProof/>
        </w:rPr>
        <w:t xml:space="preserve"> </w:t>
      </w:r>
      <w:r w:rsidRPr="0011138D">
        <w:rPr>
          <w:b/>
          <w:noProof/>
        </w:rPr>
        <w:t>2007</w:t>
      </w:r>
      <w:r w:rsidRPr="0011138D">
        <w:rPr>
          <w:noProof/>
        </w:rPr>
        <w:t>,</w:t>
      </w:r>
      <w:r>
        <w:rPr>
          <w:noProof/>
        </w:rPr>
        <w:t xml:space="preserve"> </w:t>
      </w:r>
      <w:r w:rsidRPr="0011138D">
        <w:rPr>
          <w:i/>
          <w:noProof/>
        </w:rPr>
        <w:t>39</w:t>
      </w:r>
      <w:r w:rsidRPr="0011138D">
        <w:rPr>
          <w:noProof/>
        </w:rPr>
        <w:t>,</w:t>
      </w:r>
      <w:r>
        <w:rPr>
          <w:noProof/>
        </w:rPr>
        <w:t xml:space="preserve"> </w:t>
      </w:r>
      <w:r w:rsidRPr="0011138D">
        <w:rPr>
          <w:noProof/>
        </w:rPr>
        <w:t>2865</w:t>
      </w:r>
      <w:r>
        <w:rPr>
          <w:noProof/>
        </w:rPr>
        <w:t>–</w:t>
      </w:r>
      <w:r w:rsidRPr="0011138D">
        <w:rPr>
          <w:noProof/>
        </w:rPr>
        <w:t>2876.</w:t>
      </w:r>
    </w:p>
    <w:p w:rsidR="0018445E" w:rsidRDefault="0018445E" w:rsidP="00D90F8C">
      <w:pPr>
        <w:pStyle w:val="Mdeck8references"/>
        <w:numPr>
          <w:ilvl w:val="0"/>
          <w:numId w:val="8"/>
        </w:numPr>
        <w:ind w:left="461" w:hanging="461"/>
        <w:rPr>
          <w:noProof/>
        </w:rPr>
      </w:pPr>
      <w:r w:rsidRPr="0011138D">
        <w:rPr>
          <w:noProof/>
        </w:rPr>
        <w:t>LeDuc,</w:t>
      </w:r>
      <w:r>
        <w:rPr>
          <w:noProof/>
        </w:rPr>
        <w:t xml:space="preserve"> </w:t>
      </w:r>
      <w:r w:rsidRPr="0011138D">
        <w:rPr>
          <w:noProof/>
        </w:rPr>
        <w:t>S.D.;</w:t>
      </w:r>
      <w:r>
        <w:rPr>
          <w:noProof/>
        </w:rPr>
        <w:t xml:space="preserve"> </w:t>
      </w:r>
      <w:r w:rsidRPr="0011138D">
        <w:rPr>
          <w:noProof/>
        </w:rPr>
        <w:t>Rothstein,</w:t>
      </w:r>
      <w:r>
        <w:rPr>
          <w:noProof/>
        </w:rPr>
        <w:t xml:space="preserve"> </w:t>
      </w:r>
      <w:r w:rsidRPr="0011138D">
        <w:rPr>
          <w:noProof/>
        </w:rPr>
        <w:t>D.E.</w:t>
      </w:r>
      <w:r>
        <w:rPr>
          <w:noProof/>
        </w:rPr>
        <w:t xml:space="preserve"> </w:t>
      </w:r>
      <w:r w:rsidRPr="0011138D">
        <w:rPr>
          <w:noProof/>
        </w:rPr>
        <w:t>Plant-available</w:t>
      </w:r>
      <w:r>
        <w:rPr>
          <w:noProof/>
        </w:rPr>
        <w:t xml:space="preserve"> </w:t>
      </w:r>
      <w:r w:rsidRPr="0011138D">
        <w:rPr>
          <w:noProof/>
        </w:rPr>
        <w:t>organic</w:t>
      </w:r>
      <w:r>
        <w:rPr>
          <w:noProof/>
        </w:rPr>
        <w:t xml:space="preserve"> </w:t>
      </w:r>
      <w:r w:rsidRPr="0011138D">
        <w:rPr>
          <w:noProof/>
        </w:rPr>
        <w:t>and</w:t>
      </w:r>
      <w:r>
        <w:rPr>
          <w:noProof/>
        </w:rPr>
        <w:t xml:space="preserve"> </w:t>
      </w:r>
      <w:r w:rsidRPr="0011138D">
        <w:rPr>
          <w:noProof/>
        </w:rPr>
        <w:t>mineral</w:t>
      </w:r>
      <w:r>
        <w:rPr>
          <w:noProof/>
        </w:rPr>
        <w:t xml:space="preserve"> </w:t>
      </w:r>
      <w:r w:rsidRPr="0011138D">
        <w:rPr>
          <w:noProof/>
        </w:rPr>
        <w:t>nitrogen</w:t>
      </w:r>
      <w:r>
        <w:rPr>
          <w:noProof/>
        </w:rPr>
        <w:t xml:space="preserve"> </w:t>
      </w:r>
      <w:r w:rsidRPr="0011138D">
        <w:rPr>
          <w:noProof/>
        </w:rPr>
        <w:t>shift</w:t>
      </w:r>
      <w:r>
        <w:rPr>
          <w:noProof/>
        </w:rPr>
        <w:t xml:space="preserve"> </w:t>
      </w:r>
      <w:r w:rsidRPr="0011138D">
        <w:rPr>
          <w:noProof/>
        </w:rPr>
        <w:t>in</w:t>
      </w:r>
      <w:r>
        <w:rPr>
          <w:noProof/>
        </w:rPr>
        <w:t xml:space="preserve"> </w:t>
      </w:r>
      <w:r w:rsidRPr="0011138D">
        <w:rPr>
          <w:noProof/>
        </w:rPr>
        <w:t>dominance</w:t>
      </w:r>
      <w:r>
        <w:rPr>
          <w:noProof/>
        </w:rPr>
        <w:t xml:space="preserve"> </w:t>
      </w:r>
      <w:r w:rsidRPr="0011138D">
        <w:rPr>
          <w:noProof/>
        </w:rPr>
        <w:t>with</w:t>
      </w:r>
      <w:r>
        <w:rPr>
          <w:noProof/>
        </w:rPr>
        <w:t xml:space="preserve"> </w:t>
      </w:r>
      <w:r w:rsidRPr="0011138D">
        <w:rPr>
          <w:noProof/>
        </w:rPr>
        <w:t>forest</w:t>
      </w:r>
      <w:r>
        <w:rPr>
          <w:noProof/>
        </w:rPr>
        <w:t xml:space="preserve"> </w:t>
      </w:r>
      <w:r w:rsidRPr="0011138D">
        <w:rPr>
          <w:noProof/>
        </w:rPr>
        <w:t>stand</w:t>
      </w:r>
      <w:r>
        <w:rPr>
          <w:noProof/>
        </w:rPr>
        <w:t xml:space="preserve"> </w:t>
      </w:r>
      <w:r w:rsidRPr="0011138D">
        <w:rPr>
          <w:noProof/>
        </w:rPr>
        <w:t>age.</w:t>
      </w:r>
      <w:r>
        <w:rPr>
          <w:noProof/>
        </w:rPr>
        <w:t xml:space="preserve"> </w:t>
      </w:r>
      <w:r w:rsidRPr="0011138D">
        <w:rPr>
          <w:i/>
          <w:noProof/>
        </w:rPr>
        <w:t>Ecology</w:t>
      </w:r>
      <w:r>
        <w:rPr>
          <w:i/>
          <w:noProof/>
        </w:rPr>
        <w:t xml:space="preserve"> </w:t>
      </w:r>
      <w:r w:rsidRPr="0011138D">
        <w:rPr>
          <w:b/>
          <w:noProof/>
        </w:rPr>
        <w:t>2010</w:t>
      </w:r>
      <w:r w:rsidRPr="0011138D">
        <w:rPr>
          <w:noProof/>
        </w:rPr>
        <w:t>,</w:t>
      </w:r>
      <w:r>
        <w:rPr>
          <w:noProof/>
        </w:rPr>
        <w:t xml:space="preserve"> </w:t>
      </w:r>
      <w:r w:rsidRPr="0011138D">
        <w:rPr>
          <w:i/>
          <w:noProof/>
        </w:rPr>
        <w:t>91</w:t>
      </w:r>
      <w:r w:rsidRPr="0011138D">
        <w:rPr>
          <w:noProof/>
        </w:rPr>
        <w:t>,</w:t>
      </w:r>
      <w:r>
        <w:rPr>
          <w:noProof/>
        </w:rPr>
        <w:t xml:space="preserve"> </w:t>
      </w:r>
      <w:r w:rsidRPr="0011138D">
        <w:rPr>
          <w:noProof/>
        </w:rPr>
        <w:t>708</w:t>
      </w:r>
      <w:r>
        <w:rPr>
          <w:noProof/>
        </w:rPr>
        <w:t>–</w:t>
      </w:r>
      <w:r w:rsidRPr="0011138D">
        <w:rPr>
          <w:noProof/>
        </w:rPr>
        <w:t>720.</w:t>
      </w:r>
    </w:p>
    <w:p w:rsidR="00CF14A2" w:rsidRDefault="00CF14A2" w:rsidP="00D90F8C">
      <w:pPr>
        <w:pStyle w:val="Mdeck8references"/>
        <w:numPr>
          <w:ilvl w:val="0"/>
          <w:numId w:val="8"/>
        </w:numPr>
        <w:ind w:left="461" w:hanging="461"/>
        <w:rPr>
          <w:noProof/>
        </w:rPr>
      </w:pPr>
      <w:r w:rsidRPr="0011138D">
        <w:rPr>
          <w:noProof/>
        </w:rPr>
        <w:t>Lynham,</w:t>
      </w:r>
      <w:r>
        <w:rPr>
          <w:noProof/>
        </w:rPr>
        <w:t xml:space="preserve"> </w:t>
      </w:r>
      <w:r w:rsidRPr="0011138D">
        <w:rPr>
          <w:noProof/>
        </w:rPr>
        <w:t>T.J.;</w:t>
      </w:r>
      <w:r>
        <w:rPr>
          <w:noProof/>
        </w:rPr>
        <w:t xml:space="preserve"> </w:t>
      </w:r>
      <w:r w:rsidRPr="0011138D">
        <w:rPr>
          <w:noProof/>
        </w:rPr>
        <w:t>Wickware,</w:t>
      </w:r>
      <w:r>
        <w:rPr>
          <w:noProof/>
        </w:rPr>
        <w:t xml:space="preserve"> </w:t>
      </w:r>
      <w:r w:rsidRPr="0011138D">
        <w:rPr>
          <w:noProof/>
        </w:rPr>
        <w:t>G.M.;</w:t>
      </w:r>
      <w:r>
        <w:rPr>
          <w:noProof/>
        </w:rPr>
        <w:t xml:space="preserve"> </w:t>
      </w:r>
      <w:r w:rsidRPr="0011138D">
        <w:rPr>
          <w:noProof/>
        </w:rPr>
        <w:t>Mason,</w:t>
      </w:r>
      <w:r>
        <w:rPr>
          <w:noProof/>
        </w:rPr>
        <w:t xml:space="preserve"> </w:t>
      </w:r>
      <w:r w:rsidRPr="0011138D">
        <w:rPr>
          <w:noProof/>
        </w:rPr>
        <w:t>J.A.</w:t>
      </w:r>
      <w:r>
        <w:rPr>
          <w:noProof/>
        </w:rPr>
        <w:t xml:space="preserve"> </w:t>
      </w:r>
      <w:r w:rsidRPr="0011138D">
        <w:rPr>
          <w:noProof/>
        </w:rPr>
        <w:t>Soil</w:t>
      </w:r>
      <w:r>
        <w:rPr>
          <w:noProof/>
        </w:rPr>
        <w:t xml:space="preserve"> </w:t>
      </w:r>
      <w:r w:rsidRPr="0011138D">
        <w:rPr>
          <w:noProof/>
        </w:rPr>
        <w:t>chemical</w:t>
      </w:r>
      <w:r>
        <w:rPr>
          <w:noProof/>
        </w:rPr>
        <w:t xml:space="preserve"> </w:t>
      </w:r>
      <w:r w:rsidRPr="0011138D">
        <w:rPr>
          <w:noProof/>
        </w:rPr>
        <w:t>changes</w:t>
      </w:r>
      <w:r>
        <w:rPr>
          <w:noProof/>
        </w:rPr>
        <w:t xml:space="preserve"> </w:t>
      </w:r>
      <w:r w:rsidRPr="0011138D">
        <w:rPr>
          <w:noProof/>
        </w:rPr>
        <w:t>and</w:t>
      </w:r>
      <w:r>
        <w:rPr>
          <w:noProof/>
        </w:rPr>
        <w:t xml:space="preserve"> </w:t>
      </w:r>
      <w:r w:rsidRPr="0011138D">
        <w:rPr>
          <w:noProof/>
        </w:rPr>
        <w:t>plant</w:t>
      </w:r>
      <w:r>
        <w:rPr>
          <w:noProof/>
        </w:rPr>
        <w:t xml:space="preserve"> </w:t>
      </w:r>
      <w:r w:rsidRPr="0011138D">
        <w:rPr>
          <w:noProof/>
        </w:rPr>
        <w:t>succession</w:t>
      </w:r>
      <w:r>
        <w:rPr>
          <w:noProof/>
        </w:rPr>
        <w:t xml:space="preserve"> </w:t>
      </w:r>
      <w:r w:rsidRPr="0011138D">
        <w:rPr>
          <w:noProof/>
        </w:rPr>
        <w:t>following</w:t>
      </w:r>
      <w:r>
        <w:rPr>
          <w:noProof/>
        </w:rPr>
        <w:t xml:space="preserve"> </w:t>
      </w:r>
      <w:r w:rsidRPr="0011138D">
        <w:rPr>
          <w:noProof/>
        </w:rPr>
        <w:t>experimental</w:t>
      </w:r>
      <w:r>
        <w:rPr>
          <w:noProof/>
        </w:rPr>
        <w:t xml:space="preserve"> </w:t>
      </w:r>
      <w:r w:rsidRPr="0011138D">
        <w:rPr>
          <w:noProof/>
        </w:rPr>
        <w:t>burning</w:t>
      </w:r>
      <w:r>
        <w:rPr>
          <w:noProof/>
        </w:rPr>
        <w:t xml:space="preserve"> </w:t>
      </w:r>
      <w:r w:rsidRPr="0011138D">
        <w:rPr>
          <w:noProof/>
        </w:rPr>
        <w:t>in</w:t>
      </w:r>
      <w:r>
        <w:rPr>
          <w:noProof/>
        </w:rPr>
        <w:t xml:space="preserve"> </w:t>
      </w:r>
      <w:r w:rsidRPr="0011138D">
        <w:rPr>
          <w:noProof/>
        </w:rPr>
        <w:t>immature</w:t>
      </w:r>
      <w:r>
        <w:rPr>
          <w:noProof/>
        </w:rPr>
        <w:t xml:space="preserve"> </w:t>
      </w:r>
      <w:r w:rsidRPr="0011138D">
        <w:rPr>
          <w:noProof/>
        </w:rPr>
        <w:t>jack</w:t>
      </w:r>
      <w:r>
        <w:rPr>
          <w:noProof/>
        </w:rPr>
        <w:t xml:space="preserve"> </w:t>
      </w:r>
      <w:r w:rsidRPr="0011138D">
        <w:rPr>
          <w:noProof/>
        </w:rPr>
        <w:t>pine.</w:t>
      </w:r>
      <w:r>
        <w:rPr>
          <w:noProof/>
        </w:rPr>
        <w:t xml:space="preserve"> </w:t>
      </w:r>
      <w:r w:rsidRPr="0011138D">
        <w:rPr>
          <w:i/>
          <w:noProof/>
        </w:rPr>
        <w:t>Can.</w:t>
      </w:r>
      <w:r>
        <w:rPr>
          <w:i/>
          <w:noProof/>
        </w:rPr>
        <w:t xml:space="preserve"> </w:t>
      </w:r>
      <w:r w:rsidRPr="0011138D">
        <w:rPr>
          <w:i/>
          <w:noProof/>
        </w:rPr>
        <w:t>J.</w:t>
      </w:r>
      <w:r>
        <w:rPr>
          <w:i/>
          <w:noProof/>
        </w:rPr>
        <w:t xml:space="preserve"> </w:t>
      </w:r>
      <w:r w:rsidRPr="0011138D">
        <w:rPr>
          <w:i/>
          <w:noProof/>
        </w:rPr>
        <w:t>Soil</w:t>
      </w:r>
      <w:r>
        <w:rPr>
          <w:i/>
          <w:noProof/>
        </w:rPr>
        <w:t xml:space="preserve"> </w:t>
      </w:r>
      <w:r w:rsidRPr="0011138D">
        <w:rPr>
          <w:i/>
          <w:noProof/>
        </w:rPr>
        <w:t>Sci.</w:t>
      </w:r>
      <w:r>
        <w:rPr>
          <w:i/>
          <w:noProof/>
        </w:rPr>
        <w:t xml:space="preserve"> </w:t>
      </w:r>
      <w:r w:rsidRPr="0011138D">
        <w:rPr>
          <w:b/>
          <w:noProof/>
        </w:rPr>
        <w:t>1998</w:t>
      </w:r>
      <w:r w:rsidRPr="0011138D">
        <w:rPr>
          <w:noProof/>
        </w:rPr>
        <w:t>,</w:t>
      </w:r>
      <w:r>
        <w:rPr>
          <w:noProof/>
        </w:rPr>
        <w:t xml:space="preserve"> </w:t>
      </w:r>
      <w:r w:rsidRPr="0011138D">
        <w:rPr>
          <w:i/>
          <w:noProof/>
        </w:rPr>
        <w:t>78</w:t>
      </w:r>
      <w:r w:rsidRPr="0011138D">
        <w:rPr>
          <w:noProof/>
        </w:rPr>
        <w:t>,</w:t>
      </w:r>
      <w:r>
        <w:rPr>
          <w:noProof/>
        </w:rPr>
        <w:t xml:space="preserve"> </w:t>
      </w:r>
      <w:r w:rsidRPr="0011138D">
        <w:rPr>
          <w:noProof/>
        </w:rPr>
        <w:t>93</w:t>
      </w:r>
      <w:r>
        <w:rPr>
          <w:noProof/>
        </w:rPr>
        <w:t>–</w:t>
      </w:r>
      <w:r w:rsidRPr="0011138D">
        <w:rPr>
          <w:noProof/>
        </w:rPr>
        <w:t>104.</w:t>
      </w:r>
    </w:p>
    <w:p w:rsidR="00946AEE" w:rsidRDefault="00946AEE" w:rsidP="00D90F8C">
      <w:pPr>
        <w:pStyle w:val="Mdeck8references"/>
        <w:numPr>
          <w:ilvl w:val="0"/>
          <w:numId w:val="8"/>
        </w:numPr>
        <w:ind w:left="461" w:hanging="461"/>
        <w:rPr>
          <w:noProof/>
        </w:rPr>
      </w:pPr>
      <w:r w:rsidRPr="0011138D">
        <w:rPr>
          <w:noProof/>
        </w:rPr>
        <w:t>McColl,</w:t>
      </w:r>
      <w:r>
        <w:rPr>
          <w:noProof/>
        </w:rPr>
        <w:t xml:space="preserve"> </w:t>
      </w:r>
      <w:r w:rsidRPr="0011138D">
        <w:rPr>
          <w:noProof/>
        </w:rPr>
        <w:t>J.G.;</w:t>
      </w:r>
      <w:r>
        <w:rPr>
          <w:noProof/>
        </w:rPr>
        <w:t xml:space="preserve"> </w:t>
      </w:r>
      <w:r w:rsidRPr="0011138D">
        <w:rPr>
          <w:noProof/>
        </w:rPr>
        <w:t>Grigal,</w:t>
      </w:r>
      <w:r>
        <w:rPr>
          <w:noProof/>
        </w:rPr>
        <w:t xml:space="preserve"> </w:t>
      </w:r>
      <w:r w:rsidRPr="0011138D">
        <w:rPr>
          <w:noProof/>
        </w:rPr>
        <w:t>D.F.</w:t>
      </w:r>
      <w:r>
        <w:rPr>
          <w:noProof/>
        </w:rPr>
        <w:t xml:space="preserve"> </w:t>
      </w:r>
      <w:r w:rsidRPr="0011138D">
        <w:rPr>
          <w:noProof/>
        </w:rPr>
        <w:t>Forest</w:t>
      </w:r>
      <w:r>
        <w:rPr>
          <w:noProof/>
        </w:rPr>
        <w:t xml:space="preserve"> </w:t>
      </w:r>
      <w:r w:rsidRPr="0011138D">
        <w:rPr>
          <w:noProof/>
        </w:rPr>
        <w:t>fire</w:t>
      </w:r>
      <w:r>
        <w:rPr>
          <w:noProof/>
        </w:rPr>
        <w:t>—E</w:t>
      </w:r>
      <w:r w:rsidRPr="0011138D">
        <w:rPr>
          <w:noProof/>
        </w:rPr>
        <w:t>ffects</w:t>
      </w:r>
      <w:r>
        <w:rPr>
          <w:noProof/>
        </w:rPr>
        <w:t xml:space="preserve"> </w:t>
      </w:r>
      <w:r w:rsidRPr="0011138D">
        <w:rPr>
          <w:noProof/>
        </w:rPr>
        <w:t>on</w:t>
      </w:r>
      <w:r>
        <w:rPr>
          <w:noProof/>
        </w:rPr>
        <w:t xml:space="preserve"> </w:t>
      </w:r>
      <w:r w:rsidRPr="0011138D">
        <w:rPr>
          <w:noProof/>
        </w:rPr>
        <w:t>phosphorus</w:t>
      </w:r>
      <w:r>
        <w:rPr>
          <w:noProof/>
        </w:rPr>
        <w:t xml:space="preserve"> </w:t>
      </w:r>
      <w:r w:rsidRPr="0011138D">
        <w:rPr>
          <w:noProof/>
        </w:rPr>
        <w:t>movement</w:t>
      </w:r>
      <w:r>
        <w:rPr>
          <w:noProof/>
        </w:rPr>
        <w:t xml:space="preserve"> </w:t>
      </w:r>
      <w:r w:rsidRPr="0011138D">
        <w:rPr>
          <w:noProof/>
        </w:rPr>
        <w:t>to</w:t>
      </w:r>
      <w:r>
        <w:rPr>
          <w:noProof/>
        </w:rPr>
        <w:t xml:space="preserve"> </w:t>
      </w:r>
      <w:r w:rsidRPr="0011138D">
        <w:rPr>
          <w:noProof/>
        </w:rPr>
        <w:t>lakes.</w:t>
      </w:r>
      <w:r>
        <w:rPr>
          <w:noProof/>
        </w:rPr>
        <w:t xml:space="preserve"> </w:t>
      </w:r>
      <w:r w:rsidRPr="0011138D">
        <w:rPr>
          <w:i/>
          <w:noProof/>
        </w:rPr>
        <w:t>Science</w:t>
      </w:r>
      <w:r>
        <w:rPr>
          <w:i/>
          <w:noProof/>
        </w:rPr>
        <w:t xml:space="preserve"> </w:t>
      </w:r>
      <w:r w:rsidRPr="0011138D">
        <w:rPr>
          <w:b/>
          <w:noProof/>
        </w:rPr>
        <w:t>1975</w:t>
      </w:r>
      <w:r w:rsidRPr="0011138D">
        <w:rPr>
          <w:noProof/>
        </w:rPr>
        <w:t>,</w:t>
      </w:r>
      <w:r>
        <w:rPr>
          <w:noProof/>
        </w:rPr>
        <w:t xml:space="preserve"> </w:t>
      </w:r>
      <w:r w:rsidRPr="0011138D">
        <w:rPr>
          <w:i/>
          <w:noProof/>
        </w:rPr>
        <w:t>188</w:t>
      </w:r>
      <w:r w:rsidRPr="0011138D">
        <w:rPr>
          <w:noProof/>
        </w:rPr>
        <w:t>,</w:t>
      </w:r>
      <w:r>
        <w:rPr>
          <w:noProof/>
        </w:rPr>
        <w:t xml:space="preserve"> </w:t>
      </w:r>
      <w:r w:rsidRPr="0011138D">
        <w:rPr>
          <w:noProof/>
        </w:rPr>
        <w:t>1109</w:t>
      </w:r>
      <w:r>
        <w:rPr>
          <w:noProof/>
        </w:rPr>
        <w:t>–</w:t>
      </w:r>
      <w:r w:rsidRPr="0011138D">
        <w:rPr>
          <w:noProof/>
        </w:rPr>
        <w:t>1111.</w:t>
      </w:r>
    </w:p>
    <w:p w:rsidR="001C4343" w:rsidRDefault="001C4343" w:rsidP="00D90F8C">
      <w:pPr>
        <w:pStyle w:val="Mdeck8references"/>
        <w:numPr>
          <w:ilvl w:val="0"/>
          <w:numId w:val="8"/>
        </w:numPr>
        <w:ind w:left="461" w:hanging="461"/>
        <w:rPr>
          <w:noProof/>
        </w:rPr>
      </w:pPr>
      <w:r w:rsidRPr="0011138D">
        <w:rPr>
          <w:noProof/>
        </w:rPr>
        <w:t>McColl,</w:t>
      </w:r>
      <w:r>
        <w:rPr>
          <w:noProof/>
        </w:rPr>
        <w:t xml:space="preserve"> </w:t>
      </w:r>
      <w:r w:rsidRPr="0011138D">
        <w:rPr>
          <w:noProof/>
        </w:rPr>
        <w:t>J.G.;</w:t>
      </w:r>
      <w:r>
        <w:rPr>
          <w:noProof/>
        </w:rPr>
        <w:t xml:space="preserve"> </w:t>
      </w:r>
      <w:r w:rsidRPr="0011138D">
        <w:rPr>
          <w:noProof/>
        </w:rPr>
        <w:t>Grigal,</w:t>
      </w:r>
      <w:r>
        <w:rPr>
          <w:noProof/>
        </w:rPr>
        <w:t xml:space="preserve"> </w:t>
      </w:r>
      <w:r w:rsidRPr="0011138D">
        <w:rPr>
          <w:noProof/>
        </w:rPr>
        <w:t>D.F.</w:t>
      </w:r>
      <w:r>
        <w:rPr>
          <w:noProof/>
        </w:rPr>
        <w:t xml:space="preserve"> </w:t>
      </w:r>
      <w:r w:rsidRPr="0011138D">
        <w:rPr>
          <w:noProof/>
        </w:rPr>
        <w:t>Nutrient</w:t>
      </w:r>
      <w:r>
        <w:rPr>
          <w:noProof/>
        </w:rPr>
        <w:t xml:space="preserve"> </w:t>
      </w:r>
      <w:r w:rsidRPr="0011138D">
        <w:rPr>
          <w:noProof/>
        </w:rPr>
        <w:t>changes</w:t>
      </w:r>
      <w:r>
        <w:rPr>
          <w:noProof/>
        </w:rPr>
        <w:t xml:space="preserve"> </w:t>
      </w:r>
      <w:r w:rsidRPr="0011138D">
        <w:rPr>
          <w:noProof/>
        </w:rPr>
        <w:t>following</w:t>
      </w:r>
      <w:r>
        <w:rPr>
          <w:noProof/>
        </w:rPr>
        <w:t xml:space="preserve"> </w:t>
      </w:r>
      <w:r w:rsidRPr="0011138D">
        <w:rPr>
          <w:noProof/>
        </w:rPr>
        <w:t>a</w:t>
      </w:r>
      <w:r>
        <w:rPr>
          <w:noProof/>
        </w:rPr>
        <w:t xml:space="preserve"> </w:t>
      </w:r>
      <w:r w:rsidRPr="0011138D">
        <w:rPr>
          <w:noProof/>
        </w:rPr>
        <w:t>forest</w:t>
      </w:r>
      <w:r>
        <w:rPr>
          <w:noProof/>
        </w:rPr>
        <w:t xml:space="preserve"> </w:t>
      </w:r>
      <w:r w:rsidRPr="0011138D">
        <w:rPr>
          <w:noProof/>
        </w:rPr>
        <w:t>wildfire</w:t>
      </w:r>
      <w:r>
        <w:rPr>
          <w:noProof/>
        </w:rPr>
        <w:t xml:space="preserve"> </w:t>
      </w:r>
      <w:r w:rsidRPr="0011138D">
        <w:rPr>
          <w:noProof/>
        </w:rPr>
        <w:t>in</w:t>
      </w:r>
      <w:r>
        <w:rPr>
          <w:noProof/>
        </w:rPr>
        <w:t xml:space="preserve"> </w:t>
      </w:r>
      <w:r w:rsidRPr="0011138D">
        <w:rPr>
          <w:noProof/>
        </w:rPr>
        <w:t>Minnesota</w:t>
      </w:r>
      <w:r>
        <w:rPr>
          <w:noProof/>
        </w:rPr>
        <w:t>—E</w:t>
      </w:r>
      <w:r w:rsidRPr="0011138D">
        <w:rPr>
          <w:noProof/>
        </w:rPr>
        <w:t>ffects</w:t>
      </w:r>
      <w:r>
        <w:rPr>
          <w:noProof/>
        </w:rPr>
        <w:t xml:space="preserve"> </w:t>
      </w:r>
      <w:r w:rsidRPr="0011138D">
        <w:rPr>
          <w:noProof/>
        </w:rPr>
        <w:t>in</w:t>
      </w:r>
      <w:r>
        <w:rPr>
          <w:noProof/>
        </w:rPr>
        <w:t xml:space="preserve"> </w:t>
      </w:r>
      <w:r w:rsidRPr="0011138D">
        <w:rPr>
          <w:noProof/>
        </w:rPr>
        <w:t>watersheds</w:t>
      </w:r>
      <w:r>
        <w:rPr>
          <w:noProof/>
        </w:rPr>
        <w:t xml:space="preserve"> </w:t>
      </w:r>
      <w:r w:rsidRPr="0011138D">
        <w:rPr>
          <w:noProof/>
        </w:rPr>
        <w:t>with</w:t>
      </w:r>
      <w:r>
        <w:rPr>
          <w:noProof/>
        </w:rPr>
        <w:t xml:space="preserve"> </w:t>
      </w:r>
      <w:r w:rsidRPr="0011138D">
        <w:rPr>
          <w:noProof/>
        </w:rPr>
        <w:t>differing</w:t>
      </w:r>
      <w:r>
        <w:rPr>
          <w:noProof/>
        </w:rPr>
        <w:t xml:space="preserve"> </w:t>
      </w:r>
      <w:r w:rsidRPr="0011138D">
        <w:rPr>
          <w:noProof/>
        </w:rPr>
        <w:t>soils.</w:t>
      </w:r>
      <w:r>
        <w:rPr>
          <w:noProof/>
        </w:rPr>
        <w:t xml:space="preserve"> </w:t>
      </w:r>
      <w:r w:rsidRPr="0011138D">
        <w:rPr>
          <w:i/>
          <w:noProof/>
        </w:rPr>
        <w:t>Oikos</w:t>
      </w:r>
      <w:r>
        <w:rPr>
          <w:i/>
          <w:noProof/>
        </w:rPr>
        <w:t xml:space="preserve"> </w:t>
      </w:r>
      <w:r w:rsidRPr="0011138D">
        <w:rPr>
          <w:b/>
          <w:noProof/>
        </w:rPr>
        <w:t>1977</w:t>
      </w:r>
      <w:r w:rsidRPr="0011138D">
        <w:rPr>
          <w:noProof/>
        </w:rPr>
        <w:t>,</w:t>
      </w:r>
      <w:r>
        <w:rPr>
          <w:noProof/>
        </w:rPr>
        <w:t xml:space="preserve"> </w:t>
      </w:r>
      <w:r w:rsidRPr="0011138D">
        <w:rPr>
          <w:i/>
          <w:noProof/>
        </w:rPr>
        <w:t>28</w:t>
      </w:r>
      <w:r w:rsidRPr="0011138D">
        <w:rPr>
          <w:noProof/>
        </w:rPr>
        <w:t>,</w:t>
      </w:r>
      <w:r>
        <w:rPr>
          <w:noProof/>
        </w:rPr>
        <w:t xml:space="preserve"> </w:t>
      </w:r>
      <w:r w:rsidRPr="0011138D">
        <w:rPr>
          <w:noProof/>
        </w:rPr>
        <w:t>105</w:t>
      </w:r>
      <w:r>
        <w:rPr>
          <w:noProof/>
        </w:rPr>
        <w:t>–</w:t>
      </w:r>
      <w:r w:rsidRPr="0011138D">
        <w:rPr>
          <w:noProof/>
        </w:rPr>
        <w:t>112.</w:t>
      </w:r>
    </w:p>
    <w:p w:rsidR="003B0805" w:rsidRDefault="003B0805" w:rsidP="00D90F8C">
      <w:pPr>
        <w:pStyle w:val="Mdeck8references"/>
        <w:numPr>
          <w:ilvl w:val="0"/>
          <w:numId w:val="8"/>
        </w:numPr>
        <w:ind w:left="461" w:hanging="461"/>
        <w:rPr>
          <w:noProof/>
        </w:rPr>
      </w:pPr>
      <w:r w:rsidRPr="0011138D">
        <w:rPr>
          <w:noProof/>
        </w:rPr>
        <w:t>Mitchell,</w:t>
      </w:r>
      <w:r>
        <w:rPr>
          <w:noProof/>
        </w:rPr>
        <w:t xml:space="preserve"> </w:t>
      </w:r>
      <w:r w:rsidRPr="0011138D">
        <w:rPr>
          <w:noProof/>
        </w:rPr>
        <w:t>C.P.J.;</w:t>
      </w:r>
      <w:r>
        <w:rPr>
          <w:noProof/>
        </w:rPr>
        <w:t xml:space="preserve"> </w:t>
      </w:r>
      <w:r w:rsidRPr="0011138D">
        <w:rPr>
          <w:noProof/>
        </w:rPr>
        <w:t>Kolka,</w:t>
      </w:r>
      <w:r>
        <w:rPr>
          <w:noProof/>
        </w:rPr>
        <w:t xml:space="preserve"> </w:t>
      </w:r>
      <w:r w:rsidRPr="0011138D">
        <w:rPr>
          <w:noProof/>
        </w:rPr>
        <w:t>R.K.;</w:t>
      </w:r>
      <w:r>
        <w:rPr>
          <w:noProof/>
        </w:rPr>
        <w:t xml:space="preserve"> </w:t>
      </w:r>
      <w:r w:rsidRPr="0011138D">
        <w:rPr>
          <w:noProof/>
        </w:rPr>
        <w:t>Fraver,</w:t>
      </w:r>
      <w:r>
        <w:rPr>
          <w:noProof/>
        </w:rPr>
        <w:t xml:space="preserve"> </w:t>
      </w:r>
      <w:r w:rsidRPr="0011138D">
        <w:rPr>
          <w:noProof/>
        </w:rPr>
        <w:t>S.</w:t>
      </w:r>
      <w:r>
        <w:rPr>
          <w:noProof/>
        </w:rPr>
        <w:t xml:space="preserve"> </w:t>
      </w:r>
      <w:r w:rsidRPr="0011138D">
        <w:rPr>
          <w:noProof/>
        </w:rPr>
        <w:t>Singular</w:t>
      </w:r>
      <w:r>
        <w:rPr>
          <w:noProof/>
        </w:rPr>
        <w:t xml:space="preserve"> </w:t>
      </w:r>
      <w:r w:rsidRPr="0011138D">
        <w:rPr>
          <w:noProof/>
        </w:rPr>
        <w:t>and</w:t>
      </w:r>
      <w:r>
        <w:rPr>
          <w:noProof/>
        </w:rPr>
        <w:t xml:space="preserve"> </w:t>
      </w:r>
      <w:r w:rsidRPr="0011138D">
        <w:rPr>
          <w:noProof/>
        </w:rPr>
        <w:t>combined</w:t>
      </w:r>
      <w:r>
        <w:rPr>
          <w:noProof/>
        </w:rPr>
        <w:t xml:space="preserve"> </w:t>
      </w:r>
      <w:r w:rsidRPr="0011138D">
        <w:rPr>
          <w:noProof/>
        </w:rPr>
        <w:t>effects</w:t>
      </w:r>
      <w:r>
        <w:rPr>
          <w:noProof/>
        </w:rPr>
        <w:t xml:space="preserve"> </w:t>
      </w:r>
      <w:r w:rsidRPr="0011138D">
        <w:rPr>
          <w:noProof/>
        </w:rPr>
        <w:t>of</w:t>
      </w:r>
      <w:r>
        <w:rPr>
          <w:noProof/>
        </w:rPr>
        <w:t xml:space="preserve"> </w:t>
      </w:r>
      <w:r w:rsidRPr="0011138D">
        <w:rPr>
          <w:noProof/>
        </w:rPr>
        <w:t>blowdown,</w:t>
      </w:r>
      <w:r>
        <w:rPr>
          <w:noProof/>
        </w:rPr>
        <w:t xml:space="preserve"> </w:t>
      </w:r>
      <w:r w:rsidRPr="0011138D">
        <w:rPr>
          <w:noProof/>
        </w:rPr>
        <w:t>salvage</w:t>
      </w:r>
      <w:r>
        <w:rPr>
          <w:noProof/>
        </w:rPr>
        <w:t xml:space="preserve"> </w:t>
      </w:r>
      <w:r w:rsidRPr="0011138D">
        <w:rPr>
          <w:noProof/>
        </w:rPr>
        <w:t>logging,</w:t>
      </w:r>
      <w:r>
        <w:rPr>
          <w:noProof/>
        </w:rPr>
        <w:t xml:space="preserve"> </w:t>
      </w:r>
      <w:r w:rsidRPr="0011138D">
        <w:rPr>
          <w:noProof/>
        </w:rPr>
        <w:t>and</w:t>
      </w:r>
      <w:r>
        <w:rPr>
          <w:noProof/>
        </w:rPr>
        <w:t xml:space="preserve"> </w:t>
      </w:r>
      <w:r w:rsidRPr="0011138D">
        <w:rPr>
          <w:noProof/>
        </w:rPr>
        <w:t>wildfire</w:t>
      </w:r>
      <w:r>
        <w:rPr>
          <w:noProof/>
        </w:rPr>
        <w:t xml:space="preserve"> </w:t>
      </w:r>
      <w:r w:rsidRPr="0011138D">
        <w:rPr>
          <w:noProof/>
        </w:rPr>
        <w:t>on</w:t>
      </w:r>
      <w:r>
        <w:rPr>
          <w:noProof/>
        </w:rPr>
        <w:t xml:space="preserve"> </w:t>
      </w:r>
      <w:r w:rsidRPr="0011138D">
        <w:rPr>
          <w:noProof/>
        </w:rPr>
        <w:t>forest</w:t>
      </w:r>
      <w:r>
        <w:rPr>
          <w:noProof/>
        </w:rPr>
        <w:t xml:space="preserve"> </w:t>
      </w:r>
      <w:r w:rsidRPr="0011138D">
        <w:rPr>
          <w:noProof/>
        </w:rPr>
        <w:t>floor</w:t>
      </w:r>
      <w:r>
        <w:rPr>
          <w:noProof/>
        </w:rPr>
        <w:t xml:space="preserve"> </w:t>
      </w:r>
      <w:r w:rsidRPr="0011138D">
        <w:rPr>
          <w:noProof/>
        </w:rPr>
        <w:t>and</w:t>
      </w:r>
      <w:r>
        <w:rPr>
          <w:noProof/>
        </w:rPr>
        <w:t xml:space="preserve"> </w:t>
      </w:r>
      <w:r w:rsidRPr="0011138D">
        <w:rPr>
          <w:noProof/>
        </w:rPr>
        <w:t>soil</w:t>
      </w:r>
      <w:r>
        <w:rPr>
          <w:noProof/>
        </w:rPr>
        <w:t xml:space="preserve"> </w:t>
      </w:r>
      <w:r w:rsidRPr="0011138D">
        <w:rPr>
          <w:noProof/>
        </w:rPr>
        <w:t>mercury</w:t>
      </w:r>
      <w:r>
        <w:rPr>
          <w:noProof/>
        </w:rPr>
        <w:t xml:space="preserve"> </w:t>
      </w:r>
      <w:r w:rsidRPr="0011138D">
        <w:rPr>
          <w:noProof/>
        </w:rPr>
        <w:t>pools.</w:t>
      </w:r>
      <w:r>
        <w:rPr>
          <w:noProof/>
        </w:rPr>
        <w:t xml:space="preserve"> </w:t>
      </w:r>
      <w:r w:rsidRPr="0011138D">
        <w:rPr>
          <w:i/>
          <w:noProof/>
        </w:rPr>
        <w:t>Environ.</w:t>
      </w:r>
      <w:r>
        <w:rPr>
          <w:i/>
          <w:noProof/>
        </w:rPr>
        <w:t xml:space="preserve"> </w:t>
      </w:r>
      <w:r w:rsidRPr="0011138D">
        <w:rPr>
          <w:i/>
          <w:noProof/>
        </w:rPr>
        <w:t>Sci.</w:t>
      </w:r>
      <w:r>
        <w:rPr>
          <w:i/>
          <w:noProof/>
        </w:rPr>
        <w:t xml:space="preserve"> </w:t>
      </w:r>
      <w:r w:rsidRPr="0011138D">
        <w:rPr>
          <w:i/>
          <w:noProof/>
        </w:rPr>
        <w:t>Technol.</w:t>
      </w:r>
      <w:r>
        <w:rPr>
          <w:i/>
          <w:noProof/>
        </w:rPr>
        <w:t xml:space="preserve"> </w:t>
      </w:r>
      <w:r w:rsidRPr="0011138D">
        <w:rPr>
          <w:b/>
          <w:noProof/>
        </w:rPr>
        <w:t>2012</w:t>
      </w:r>
      <w:r w:rsidRPr="0011138D">
        <w:rPr>
          <w:noProof/>
        </w:rPr>
        <w:t>,</w:t>
      </w:r>
      <w:r>
        <w:rPr>
          <w:noProof/>
        </w:rPr>
        <w:t xml:space="preserve"> </w:t>
      </w:r>
      <w:r w:rsidRPr="0011138D">
        <w:rPr>
          <w:i/>
          <w:noProof/>
        </w:rPr>
        <w:t>46</w:t>
      </w:r>
      <w:r w:rsidRPr="0011138D">
        <w:rPr>
          <w:noProof/>
        </w:rPr>
        <w:t>,</w:t>
      </w:r>
      <w:r>
        <w:rPr>
          <w:noProof/>
        </w:rPr>
        <w:t xml:space="preserve"> </w:t>
      </w:r>
      <w:r w:rsidRPr="0011138D">
        <w:rPr>
          <w:noProof/>
        </w:rPr>
        <w:t>7963</w:t>
      </w:r>
      <w:r>
        <w:rPr>
          <w:noProof/>
        </w:rPr>
        <w:t>–</w:t>
      </w:r>
      <w:r w:rsidRPr="0011138D">
        <w:rPr>
          <w:noProof/>
        </w:rPr>
        <w:t>7970.</w:t>
      </w:r>
    </w:p>
    <w:p w:rsidR="00BB5B96" w:rsidRDefault="00BB5B96" w:rsidP="00D90F8C">
      <w:pPr>
        <w:pStyle w:val="Mdeck8references"/>
        <w:numPr>
          <w:ilvl w:val="0"/>
          <w:numId w:val="8"/>
        </w:numPr>
        <w:ind w:left="461" w:hanging="461"/>
        <w:rPr>
          <w:noProof/>
        </w:rPr>
      </w:pPr>
      <w:r w:rsidRPr="0011138D">
        <w:rPr>
          <w:noProof/>
        </w:rPr>
        <w:lastRenderedPageBreak/>
        <w:t>Noble,</w:t>
      </w:r>
      <w:r>
        <w:rPr>
          <w:noProof/>
        </w:rPr>
        <w:t xml:space="preserve"> </w:t>
      </w:r>
      <w:r w:rsidRPr="0011138D">
        <w:rPr>
          <w:noProof/>
        </w:rPr>
        <w:t>M.G.;</w:t>
      </w:r>
      <w:r>
        <w:rPr>
          <w:noProof/>
        </w:rPr>
        <w:t xml:space="preserve"> </w:t>
      </w:r>
      <w:r w:rsidRPr="0011138D">
        <w:rPr>
          <w:noProof/>
        </w:rPr>
        <w:t>DeBoer,</w:t>
      </w:r>
      <w:r>
        <w:rPr>
          <w:noProof/>
        </w:rPr>
        <w:t xml:space="preserve"> </w:t>
      </w:r>
      <w:r w:rsidRPr="0011138D">
        <w:rPr>
          <w:noProof/>
        </w:rPr>
        <w:t>L.K.;</w:t>
      </w:r>
      <w:r>
        <w:rPr>
          <w:noProof/>
        </w:rPr>
        <w:t xml:space="preserve"> </w:t>
      </w:r>
      <w:r w:rsidRPr="0011138D">
        <w:rPr>
          <w:noProof/>
        </w:rPr>
        <w:t>Johnson,</w:t>
      </w:r>
      <w:r>
        <w:rPr>
          <w:noProof/>
        </w:rPr>
        <w:t xml:space="preserve"> </w:t>
      </w:r>
      <w:r w:rsidRPr="0011138D">
        <w:rPr>
          <w:noProof/>
        </w:rPr>
        <w:t>K.L.;</w:t>
      </w:r>
      <w:r>
        <w:rPr>
          <w:noProof/>
        </w:rPr>
        <w:t xml:space="preserve"> </w:t>
      </w:r>
      <w:r w:rsidRPr="0011138D">
        <w:rPr>
          <w:noProof/>
        </w:rPr>
        <w:t>Coffin,</w:t>
      </w:r>
      <w:r>
        <w:rPr>
          <w:noProof/>
        </w:rPr>
        <w:t xml:space="preserve"> </w:t>
      </w:r>
      <w:r w:rsidRPr="0011138D">
        <w:rPr>
          <w:noProof/>
        </w:rPr>
        <w:t>B.A.;</w:t>
      </w:r>
      <w:r>
        <w:rPr>
          <w:noProof/>
        </w:rPr>
        <w:t xml:space="preserve"> </w:t>
      </w:r>
      <w:r w:rsidRPr="0011138D">
        <w:rPr>
          <w:noProof/>
        </w:rPr>
        <w:t>Fellows,</w:t>
      </w:r>
      <w:r>
        <w:rPr>
          <w:noProof/>
        </w:rPr>
        <w:t xml:space="preserve"> </w:t>
      </w:r>
      <w:r w:rsidRPr="0011138D">
        <w:rPr>
          <w:noProof/>
        </w:rPr>
        <w:t>L.G.;</w:t>
      </w:r>
      <w:r>
        <w:rPr>
          <w:noProof/>
        </w:rPr>
        <w:t xml:space="preserve"> </w:t>
      </w:r>
      <w:r w:rsidRPr="0011138D">
        <w:rPr>
          <w:noProof/>
        </w:rPr>
        <w:t>Christensen,</w:t>
      </w:r>
      <w:r>
        <w:rPr>
          <w:noProof/>
        </w:rPr>
        <w:t xml:space="preserve"> </w:t>
      </w:r>
      <w:r w:rsidRPr="0011138D">
        <w:rPr>
          <w:noProof/>
        </w:rPr>
        <w:t>N.A.</w:t>
      </w:r>
      <w:r>
        <w:rPr>
          <w:noProof/>
        </w:rPr>
        <w:t xml:space="preserve"> </w:t>
      </w:r>
      <w:r w:rsidRPr="0011138D">
        <w:rPr>
          <w:noProof/>
        </w:rPr>
        <w:t>Quantitative</w:t>
      </w:r>
      <w:r>
        <w:rPr>
          <w:noProof/>
        </w:rPr>
        <w:t xml:space="preserve"> </w:t>
      </w:r>
      <w:r w:rsidRPr="0011138D">
        <w:rPr>
          <w:noProof/>
        </w:rPr>
        <w:t>relationships</w:t>
      </w:r>
      <w:r>
        <w:rPr>
          <w:noProof/>
        </w:rPr>
        <w:t xml:space="preserve"> </w:t>
      </w:r>
      <w:r w:rsidRPr="0011138D">
        <w:rPr>
          <w:noProof/>
        </w:rPr>
        <w:t>among</w:t>
      </w:r>
      <w:r>
        <w:rPr>
          <w:noProof/>
        </w:rPr>
        <w:t xml:space="preserve"> </w:t>
      </w:r>
      <w:r w:rsidRPr="0011138D">
        <w:rPr>
          <w:noProof/>
        </w:rPr>
        <w:t>some</w:t>
      </w:r>
      <w:r>
        <w:rPr>
          <w:noProof/>
        </w:rPr>
        <w:t xml:space="preserve"> </w:t>
      </w:r>
      <w:r w:rsidRPr="0001123F">
        <w:rPr>
          <w:i/>
          <w:noProof/>
        </w:rPr>
        <w:t>Pinus</w:t>
      </w:r>
      <w:r w:rsidRPr="00307E3F">
        <w:rPr>
          <w:i/>
          <w:noProof/>
        </w:rPr>
        <w:t>banksiana</w:t>
      </w:r>
      <w:r>
        <w:rPr>
          <w:noProof/>
        </w:rPr>
        <w:t>—</w:t>
      </w:r>
      <w:r w:rsidRPr="0001123F">
        <w:rPr>
          <w:i/>
          <w:noProof/>
        </w:rPr>
        <w:t>Piceamariana</w:t>
      </w:r>
      <w:r>
        <w:rPr>
          <w:noProof/>
        </w:rPr>
        <w:t xml:space="preserve"> </w:t>
      </w:r>
      <w:r w:rsidRPr="0011138D">
        <w:rPr>
          <w:noProof/>
        </w:rPr>
        <w:t>forests</w:t>
      </w:r>
      <w:r>
        <w:rPr>
          <w:noProof/>
        </w:rPr>
        <w:t xml:space="preserve"> </w:t>
      </w:r>
      <w:r w:rsidRPr="0011138D">
        <w:rPr>
          <w:noProof/>
        </w:rPr>
        <w:t>subjected</w:t>
      </w:r>
      <w:r>
        <w:rPr>
          <w:noProof/>
        </w:rPr>
        <w:t xml:space="preserve"> </w:t>
      </w:r>
      <w:r w:rsidRPr="0011138D">
        <w:rPr>
          <w:noProof/>
        </w:rPr>
        <w:t>to</w:t>
      </w:r>
      <w:r>
        <w:rPr>
          <w:noProof/>
        </w:rPr>
        <w:t xml:space="preserve"> </w:t>
      </w:r>
      <w:r w:rsidRPr="0011138D">
        <w:rPr>
          <w:noProof/>
        </w:rPr>
        <w:t>wildfire</w:t>
      </w:r>
      <w:r>
        <w:rPr>
          <w:noProof/>
        </w:rPr>
        <w:t xml:space="preserve"> </w:t>
      </w:r>
      <w:r w:rsidRPr="0011138D">
        <w:rPr>
          <w:noProof/>
        </w:rPr>
        <w:t>and</w:t>
      </w:r>
      <w:r>
        <w:rPr>
          <w:noProof/>
        </w:rPr>
        <w:t xml:space="preserve"> </w:t>
      </w:r>
      <w:r w:rsidRPr="0011138D">
        <w:rPr>
          <w:noProof/>
        </w:rPr>
        <w:t>postlogging</w:t>
      </w:r>
      <w:r>
        <w:rPr>
          <w:noProof/>
        </w:rPr>
        <w:t xml:space="preserve"> </w:t>
      </w:r>
      <w:r w:rsidRPr="0011138D">
        <w:rPr>
          <w:noProof/>
        </w:rPr>
        <w:t>treatments.</w:t>
      </w:r>
      <w:r>
        <w:rPr>
          <w:noProof/>
        </w:rPr>
        <w:t xml:space="preserve"> </w:t>
      </w:r>
      <w:r w:rsidRPr="0011138D">
        <w:rPr>
          <w:i/>
          <w:noProof/>
        </w:rPr>
        <w:t>Can.</w:t>
      </w:r>
      <w:r>
        <w:rPr>
          <w:i/>
          <w:noProof/>
        </w:rPr>
        <w:t xml:space="preserve"> </w:t>
      </w:r>
      <w:r w:rsidRPr="0011138D">
        <w:rPr>
          <w:i/>
          <w:noProof/>
        </w:rPr>
        <w:t>J.</w:t>
      </w:r>
      <w:r>
        <w:rPr>
          <w:i/>
          <w:noProof/>
        </w:rPr>
        <w:t xml:space="preserve"> </w:t>
      </w:r>
      <w:r w:rsidRPr="0011138D">
        <w:rPr>
          <w:i/>
          <w:noProof/>
        </w:rPr>
        <w:t>For.</w:t>
      </w:r>
      <w:r>
        <w:rPr>
          <w:i/>
          <w:noProof/>
        </w:rPr>
        <w:t xml:space="preserve"> </w:t>
      </w:r>
      <w:r w:rsidRPr="0011138D">
        <w:rPr>
          <w:i/>
          <w:noProof/>
        </w:rPr>
        <w:t>Res.</w:t>
      </w:r>
      <w:r>
        <w:rPr>
          <w:i/>
          <w:noProof/>
        </w:rPr>
        <w:t xml:space="preserve"> </w:t>
      </w:r>
      <w:r w:rsidRPr="0011138D">
        <w:rPr>
          <w:b/>
          <w:noProof/>
        </w:rPr>
        <w:t>1977</w:t>
      </w:r>
      <w:r w:rsidRPr="0011138D">
        <w:rPr>
          <w:noProof/>
        </w:rPr>
        <w:t>,</w:t>
      </w:r>
      <w:r>
        <w:rPr>
          <w:noProof/>
        </w:rPr>
        <w:t xml:space="preserve"> </w:t>
      </w:r>
      <w:r w:rsidRPr="0011138D">
        <w:rPr>
          <w:i/>
          <w:noProof/>
        </w:rPr>
        <w:t>7</w:t>
      </w:r>
      <w:r w:rsidRPr="0011138D">
        <w:rPr>
          <w:noProof/>
        </w:rPr>
        <w:t>,</w:t>
      </w:r>
      <w:r>
        <w:rPr>
          <w:noProof/>
        </w:rPr>
        <w:t xml:space="preserve"> </w:t>
      </w:r>
      <w:r w:rsidRPr="0011138D">
        <w:rPr>
          <w:noProof/>
        </w:rPr>
        <w:t>368</w:t>
      </w:r>
      <w:r>
        <w:rPr>
          <w:noProof/>
        </w:rPr>
        <w:t>–</w:t>
      </w:r>
      <w:r w:rsidRPr="0011138D">
        <w:rPr>
          <w:noProof/>
        </w:rPr>
        <w:t>377.</w:t>
      </w:r>
    </w:p>
    <w:p w:rsidR="006C245A" w:rsidRDefault="006C245A" w:rsidP="00D90F8C">
      <w:pPr>
        <w:pStyle w:val="Mdeck8references"/>
        <w:numPr>
          <w:ilvl w:val="0"/>
          <w:numId w:val="8"/>
        </w:numPr>
        <w:ind w:left="461" w:hanging="461"/>
        <w:rPr>
          <w:noProof/>
        </w:rPr>
      </w:pPr>
      <w:r w:rsidRPr="0011138D">
        <w:rPr>
          <w:noProof/>
        </w:rPr>
        <w:t>Norris,</w:t>
      </w:r>
      <w:r>
        <w:rPr>
          <w:noProof/>
        </w:rPr>
        <w:t xml:space="preserve"> </w:t>
      </w:r>
      <w:r w:rsidRPr="0011138D">
        <w:rPr>
          <w:noProof/>
        </w:rPr>
        <w:t>M.D.;</w:t>
      </w:r>
      <w:r>
        <w:rPr>
          <w:noProof/>
        </w:rPr>
        <w:t xml:space="preserve"> </w:t>
      </w:r>
      <w:r w:rsidRPr="0011138D">
        <w:rPr>
          <w:noProof/>
        </w:rPr>
        <w:t>Reich,</w:t>
      </w:r>
      <w:r>
        <w:rPr>
          <w:noProof/>
        </w:rPr>
        <w:t xml:space="preserve"> </w:t>
      </w:r>
      <w:r w:rsidRPr="0011138D">
        <w:rPr>
          <w:noProof/>
        </w:rPr>
        <w:t>P.B.</w:t>
      </w:r>
      <w:r>
        <w:rPr>
          <w:noProof/>
        </w:rPr>
        <w:t xml:space="preserve"> </w:t>
      </w:r>
      <w:r w:rsidRPr="0011138D">
        <w:rPr>
          <w:noProof/>
        </w:rPr>
        <w:t>Modest</w:t>
      </w:r>
      <w:r>
        <w:rPr>
          <w:noProof/>
        </w:rPr>
        <w:t xml:space="preserve"> </w:t>
      </w:r>
      <w:r w:rsidRPr="0011138D">
        <w:rPr>
          <w:noProof/>
        </w:rPr>
        <w:t>enhancement</w:t>
      </w:r>
      <w:r>
        <w:rPr>
          <w:noProof/>
        </w:rPr>
        <w:t xml:space="preserve"> </w:t>
      </w:r>
      <w:r w:rsidRPr="0011138D">
        <w:rPr>
          <w:noProof/>
        </w:rPr>
        <w:t>of</w:t>
      </w:r>
      <w:r>
        <w:rPr>
          <w:noProof/>
        </w:rPr>
        <w:t xml:space="preserve"> </w:t>
      </w:r>
      <w:r w:rsidRPr="0011138D">
        <w:rPr>
          <w:noProof/>
        </w:rPr>
        <w:t>nitrogen</w:t>
      </w:r>
      <w:r>
        <w:rPr>
          <w:noProof/>
        </w:rPr>
        <w:t xml:space="preserve"> </w:t>
      </w:r>
      <w:r w:rsidRPr="0011138D">
        <w:rPr>
          <w:noProof/>
        </w:rPr>
        <w:t>conservation</w:t>
      </w:r>
      <w:r>
        <w:rPr>
          <w:noProof/>
        </w:rPr>
        <w:t xml:space="preserve"> </w:t>
      </w:r>
      <w:r w:rsidRPr="0011138D">
        <w:rPr>
          <w:noProof/>
        </w:rPr>
        <w:t>via</w:t>
      </w:r>
      <w:r>
        <w:rPr>
          <w:noProof/>
        </w:rPr>
        <w:t xml:space="preserve"> </w:t>
      </w:r>
      <w:r w:rsidRPr="0011138D">
        <w:rPr>
          <w:noProof/>
        </w:rPr>
        <w:t>retranslocation</w:t>
      </w:r>
      <w:r>
        <w:rPr>
          <w:noProof/>
        </w:rPr>
        <w:t xml:space="preserve"> </w:t>
      </w:r>
      <w:r w:rsidRPr="0011138D">
        <w:rPr>
          <w:noProof/>
        </w:rPr>
        <w:t>in</w:t>
      </w:r>
      <w:r>
        <w:rPr>
          <w:noProof/>
        </w:rPr>
        <w:t xml:space="preserve"> </w:t>
      </w:r>
      <w:r w:rsidRPr="0011138D">
        <w:rPr>
          <w:noProof/>
        </w:rPr>
        <w:t>response</w:t>
      </w:r>
      <w:r>
        <w:rPr>
          <w:noProof/>
        </w:rPr>
        <w:t xml:space="preserve"> </w:t>
      </w:r>
      <w:r w:rsidRPr="0011138D">
        <w:rPr>
          <w:noProof/>
        </w:rPr>
        <w:t>to</w:t>
      </w:r>
      <w:r>
        <w:rPr>
          <w:noProof/>
        </w:rPr>
        <w:t xml:space="preserve"> </w:t>
      </w:r>
      <w:r w:rsidRPr="0011138D">
        <w:rPr>
          <w:noProof/>
        </w:rPr>
        <w:t>gradients</w:t>
      </w:r>
      <w:r>
        <w:rPr>
          <w:noProof/>
        </w:rPr>
        <w:t xml:space="preserve"> </w:t>
      </w:r>
      <w:r w:rsidRPr="0011138D">
        <w:rPr>
          <w:noProof/>
        </w:rPr>
        <w:t>in</w:t>
      </w:r>
      <w:r>
        <w:rPr>
          <w:noProof/>
        </w:rPr>
        <w:t xml:space="preserve"> </w:t>
      </w:r>
      <w:r w:rsidRPr="0011138D">
        <w:rPr>
          <w:noProof/>
        </w:rPr>
        <w:t>N</w:t>
      </w:r>
      <w:r>
        <w:rPr>
          <w:noProof/>
        </w:rPr>
        <w:t xml:space="preserve"> </w:t>
      </w:r>
      <w:r w:rsidRPr="0011138D">
        <w:rPr>
          <w:noProof/>
        </w:rPr>
        <w:t>supply</w:t>
      </w:r>
      <w:r>
        <w:rPr>
          <w:noProof/>
        </w:rPr>
        <w:t xml:space="preserve"> </w:t>
      </w:r>
      <w:r w:rsidRPr="0011138D">
        <w:rPr>
          <w:noProof/>
        </w:rPr>
        <w:t>and</w:t>
      </w:r>
      <w:r>
        <w:rPr>
          <w:noProof/>
        </w:rPr>
        <w:t xml:space="preserve"> </w:t>
      </w:r>
      <w:r w:rsidRPr="0011138D">
        <w:rPr>
          <w:noProof/>
        </w:rPr>
        <w:t>leaf</w:t>
      </w:r>
      <w:r>
        <w:rPr>
          <w:noProof/>
        </w:rPr>
        <w:t xml:space="preserve"> </w:t>
      </w:r>
      <w:r w:rsidRPr="0011138D">
        <w:rPr>
          <w:noProof/>
        </w:rPr>
        <w:t>N</w:t>
      </w:r>
      <w:r>
        <w:rPr>
          <w:noProof/>
        </w:rPr>
        <w:t xml:space="preserve"> </w:t>
      </w:r>
      <w:r w:rsidRPr="0011138D">
        <w:rPr>
          <w:noProof/>
        </w:rPr>
        <w:t>status.</w:t>
      </w:r>
      <w:r>
        <w:rPr>
          <w:noProof/>
        </w:rPr>
        <w:t xml:space="preserve"> </w:t>
      </w:r>
      <w:r w:rsidRPr="0011138D">
        <w:rPr>
          <w:i/>
          <w:noProof/>
        </w:rPr>
        <w:t>Plant</w:t>
      </w:r>
      <w:r>
        <w:rPr>
          <w:i/>
          <w:noProof/>
        </w:rPr>
        <w:t xml:space="preserve"> </w:t>
      </w:r>
      <w:r w:rsidRPr="0011138D">
        <w:rPr>
          <w:i/>
          <w:noProof/>
        </w:rPr>
        <w:t>Soil</w:t>
      </w:r>
      <w:r>
        <w:rPr>
          <w:i/>
          <w:noProof/>
        </w:rPr>
        <w:t xml:space="preserve"> </w:t>
      </w:r>
      <w:r w:rsidRPr="0011138D">
        <w:rPr>
          <w:b/>
          <w:noProof/>
        </w:rPr>
        <w:t>2009</w:t>
      </w:r>
      <w:r w:rsidRPr="0011138D">
        <w:rPr>
          <w:noProof/>
        </w:rPr>
        <w:t>,</w:t>
      </w:r>
      <w:r>
        <w:rPr>
          <w:noProof/>
        </w:rPr>
        <w:t xml:space="preserve"> </w:t>
      </w:r>
      <w:r w:rsidRPr="0011138D">
        <w:rPr>
          <w:i/>
          <w:noProof/>
        </w:rPr>
        <w:t>316</w:t>
      </w:r>
      <w:r w:rsidRPr="0011138D">
        <w:rPr>
          <w:noProof/>
        </w:rPr>
        <w:t>,</w:t>
      </w:r>
      <w:r>
        <w:rPr>
          <w:noProof/>
        </w:rPr>
        <w:t xml:space="preserve"> </w:t>
      </w:r>
      <w:r w:rsidRPr="0011138D">
        <w:rPr>
          <w:noProof/>
        </w:rPr>
        <w:t>193</w:t>
      </w:r>
      <w:r>
        <w:rPr>
          <w:noProof/>
        </w:rPr>
        <w:t>–</w:t>
      </w:r>
      <w:r w:rsidRPr="0011138D">
        <w:rPr>
          <w:noProof/>
        </w:rPr>
        <w:t>204.</w:t>
      </w:r>
    </w:p>
    <w:p w:rsidR="00177BE1" w:rsidRDefault="00177BE1" w:rsidP="00D90F8C">
      <w:pPr>
        <w:pStyle w:val="Mdeck8references"/>
        <w:numPr>
          <w:ilvl w:val="0"/>
          <w:numId w:val="8"/>
        </w:numPr>
        <w:ind w:left="461" w:hanging="461"/>
        <w:rPr>
          <w:noProof/>
        </w:rPr>
      </w:pPr>
      <w:r w:rsidRPr="0011138D">
        <w:rPr>
          <w:noProof/>
        </w:rPr>
        <w:t>Ohmann,</w:t>
      </w:r>
      <w:r>
        <w:rPr>
          <w:noProof/>
        </w:rPr>
        <w:t xml:space="preserve"> </w:t>
      </w:r>
      <w:r w:rsidRPr="0011138D">
        <w:rPr>
          <w:noProof/>
        </w:rPr>
        <w:t>L.F.;</w:t>
      </w:r>
      <w:r>
        <w:rPr>
          <w:noProof/>
        </w:rPr>
        <w:t xml:space="preserve"> </w:t>
      </w:r>
      <w:r w:rsidRPr="0011138D">
        <w:rPr>
          <w:noProof/>
        </w:rPr>
        <w:t>Grigal,</w:t>
      </w:r>
      <w:r>
        <w:rPr>
          <w:noProof/>
        </w:rPr>
        <w:t xml:space="preserve"> </w:t>
      </w:r>
      <w:r w:rsidRPr="0011138D">
        <w:rPr>
          <w:noProof/>
        </w:rPr>
        <w:t>D.F.</w:t>
      </w:r>
      <w:r>
        <w:rPr>
          <w:noProof/>
        </w:rPr>
        <w:t xml:space="preserve"> </w:t>
      </w:r>
      <w:r w:rsidRPr="00E80DAD">
        <w:rPr>
          <w:i/>
          <w:noProof/>
        </w:rPr>
        <w:t>Early</w:t>
      </w:r>
      <w:r>
        <w:rPr>
          <w:i/>
          <w:noProof/>
        </w:rPr>
        <w:t xml:space="preserve"> </w:t>
      </w:r>
      <w:r w:rsidRPr="00E80DAD">
        <w:rPr>
          <w:i/>
          <w:noProof/>
        </w:rPr>
        <w:t>Revegetation</w:t>
      </w:r>
      <w:r>
        <w:rPr>
          <w:i/>
          <w:noProof/>
        </w:rPr>
        <w:t xml:space="preserve"> </w:t>
      </w:r>
      <w:r w:rsidRPr="00E80DAD">
        <w:rPr>
          <w:rFonts w:eastAsia="SimSun" w:hint="eastAsia"/>
          <w:i/>
          <w:noProof/>
          <w:lang w:eastAsia="zh-CN"/>
        </w:rPr>
        <w:t>a</w:t>
      </w:r>
      <w:r w:rsidRPr="00E80DAD">
        <w:rPr>
          <w:i/>
          <w:noProof/>
        </w:rPr>
        <w:t>nd</w:t>
      </w:r>
      <w:r>
        <w:rPr>
          <w:i/>
          <w:noProof/>
        </w:rPr>
        <w:t xml:space="preserve"> </w:t>
      </w:r>
      <w:r w:rsidRPr="00E80DAD">
        <w:rPr>
          <w:i/>
          <w:noProof/>
        </w:rPr>
        <w:t>Nutrient</w:t>
      </w:r>
      <w:r>
        <w:rPr>
          <w:i/>
          <w:noProof/>
        </w:rPr>
        <w:t xml:space="preserve"> </w:t>
      </w:r>
      <w:r w:rsidRPr="00E80DAD">
        <w:rPr>
          <w:i/>
          <w:noProof/>
        </w:rPr>
        <w:t>Dynamics</w:t>
      </w:r>
      <w:r>
        <w:rPr>
          <w:i/>
          <w:noProof/>
        </w:rPr>
        <w:t xml:space="preserve"> </w:t>
      </w:r>
      <w:r w:rsidRPr="00E80DAD">
        <w:rPr>
          <w:i/>
          <w:noProof/>
        </w:rPr>
        <w:t>following</w:t>
      </w:r>
      <w:r>
        <w:rPr>
          <w:i/>
          <w:noProof/>
        </w:rPr>
        <w:t xml:space="preserve"> </w:t>
      </w:r>
      <w:r w:rsidRPr="00E80DAD">
        <w:rPr>
          <w:i/>
          <w:noProof/>
        </w:rPr>
        <w:t>the</w:t>
      </w:r>
      <w:r>
        <w:rPr>
          <w:i/>
          <w:noProof/>
        </w:rPr>
        <w:t xml:space="preserve"> </w:t>
      </w:r>
      <w:r w:rsidRPr="00E80DAD">
        <w:rPr>
          <w:i/>
          <w:noProof/>
        </w:rPr>
        <w:t>1971</w:t>
      </w:r>
      <w:r>
        <w:rPr>
          <w:i/>
          <w:noProof/>
        </w:rPr>
        <w:t xml:space="preserve"> </w:t>
      </w:r>
      <w:r w:rsidRPr="00E80DAD">
        <w:rPr>
          <w:i/>
          <w:noProof/>
        </w:rPr>
        <w:t>Little</w:t>
      </w:r>
      <w:r>
        <w:rPr>
          <w:i/>
          <w:noProof/>
        </w:rPr>
        <w:t xml:space="preserve"> </w:t>
      </w:r>
      <w:r w:rsidRPr="00E80DAD">
        <w:rPr>
          <w:i/>
          <w:noProof/>
        </w:rPr>
        <w:t>Sioux</w:t>
      </w:r>
      <w:r>
        <w:rPr>
          <w:i/>
          <w:noProof/>
        </w:rPr>
        <w:t xml:space="preserve"> </w:t>
      </w:r>
      <w:r w:rsidRPr="00E80DAD">
        <w:rPr>
          <w:i/>
          <w:noProof/>
        </w:rPr>
        <w:t>Forest</w:t>
      </w:r>
      <w:r>
        <w:rPr>
          <w:i/>
          <w:noProof/>
        </w:rPr>
        <w:t xml:space="preserve"> </w:t>
      </w:r>
      <w:r w:rsidRPr="00E80DAD">
        <w:rPr>
          <w:i/>
          <w:noProof/>
        </w:rPr>
        <w:t>Fire</w:t>
      </w:r>
      <w:r>
        <w:rPr>
          <w:i/>
          <w:noProof/>
        </w:rPr>
        <w:t xml:space="preserve"> </w:t>
      </w:r>
      <w:r w:rsidRPr="00E80DAD">
        <w:rPr>
          <w:rFonts w:eastAsia="SimSun" w:hint="eastAsia"/>
          <w:i/>
          <w:noProof/>
          <w:lang w:eastAsia="zh-CN"/>
        </w:rPr>
        <w:t>i</w:t>
      </w:r>
      <w:r w:rsidRPr="00E80DAD">
        <w:rPr>
          <w:i/>
          <w:noProof/>
        </w:rPr>
        <w:t>n</w:t>
      </w:r>
      <w:r>
        <w:rPr>
          <w:i/>
          <w:noProof/>
        </w:rPr>
        <w:t xml:space="preserve"> </w:t>
      </w:r>
      <w:r w:rsidRPr="00E80DAD">
        <w:rPr>
          <w:i/>
          <w:noProof/>
        </w:rPr>
        <w:t>Northeastern</w:t>
      </w:r>
      <w:r>
        <w:rPr>
          <w:i/>
          <w:noProof/>
        </w:rPr>
        <w:t xml:space="preserve"> </w:t>
      </w:r>
      <w:r w:rsidRPr="00E80DAD">
        <w:rPr>
          <w:i/>
          <w:noProof/>
        </w:rPr>
        <w:t>Minnesota</w:t>
      </w:r>
      <w:r>
        <w:rPr>
          <w:rFonts w:eastAsia="SimSun" w:hint="eastAsia"/>
          <w:noProof/>
          <w:lang w:eastAsia="zh-CN"/>
        </w:rPr>
        <w:t>;</w:t>
      </w:r>
      <w:r>
        <w:rPr>
          <w:noProof/>
        </w:rPr>
        <w:t xml:space="preserve"> </w:t>
      </w:r>
      <w:r w:rsidRPr="005B7F7B">
        <w:rPr>
          <w:noProof/>
        </w:rPr>
        <w:t>Society</w:t>
      </w:r>
      <w:r>
        <w:rPr>
          <w:noProof/>
        </w:rPr>
        <w:t xml:space="preserve"> </w:t>
      </w:r>
      <w:r w:rsidRPr="005B7F7B">
        <w:rPr>
          <w:noProof/>
        </w:rPr>
        <w:t>of</w:t>
      </w:r>
      <w:r>
        <w:rPr>
          <w:noProof/>
        </w:rPr>
        <w:t xml:space="preserve"> </w:t>
      </w:r>
      <w:r w:rsidRPr="005B7F7B">
        <w:rPr>
          <w:noProof/>
        </w:rPr>
        <w:t>American</w:t>
      </w:r>
      <w:r>
        <w:rPr>
          <w:noProof/>
        </w:rPr>
        <w:t xml:space="preserve"> </w:t>
      </w:r>
      <w:r w:rsidRPr="005B7F7B">
        <w:rPr>
          <w:noProof/>
        </w:rPr>
        <w:t>Foresters</w:t>
      </w:r>
      <w:r>
        <w:rPr>
          <w:noProof/>
        </w:rPr>
        <w:t>: Washington, DC, USA,</w:t>
      </w:r>
      <w:r>
        <w:rPr>
          <w:i/>
          <w:noProof/>
        </w:rPr>
        <w:t xml:space="preserve"> </w:t>
      </w:r>
      <w:r w:rsidRPr="005B7F7B">
        <w:rPr>
          <w:noProof/>
        </w:rPr>
        <w:t>1979</w:t>
      </w:r>
      <w:r w:rsidRPr="0011138D">
        <w:rPr>
          <w:noProof/>
        </w:rPr>
        <w:t>.</w:t>
      </w:r>
    </w:p>
    <w:p w:rsidR="00980BBD" w:rsidRDefault="00980BBD" w:rsidP="00D90F8C">
      <w:pPr>
        <w:pStyle w:val="Mdeck8references"/>
        <w:numPr>
          <w:ilvl w:val="0"/>
          <w:numId w:val="8"/>
        </w:numPr>
        <w:ind w:left="461" w:hanging="461"/>
        <w:rPr>
          <w:noProof/>
        </w:rPr>
      </w:pPr>
      <w:r w:rsidRPr="0011138D">
        <w:rPr>
          <w:noProof/>
        </w:rPr>
        <w:t>Reeder,</w:t>
      </w:r>
      <w:r>
        <w:rPr>
          <w:noProof/>
        </w:rPr>
        <w:t xml:space="preserve"> </w:t>
      </w:r>
      <w:r w:rsidRPr="0011138D">
        <w:rPr>
          <w:noProof/>
        </w:rPr>
        <w:t>C.J.;</w:t>
      </w:r>
      <w:r>
        <w:rPr>
          <w:noProof/>
        </w:rPr>
        <w:t xml:space="preserve"> </w:t>
      </w:r>
      <w:r w:rsidRPr="0011138D">
        <w:rPr>
          <w:noProof/>
        </w:rPr>
        <w:t>Jurgensen,</w:t>
      </w:r>
      <w:r>
        <w:rPr>
          <w:noProof/>
        </w:rPr>
        <w:t xml:space="preserve"> </w:t>
      </w:r>
      <w:r w:rsidRPr="0011138D">
        <w:rPr>
          <w:noProof/>
        </w:rPr>
        <w:t>M.F.</w:t>
      </w:r>
      <w:r>
        <w:rPr>
          <w:noProof/>
        </w:rPr>
        <w:t xml:space="preserve"> </w:t>
      </w:r>
      <w:r w:rsidRPr="0011138D">
        <w:rPr>
          <w:noProof/>
        </w:rPr>
        <w:t>Fire-induced</w:t>
      </w:r>
      <w:r>
        <w:rPr>
          <w:noProof/>
        </w:rPr>
        <w:t xml:space="preserve"> </w:t>
      </w:r>
      <w:r w:rsidRPr="0011138D">
        <w:rPr>
          <w:noProof/>
        </w:rPr>
        <w:t>water</w:t>
      </w:r>
      <w:r>
        <w:rPr>
          <w:noProof/>
        </w:rPr>
        <w:t xml:space="preserve"> </w:t>
      </w:r>
      <w:r w:rsidRPr="0011138D">
        <w:rPr>
          <w:noProof/>
        </w:rPr>
        <w:t>repellency</w:t>
      </w:r>
      <w:r>
        <w:rPr>
          <w:noProof/>
        </w:rPr>
        <w:t xml:space="preserve"> </w:t>
      </w:r>
      <w:r w:rsidRPr="0011138D">
        <w:rPr>
          <w:noProof/>
        </w:rPr>
        <w:t>in</w:t>
      </w:r>
      <w:r>
        <w:rPr>
          <w:noProof/>
        </w:rPr>
        <w:t xml:space="preserve"> </w:t>
      </w:r>
      <w:r w:rsidRPr="0011138D">
        <w:rPr>
          <w:noProof/>
        </w:rPr>
        <w:t>forest</w:t>
      </w:r>
      <w:r>
        <w:rPr>
          <w:noProof/>
        </w:rPr>
        <w:t xml:space="preserve"> </w:t>
      </w:r>
      <w:r w:rsidRPr="0011138D">
        <w:rPr>
          <w:noProof/>
        </w:rPr>
        <w:t>soils</w:t>
      </w:r>
      <w:r>
        <w:rPr>
          <w:noProof/>
        </w:rPr>
        <w:t xml:space="preserve"> </w:t>
      </w:r>
      <w:r w:rsidRPr="0011138D">
        <w:rPr>
          <w:noProof/>
        </w:rPr>
        <w:t>of</w:t>
      </w:r>
      <w:r>
        <w:rPr>
          <w:noProof/>
        </w:rPr>
        <w:t xml:space="preserve"> </w:t>
      </w:r>
      <w:r w:rsidRPr="0011138D">
        <w:rPr>
          <w:noProof/>
        </w:rPr>
        <w:t>upper</w:t>
      </w:r>
      <w:r>
        <w:rPr>
          <w:noProof/>
        </w:rPr>
        <w:t xml:space="preserve"> </w:t>
      </w:r>
      <w:r w:rsidRPr="0011138D">
        <w:rPr>
          <w:noProof/>
        </w:rPr>
        <w:t>Michigan.</w:t>
      </w:r>
      <w:r>
        <w:rPr>
          <w:noProof/>
        </w:rPr>
        <w:t xml:space="preserve"> </w:t>
      </w:r>
      <w:r w:rsidRPr="0011138D">
        <w:rPr>
          <w:i/>
          <w:noProof/>
        </w:rPr>
        <w:t>Can.</w:t>
      </w:r>
      <w:r>
        <w:rPr>
          <w:i/>
          <w:noProof/>
        </w:rPr>
        <w:t xml:space="preserve"> </w:t>
      </w:r>
      <w:r w:rsidRPr="0011138D">
        <w:rPr>
          <w:i/>
          <w:noProof/>
        </w:rPr>
        <w:t>J.</w:t>
      </w:r>
      <w:r>
        <w:rPr>
          <w:i/>
          <w:noProof/>
        </w:rPr>
        <w:t xml:space="preserve"> </w:t>
      </w:r>
      <w:r w:rsidRPr="0011138D">
        <w:rPr>
          <w:i/>
          <w:noProof/>
        </w:rPr>
        <w:t>For.</w:t>
      </w:r>
      <w:r>
        <w:rPr>
          <w:i/>
          <w:noProof/>
        </w:rPr>
        <w:t xml:space="preserve"> </w:t>
      </w:r>
      <w:r w:rsidRPr="0011138D">
        <w:rPr>
          <w:i/>
          <w:noProof/>
        </w:rPr>
        <w:t>Res.</w:t>
      </w:r>
      <w:r>
        <w:rPr>
          <w:i/>
          <w:noProof/>
        </w:rPr>
        <w:t xml:space="preserve"> </w:t>
      </w:r>
      <w:r w:rsidRPr="0011138D">
        <w:rPr>
          <w:b/>
          <w:noProof/>
        </w:rPr>
        <w:t>1979</w:t>
      </w:r>
      <w:r w:rsidRPr="0011138D">
        <w:rPr>
          <w:noProof/>
        </w:rPr>
        <w:t>,</w:t>
      </w:r>
      <w:r>
        <w:rPr>
          <w:noProof/>
        </w:rPr>
        <w:t xml:space="preserve"> </w:t>
      </w:r>
      <w:r w:rsidRPr="0011138D">
        <w:rPr>
          <w:i/>
          <w:noProof/>
        </w:rPr>
        <w:t>9</w:t>
      </w:r>
      <w:r w:rsidRPr="0011138D">
        <w:rPr>
          <w:noProof/>
        </w:rPr>
        <w:t>,</w:t>
      </w:r>
      <w:r>
        <w:rPr>
          <w:noProof/>
        </w:rPr>
        <w:t xml:space="preserve"> </w:t>
      </w:r>
      <w:r w:rsidRPr="0011138D">
        <w:rPr>
          <w:noProof/>
        </w:rPr>
        <w:t>369</w:t>
      </w:r>
      <w:r>
        <w:rPr>
          <w:noProof/>
        </w:rPr>
        <w:t>–</w:t>
      </w:r>
      <w:r w:rsidRPr="0011138D">
        <w:rPr>
          <w:noProof/>
        </w:rPr>
        <w:t>373.</w:t>
      </w:r>
    </w:p>
    <w:p w:rsidR="00066EEB" w:rsidRDefault="00066EEB" w:rsidP="00D90F8C">
      <w:pPr>
        <w:pStyle w:val="Mdeck8references"/>
        <w:numPr>
          <w:ilvl w:val="0"/>
          <w:numId w:val="8"/>
        </w:numPr>
        <w:ind w:left="461" w:hanging="461"/>
        <w:rPr>
          <w:noProof/>
        </w:rPr>
      </w:pPr>
      <w:r w:rsidRPr="0011138D">
        <w:rPr>
          <w:noProof/>
        </w:rPr>
        <w:t>Reich,</w:t>
      </w:r>
      <w:r>
        <w:rPr>
          <w:noProof/>
        </w:rPr>
        <w:t xml:space="preserve"> </w:t>
      </w:r>
      <w:r w:rsidRPr="0011138D">
        <w:rPr>
          <w:noProof/>
        </w:rPr>
        <w:t>P.B.;</w:t>
      </w:r>
      <w:r>
        <w:rPr>
          <w:noProof/>
        </w:rPr>
        <w:t xml:space="preserve"> </w:t>
      </w:r>
      <w:r w:rsidRPr="0011138D">
        <w:rPr>
          <w:noProof/>
        </w:rPr>
        <w:t>Bakken,</w:t>
      </w:r>
      <w:r>
        <w:rPr>
          <w:noProof/>
        </w:rPr>
        <w:t xml:space="preserve"> </w:t>
      </w:r>
      <w:r w:rsidRPr="0011138D">
        <w:rPr>
          <w:noProof/>
        </w:rPr>
        <w:t>P.;</w:t>
      </w:r>
      <w:r>
        <w:rPr>
          <w:noProof/>
        </w:rPr>
        <w:t xml:space="preserve"> </w:t>
      </w:r>
      <w:r w:rsidRPr="0011138D">
        <w:rPr>
          <w:noProof/>
        </w:rPr>
        <w:t>Carlson,</w:t>
      </w:r>
      <w:r>
        <w:rPr>
          <w:noProof/>
        </w:rPr>
        <w:t xml:space="preserve"> </w:t>
      </w:r>
      <w:r w:rsidRPr="0011138D">
        <w:rPr>
          <w:noProof/>
        </w:rPr>
        <w:t>D.;</w:t>
      </w:r>
      <w:r>
        <w:rPr>
          <w:noProof/>
        </w:rPr>
        <w:t xml:space="preserve"> </w:t>
      </w:r>
      <w:r w:rsidRPr="0011138D">
        <w:rPr>
          <w:noProof/>
        </w:rPr>
        <w:t>Frelich,</w:t>
      </w:r>
      <w:r>
        <w:rPr>
          <w:noProof/>
        </w:rPr>
        <w:t xml:space="preserve"> </w:t>
      </w:r>
      <w:r w:rsidRPr="0011138D">
        <w:rPr>
          <w:noProof/>
        </w:rPr>
        <w:t>L.E.;</w:t>
      </w:r>
      <w:r>
        <w:rPr>
          <w:noProof/>
        </w:rPr>
        <w:t xml:space="preserve"> </w:t>
      </w:r>
      <w:r w:rsidRPr="0011138D">
        <w:rPr>
          <w:noProof/>
        </w:rPr>
        <w:t>Friedman,</w:t>
      </w:r>
      <w:r>
        <w:rPr>
          <w:noProof/>
        </w:rPr>
        <w:t xml:space="preserve"> </w:t>
      </w:r>
      <w:r w:rsidRPr="0011138D">
        <w:rPr>
          <w:noProof/>
        </w:rPr>
        <w:t>S.K.;</w:t>
      </w:r>
      <w:r>
        <w:rPr>
          <w:noProof/>
        </w:rPr>
        <w:t xml:space="preserve"> </w:t>
      </w:r>
      <w:r w:rsidRPr="0011138D">
        <w:rPr>
          <w:noProof/>
        </w:rPr>
        <w:t>Grigal,</w:t>
      </w:r>
      <w:r>
        <w:rPr>
          <w:noProof/>
        </w:rPr>
        <w:t xml:space="preserve"> </w:t>
      </w:r>
      <w:r w:rsidRPr="0011138D">
        <w:rPr>
          <w:noProof/>
        </w:rPr>
        <w:t>D.F.</w:t>
      </w:r>
      <w:r>
        <w:rPr>
          <w:noProof/>
        </w:rPr>
        <w:t xml:space="preserve"> </w:t>
      </w:r>
      <w:r w:rsidRPr="0011138D">
        <w:rPr>
          <w:noProof/>
        </w:rPr>
        <w:t>Influence</w:t>
      </w:r>
      <w:r>
        <w:rPr>
          <w:noProof/>
        </w:rPr>
        <w:t xml:space="preserve"> </w:t>
      </w:r>
      <w:r w:rsidRPr="0011138D">
        <w:rPr>
          <w:noProof/>
        </w:rPr>
        <w:t>of</w:t>
      </w:r>
      <w:r>
        <w:rPr>
          <w:noProof/>
        </w:rPr>
        <w:t xml:space="preserve"> </w:t>
      </w:r>
      <w:r w:rsidRPr="0011138D">
        <w:rPr>
          <w:noProof/>
        </w:rPr>
        <w:t>logging,</w:t>
      </w:r>
      <w:r>
        <w:rPr>
          <w:noProof/>
        </w:rPr>
        <w:t xml:space="preserve"> </w:t>
      </w:r>
      <w:r w:rsidRPr="0011138D">
        <w:rPr>
          <w:noProof/>
        </w:rPr>
        <w:t>fire,</w:t>
      </w:r>
      <w:r>
        <w:rPr>
          <w:noProof/>
        </w:rPr>
        <w:t xml:space="preserve"> </w:t>
      </w:r>
      <w:r w:rsidRPr="0011138D">
        <w:rPr>
          <w:noProof/>
        </w:rPr>
        <w:t>and</w:t>
      </w:r>
      <w:r>
        <w:rPr>
          <w:noProof/>
        </w:rPr>
        <w:t xml:space="preserve"> </w:t>
      </w:r>
      <w:r w:rsidRPr="0011138D">
        <w:rPr>
          <w:noProof/>
        </w:rPr>
        <w:t>forest</w:t>
      </w:r>
      <w:r>
        <w:rPr>
          <w:noProof/>
        </w:rPr>
        <w:t xml:space="preserve"> </w:t>
      </w:r>
      <w:r w:rsidRPr="0011138D">
        <w:rPr>
          <w:noProof/>
        </w:rPr>
        <w:t>type</w:t>
      </w:r>
      <w:r>
        <w:rPr>
          <w:noProof/>
        </w:rPr>
        <w:t xml:space="preserve"> </w:t>
      </w:r>
      <w:r w:rsidRPr="0011138D">
        <w:rPr>
          <w:noProof/>
        </w:rPr>
        <w:t>on</w:t>
      </w:r>
      <w:r>
        <w:rPr>
          <w:noProof/>
        </w:rPr>
        <w:t xml:space="preserve"> </w:t>
      </w:r>
      <w:r w:rsidRPr="0011138D">
        <w:rPr>
          <w:noProof/>
        </w:rPr>
        <w:t>biodiversity</w:t>
      </w:r>
      <w:r>
        <w:rPr>
          <w:noProof/>
        </w:rPr>
        <w:t xml:space="preserve"> </w:t>
      </w:r>
      <w:r w:rsidRPr="0011138D">
        <w:rPr>
          <w:noProof/>
        </w:rPr>
        <w:t>and</w:t>
      </w:r>
      <w:r>
        <w:rPr>
          <w:noProof/>
        </w:rPr>
        <w:t xml:space="preserve"> </w:t>
      </w:r>
      <w:r w:rsidRPr="0011138D">
        <w:rPr>
          <w:noProof/>
        </w:rPr>
        <w:t>productivity</w:t>
      </w:r>
      <w:r>
        <w:rPr>
          <w:noProof/>
        </w:rPr>
        <w:t xml:space="preserve"> </w:t>
      </w:r>
      <w:r w:rsidRPr="0011138D">
        <w:rPr>
          <w:noProof/>
        </w:rPr>
        <w:t>in</w:t>
      </w:r>
      <w:r>
        <w:rPr>
          <w:noProof/>
        </w:rPr>
        <w:t xml:space="preserve"> </w:t>
      </w:r>
      <w:r w:rsidRPr="0011138D">
        <w:rPr>
          <w:noProof/>
        </w:rPr>
        <w:t>southern</w:t>
      </w:r>
      <w:r>
        <w:rPr>
          <w:noProof/>
        </w:rPr>
        <w:t xml:space="preserve"> </w:t>
      </w:r>
      <w:r w:rsidRPr="0011138D">
        <w:rPr>
          <w:noProof/>
        </w:rPr>
        <w:t>boreal</w:t>
      </w:r>
      <w:r>
        <w:rPr>
          <w:noProof/>
        </w:rPr>
        <w:t xml:space="preserve"> </w:t>
      </w:r>
      <w:r w:rsidRPr="0011138D">
        <w:rPr>
          <w:noProof/>
        </w:rPr>
        <w:t>forests.</w:t>
      </w:r>
      <w:r>
        <w:rPr>
          <w:noProof/>
        </w:rPr>
        <w:t xml:space="preserve"> </w:t>
      </w:r>
      <w:r w:rsidRPr="0011138D">
        <w:rPr>
          <w:i/>
          <w:noProof/>
        </w:rPr>
        <w:t>Ecology</w:t>
      </w:r>
      <w:r>
        <w:rPr>
          <w:i/>
          <w:noProof/>
        </w:rPr>
        <w:t xml:space="preserve"> </w:t>
      </w:r>
      <w:r w:rsidRPr="0011138D">
        <w:rPr>
          <w:b/>
          <w:noProof/>
        </w:rPr>
        <w:t>2001</w:t>
      </w:r>
      <w:r w:rsidRPr="0011138D">
        <w:rPr>
          <w:noProof/>
        </w:rPr>
        <w:t>,</w:t>
      </w:r>
      <w:r>
        <w:rPr>
          <w:noProof/>
        </w:rPr>
        <w:t xml:space="preserve"> </w:t>
      </w:r>
      <w:r w:rsidRPr="0011138D">
        <w:rPr>
          <w:i/>
          <w:noProof/>
        </w:rPr>
        <w:t>82</w:t>
      </w:r>
      <w:r w:rsidRPr="0011138D">
        <w:rPr>
          <w:noProof/>
        </w:rPr>
        <w:t>,</w:t>
      </w:r>
      <w:r>
        <w:rPr>
          <w:noProof/>
        </w:rPr>
        <w:t xml:space="preserve"> </w:t>
      </w:r>
      <w:r w:rsidRPr="0011138D">
        <w:rPr>
          <w:noProof/>
        </w:rPr>
        <w:t>2731</w:t>
      </w:r>
      <w:r>
        <w:rPr>
          <w:noProof/>
        </w:rPr>
        <w:t>–</w:t>
      </w:r>
      <w:r w:rsidRPr="0011138D">
        <w:rPr>
          <w:noProof/>
        </w:rPr>
        <w:t>2748.</w:t>
      </w:r>
    </w:p>
    <w:p w:rsidR="007031C2" w:rsidRDefault="007031C2" w:rsidP="00D90F8C">
      <w:pPr>
        <w:pStyle w:val="Mdeck8references"/>
        <w:numPr>
          <w:ilvl w:val="0"/>
          <w:numId w:val="8"/>
        </w:numPr>
        <w:ind w:left="461" w:hanging="461"/>
        <w:rPr>
          <w:noProof/>
        </w:rPr>
      </w:pPr>
      <w:r w:rsidRPr="0011138D">
        <w:rPr>
          <w:noProof/>
        </w:rPr>
        <w:t>Reich,</w:t>
      </w:r>
      <w:r>
        <w:rPr>
          <w:noProof/>
        </w:rPr>
        <w:t xml:space="preserve"> </w:t>
      </w:r>
      <w:r w:rsidRPr="0011138D">
        <w:rPr>
          <w:noProof/>
        </w:rPr>
        <w:t>P.B.;</w:t>
      </w:r>
      <w:r>
        <w:rPr>
          <w:noProof/>
        </w:rPr>
        <w:t xml:space="preserve"> </w:t>
      </w:r>
      <w:r w:rsidRPr="0011138D">
        <w:rPr>
          <w:noProof/>
        </w:rPr>
        <w:t>Peterson,</w:t>
      </w:r>
      <w:r>
        <w:rPr>
          <w:noProof/>
        </w:rPr>
        <w:t xml:space="preserve"> </w:t>
      </w:r>
      <w:r w:rsidRPr="0011138D">
        <w:rPr>
          <w:noProof/>
        </w:rPr>
        <w:t>D.W.;</w:t>
      </w:r>
      <w:r>
        <w:rPr>
          <w:noProof/>
        </w:rPr>
        <w:t xml:space="preserve"> </w:t>
      </w:r>
      <w:r w:rsidRPr="0011138D">
        <w:rPr>
          <w:noProof/>
        </w:rPr>
        <w:t>Wedin,</w:t>
      </w:r>
      <w:r>
        <w:rPr>
          <w:noProof/>
        </w:rPr>
        <w:t xml:space="preserve"> </w:t>
      </w:r>
      <w:r w:rsidRPr="0011138D">
        <w:rPr>
          <w:noProof/>
        </w:rPr>
        <w:t>D.A.;</w:t>
      </w:r>
      <w:r>
        <w:rPr>
          <w:noProof/>
        </w:rPr>
        <w:t xml:space="preserve"> </w:t>
      </w:r>
      <w:r w:rsidRPr="0011138D">
        <w:rPr>
          <w:noProof/>
        </w:rPr>
        <w:t>Wrage,</w:t>
      </w:r>
      <w:r>
        <w:rPr>
          <w:noProof/>
        </w:rPr>
        <w:t xml:space="preserve"> </w:t>
      </w:r>
      <w:r w:rsidRPr="0011138D">
        <w:rPr>
          <w:noProof/>
        </w:rPr>
        <w:t>K.</w:t>
      </w:r>
      <w:r>
        <w:rPr>
          <w:noProof/>
        </w:rPr>
        <w:t xml:space="preserve"> </w:t>
      </w:r>
      <w:r w:rsidRPr="0011138D">
        <w:rPr>
          <w:noProof/>
        </w:rPr>
        <w:t>Fire</w:t>
      </w:r>
      <w:r>
        <w:rPr>
          <w:noProof/>
        </w:rPr>
        <w:t xml:space="preserve"> </w:t>
      </w:r>
      <w:r w:rsidRPr="0011138D">
        <w:rPr>
          <w:noProof/>
        </w:rPr>
        <w:t>and</w:t>
      </w:r>
      <w:r>
        <w:rPr>
          <w:noProof/>
        </w:rPr>
        <w:t xml:space="preserve"> </w:t>
      </w:r>
      <w:r w:rsidRPr="0011138D">
        <w:rPr>
          <w:noProof/>
        </w:rPr>
        <w:t>vegetation</w:t>
      </w:r>
      <w:r>
        <w:rPr>
          <w:noProof/>
        </w:rPr>
        <w:t xml:space="preserve"> </w:t>
      </w:r>
      <w:r w:rsidRPr="0011138D">
        <w:rPr>
          <w:noProof/>
        </w:rPr>
        <w:t>effects</w:t>
      </w:r>
      <w:r>
        <w:rPr>
          <w:noProof/>
        </w:rPr>
        <w:t xml:space="preserve"> </w:t>
      </w:r>
      <w:r w:rsidRPr="0011138D">
        <w:rPr>
          <w:noProof/>
        </w:rPr>
        <w:t>on</w:t>
      </w:r>
      <w:r>
        <w:rPr>
          <w:noProof/>
        </w:rPr>
        <w:t xml:space="preserve"> </w:t>
      </w:r>
      <w:r w:rsidRPr="0011138D">
        <w:rPr>
          <w:noProof/>
        </w:rPr>
        <w:t>productivity</w:t>
      </w:r>
      <w:r>
        <w:rPr>
          <w:noProof/>
        </w:rPr>
        <w:t xml:space="preserve"> </w:t>
      </w:r>
      <w:r w:rsidRPr="0011138D">
        <w:rPr>
          <w:noProof/>
        </w:rPr>
        <w:t>and</w:t>
      </w:r>
      <w:r>
        <w:rPr>
          <w:noProof/>
        </w:rPr>
        <w:t xml:space="preserve"> </w:t>
      </w:r>
      <w:r w:rsidRPr="0011138D">
        <w:rPr>
          <w:noProof/>
        </w:rPr>
        <w:t>nitrogen</w:t>
      </w:r>
      <w:r>
        <w:rPr>
          <w:noProof/>
        </w:rPr>
        <w:t xml:space="preserve"> </w:t>
      </w:r>
      <w:r w:rsidRPr="0011138D">
        <w:rPr>
          <w:noProof/>
        </w:rPr>
        <w:t>cycling</w:t>
      </w:r>
      <w:r>
        <w:rPr>
          <w:noProof/>
        </w:rPr>
        <w:t xml:space="preserve"> </w:t>
      </w:r>
      <w:r w:rsidRPr="0011138D">
        <w:rPr>
          <w:noProof/>
        </w:rPr>
        <w:t>across</w:t>
      </w:r>
      <w:r>
        <w:rPr>
          <w:noProof/>
        </w:rPr>
        <w:t xml:space="preserve"> </w:t>
      </w:r>
      <w:r w:rsidRPr="0011138D">
        <w:rPr>
          <w:noProof/>
        </w:rPr>
        <w:t>a</w:t>
      </w:r>
      <w:r>
        <w:rPr>
          <w:noProof/>
        </w:rPr>
        <w:t xml:space="preserve"> </w:t>
      </w:r>
      <w:r w:rsidRPr="0011138D">
        <w:rPr>
          <w:noProof/>
        </w:rPr>
        <w:t>forest-grassland</w:t>
      </w:r>
      <w:r>
        <w:rPr>
          <w:noProof/>
        </w:rPr>
        <w:t xml:space="preserve"> </w:t>
      </w:r>
      <w:r w:rsidRPr="0011138D">
        <w:rPr>
          <w:noProof/>
        </w:rPr>
        <w:t>continuum.</w:t>
      </w:r>
      <w:r>
        <w:rPr>
          <w:noProof/>
        </w:rPr>
        <w:t xml:space="preserve"> </w:t>
      </w:r>
      <w:r w:rsidRPr="0011138D">
        <w:rPr>
          <w:i/>
          <w:noProof/>
        </w:rPr>
        <w:t>Ecology</w:t>
      </w:r>
      <w:r>
        <w:rPr>
          <w:i/>
          <w:noProof/>
        </w:rPr>
        <w:t xml:space="preserve"> </w:t>
      </w:r>
      <w:r w:rsidRPr="0011138D">
        <w:rPr>
          <w:b/>
          <w:noProof/>
        </w:rPr>
        <w:t>2001</w:t>
      </w:r>
      <w:r w:rsidRPr="0011138D">
        <w:rPr>
          <w:noProof/>
        </w:rPr>
        <w:t>,</w:t>
      </w:r>
      <w:r>
        <w:rPr>
          <w:noProof/>
        </w:rPr>
        <w:t xml:space="preserve"> </w:t>
      </w:r>
      <w:r w:rsidRPr="0011138D">
        <w:rPr>
          <w:i/>
          <w:noProof/>
        </w:rPr>
        <w:t>82</w:t>
      </w:r>
      <w:r w:rsidRPr="0011138D">
        <w:rPr>
          <w:noProof/>
        </w:rPr>
        <w:t>,</w:t>
      </w:r>
      <w:r>
        <w:rPr>
          <w:noProof/>
        </w:rPr>
        <w:t xml:space="preserve"> </w:t>
      </w:r>
      <w:r w:rsidRPr="0011138D">
        <w:rPr>
          <w:noProof/>
        </w:rPr>
        <w:t>1703</w:t>
      </w:r>
      <w:r>
        <w:rPr>
          <w:noProof/>
        </w:rPr>
        <w:t>–</w:t>
      </w:r>
      <w:r w:rsidRPr="0011138D">
        <w:rPr>
          <w:noProof/>
        </w:rPr>
        <w:t>1719.</w:t>
      </w:r>
    </w:p>
    <w:p w:rsidR="00D375DF" w:rsidRDefault="00D375DF" w:rsidP="00D90F8C">
      <w:pPr>
        <w:pStyle w:val="Mdeck8references"/>
        <w:numPr>
          <w:ilvl w:val="0"/>
          <w:numId w:val="8"/>
        </w:numPr>
        <w:ind w:left="461" w:hanging="461"/>
        <w:rPr>
          <w:noProof/>
        </w:rPr>
      </w:pPr>
      <w:r w:rsidRPr="0011138D">
        <w:rPr>
          <w:noProof/>
        </w:rPr>
        <w:t>Rothstein,</w:t>
      </w:r>
      <w:r>
        <w:rPr>
          <w:noProof/>
        </w:rPr>
        <w:t xml:space="preserve"> </w:t>
      </w:r>
      <w:r w:rsidRPr="0011138D">
        <w:rPr>
          <w:noProof/>
        </w:rPr>
        <w:t>D.E.;</w:t>
      </w:r>
      <w:r>
        <w:rPr>
          <w:noProof/>
        </w:rPr>
        <w:t xml:space="preserve"> </w:t>
      </w:r>
      <w:r w:rsidRPr="0011138D">
        <w:rPr>
          <w:noProof/>
        </w:rPr>
        <w:t>Spaulding,</w:t>
      </w:r>
      <w:r>
        <w:rPr>
          <w:noProof/>
        </w:rPr>
        <w:t xml:space="preserve"> </w:t>
      </w:r>
      <w:r w:rsidRPr="0011138D">
        <w:rPr>
          <w:noProof/>
        </w:rPr>
        <w:t>S.E.</w:t>
      </w:r>
      <w:r>
        <w:rPr>
          <w:noProof/>
        </w:rPr>
        <w:t xml:space="preserve"> </w:t>
      </w:r>
      <w:r w:rsidRPr="0011138D">
        <w:rPr>
          <w:noProof/>
        </w:rPr>
        <w:t>Replacement</w:t>
      </w:r>
      <w:r>
        <w:rPr>
          <w:noProof/>
        </w:rPr>
        <w:t xml:space="preserve"> </w:t>
      </w:r>
      <w:r w:rsidRPr="0011138D">
        <w:rPr>
          <w:noProof/>
        </w:rPr>
        <w:t>of</w:t>
      </w:r>
      <w:r>
        <w:rPr>
          <w:noProof/>
        </w:rPr>
        <w:t xml:space="preserve"> </w:t>
      </w:r>
      <w:r w:rsidRPr="0011138D">
        <w:rPr>
          <w:noProof/>
        </w:rPr>
        <w:t>wildfire</w:t>
      </w:r>
      <w:r>
        <w:rPr>
          <w:noProof/>
        </w:rPr>
        <w:t xml:space="preserve"> </w:t>
      </w:r>
      <w:r w:rsidRPr="0011138D">
        <w:rPr>
          <w:noProof/>
        </w:rPr>
        <w:t>by</w:t>
      </w:r>
      <w:r>
        <w:rPr>
          <w:noProof/>
        </w:rPr>
        <w:t xml:space="preserve"> </w:t>
      </w:r>
      <w:r w:rsidRPr="0011138D">
        <w:rPr>
          <w:noProof/>
        </w:rPr>
        <w:t>whole-tree</w:t>
      </w:r>
      <w:r>
        <w:rPr>
          <w:noProof/>
        </w:rPr>
        <w:t xml:space="preserve"> </w:t>
      </w:r>
      <w:r w:rsidRPr="0011138D">
        <w:rPr>
          <w:noProof/>
        </w:rPr>
        <w:t>harvesting</w:t>
      </w:r>
      <w:r>
        <w:rPr>
          <w:noProof/>
        </w:rPr>
        <w:t xml:space="preserve"> </w:t>
      </w:r>
      <w:r w:rsidRPr="0011138D">
        <w:rPr>
          <w:noProof/>
        </w:rPr>
        <w:t>in</w:t>
      </w:r>
      <w:r>
        <w:rPr>
          <w:noProof/>
        </w:rPr>
        <w:t xml:space="preserve"> </w:t>
      </w:r>
      <w:r w:rsidRPr="0011138D">
        <w:rPr>
          <w:noProof/>
        </w:rPr>
        <w:t>jack</w:t>
      </w:r>
      <w:r>
        <w:rPr>
          <w:noProof/>
        </w:rPr>
        <w:t xml:space="preserve"> </w:t>
      </w:r>
      <w:r w:rsidRPr="0011138D">
        <w:rPr>
          <w:noProof/>
        </w:rPr>
        <w:t>pine</w:t>
      </w:r>
      <w:r>
        <w:rPr>
          <w:noProof/>
        </w:rPr>
        <w:t xml:space="preserve"> </w:t>
      </w:r>
      <w:r w:rsidRPr="0011138D">
        <w:rPr>
          <w:noProof/>
        </w:rPr>
        <w:t>forests:</w:t>
      </w:r>
      <w:r>
        <w:rPr>
          <w:noProof/>
        </w:rPr>
        <w:t xml:space="preserve"> E</w:t>
      </w:r>
      <w:r w:rsidRPr="0011138D">
        <w:rPr>
          <w:noProof/>
        </w:rPr>
        <w:t>ffects</w:t>
      </w:r>
      <w:r>
        <w:rPr>
          <w:noProof/>
        </w:rPr>
        <w:t xml:space="preserve"> </w:t>
      </w:r>
      <w:r w:rsidRPr="0011138D">
        <w:rPr>
          <w:noProof/>
        </w:rPr>
        <w:t>on</w:t>
      </w:r>
      <w:r>
        <w:rPr>
          <w:noProof/>
        </w:rPr>
        <w:t xml:space="preserve"> </w:t>
      </w:r>
      <w:r w:rsidRPr="0011138D">
        <w:rPr>
          <w:noProof/>
        </w:rPr>
        <w:t>soil</w:t>
      </w:r>
      <w:r>
        <w:rPr>
          <w:noProof/>
        </w:rPr>
        <w:t xml:space="preserve"> </w:t>
      </w:r>
      <w:r w:rsidRPr="0011138D">
        <w:rPr>
          <w:noProof/>
        </w:rPr>
        <w:t>fertility</w:t>
      </w:r>
      <w:r>
        <w:rPr>
          <w:noProof/>
        </w:rPr>
        <w:t xml:space="preserve"> </w:t>
      </w:r>
      <w:r w:rsidRPr="0011138D">
        <w:rPr>
          <w:noProof/>
        </w:rPr>
        <w:t>and</w:t>
      </w:r>
      <w:r>
        <w:rPr>
          <w:noProof/>
        </w:rPr>
        <w:t xml:space="preserve"> </w:t>
      </w:r>
      <w:r w:rsidRPr="0011138D">
        <w:rPr>
          <w:noProof/>
        </w:rPr>
        <w:t>tree</w:t>
      </w:r>
      <w:r>
        <w:rPr>
          <w:noProof/>
        </w:rPr>
        <w:t xml:space="preserve"> </w:t>
      </w:r>
      <w:r w:rsidRPr="0011138D">
        <w:rPr>
          <w:noProof/>
        </w:rPr>
        <w:t>nutrition.</w:t>
      </w:r>
      <w:r>
        <w:rPr>
          <w:noProof/>
        </w:rPr>
        <w:t xml:space="preserve"> </w:t>
      </w:r>
      <w:r w:rsidRPr="0011138D">
        <w:rPr>
          <w:i/>
          <w:noProof/>
        </w:rPr>
        <w:t>For.</w:t>
      </w:r>
      <w:r>
        <w:rPr>
          <w:i/>
          <w:noProof/>
        </w:rPr>
        <w:t xml:space="preserve"> </w:t>
      </w:r>
      <w:r w:rsidRPr="0011138D">
        <w:rPr>
          <w:i/>
          <w:noProof/>
        </w:rPr>
        <w:t>Ecol.</w:t>
      </w:r>
      <w:r>
        <w:rPr>
          <w:i/>
          <w:noProof/>
        </w:rPr>
        <w:t xml:space="preserve"> </w:t>
      </w:r>
      <w:r w:rsidRPr="0011138D">
        <w:rPr>
          <w:i/>
          <w:noProof/>
        </w:rPr>
        <w:t>Manag.</w:t>
      </w:r>
      <w:r>
        <w:rPr>
          <w:i/>
          <w:noProof/>
        </w:rPr>
        <w:t xml:space="preserve"> </w:t>
      </w:r>
      <w:r w:rsidRPr="0011138D">
        <w:rPr>
          <w:b/>
          <w:noProof/>
        </w:rPr>
        <w:t>2010</w:t>
      </w:r>
      <w:r w:rsidRPr="0011138D">
        <w:rPr>
          <w:noProof/>
        </w:rPr>
        <w:t>,</w:t>
      </w:r>
      <w:r>
        <w:rPr>
          <w:noProof/>
        </w:rPr>
        <w:t xml:space="preserve"> </w:t>
      </w:r>
      <w:r w:rsidRPr="0011138D">
        <w:rPr>
          <w:i/>
          <w:noProof/>
        </w:rPr>
        <w:t>260</w:t>
      </w:r>
      <w:r w:rsidRPr="0011138D">
        <w:rPr>
          <w:noProof/>
        </w:rPr>
        <w:t>,</w:t>
      </w:r>
      <w:r>
        <w:rPr>
          <w:noProof/>
        </w:rPr>
        <w:t xml:space="preserve"> </w:t>
      </w:r>
      <w:r w:rsidRPr="0011138D">
        <w:rPr>
          <w:noProof/>
        </w:rPr>
        <w:t>1164</w:t>
      </w:r>
      <w:r>
        <w:rPr>
          <w:noProof/>
        </w:rPr>
        <w:t>–</w:t>
      </w:r>
      <w:r w:rsidRPr="0011138D">
        <w:rPr>
          <w:noProof/>
        </w:rPr>
        <w:t>1174.</w:t>
      </w:r>
    </w:p>
    <w:p w:rsidR="009E4452" w:rsidRDefault="009E4452" w:rsidP="00D90F8C">
      <w:pPr>
        <w:pStyle w:val="Mdeck8references"/>
        <w:numPr>
          <w:ilvl w:val="0"/>
          <w:numId w:val="8"/>
        </w:numPr>
        <w:ind w:left="461" w:hanging="461"/>
        <w:rPr>
          <w:noProof/>
        </w:rPr>
      </w:pPr>
      <w:r w:rsidRPr="0011138D">
        <w:rPr>
          <w:noProof/>
        </w:rPr>
        <w:t>Rothstein,</w:t>
      </w:r>
      <w:r>
        <w:rPr>
          <w:noProof/>
        </w:rPr>
        <w:t xml:space="preserve"> </w:t>
      </w:r>
      <w:r w:rsidRPr="0011138D">
        <w:rPr>
          <w:noProof/>
        </w:rPr>
        <w:t>D.E.;</w:t>
      </w:r>
      <w:r>
        <w:rPr>
          <w:noProof/>
        </w:rPr>
        <w:t xml:space="preserve"> </w:t>
      </w:r>
      <w:r w:rsidRPr="0011138D">
        <w:rPr>
          <w:noProof/>
        </w:rPr>
        <w:t>Yermakov,</w:t>
      </w:r>
      <w:r>
        <w:rPr>
          <w:noProof/>
        </w:rPr>
        <w:t xml:space="preserve"> </w:t>
      </w:r>
      <w:r w:rsidRPr="0011138D">
        <w:rPr>
          <w:noProof/>
        </w:rPr>
        <w:t>Z.;</w:t>
      </w:r>
      <w:r>
        <w:rPr>
          <w:noProof/>
        </w:rPr>
        <w:t xml:space="preserve"> </w:t>
      </w:r>
      <w:r w:rsidRPr="0011138D">
        <w:rPr>
          <w:noProof/>
        </w:rPr>
        <w:t>Buell,</w:t>
      </w:r>
      <w:r>
        <w:rPr>
          <w:noProof/>
        </w:rPr>
        <w:t xml:space="preserve"> </w:t>
      </w:r>
      <w:r w:rsidRPr="0011138D">
        <w:rPr>
          <w:noProof/>
        </w:rPr>
        <w:t>A.L.</w:t>
      </w:r>
      <w:r>
        <w:rPr>
          <w:noProof/>
        </w:rPr>
        <w:t xml:space="preserve"> </w:t>
      </w:r>
      <w:r w:rsidRPr="0011138D">
        <w:rPr>
          <w:noProof/>
        </w:rPr>
        <w:t>Loss</w:t>
      </w:r>
      <w:r>
        <w:rPr>
          <w:noProof/>
        </w:rPr>
        <w:t xml:space="preserve"> </w:t>
      </w:r>
      <w:r w:rsidRPr="0011138D">
        <w:rPr>
          <w:noProof/>
        </w:rPr>
        <w:t>and</w:t>
      </w:r>
      <w:r>
        <w:rPr>
          <w:noProof/>
        </w:rPr>
        <w:t xml:space="preserve"> </w:t>
      </w:r>
      <w:r w:rsidRPr="0011138D">
        <w:rPr>
          <w:noProof/>
        </w:rPr>
        <w:t>recovery</w:t>
      </w:r>
      <w:r>
        <w:rPr>
          <w:noProof/>
        </w:rPr>
        <w:t xml:space="preserve"> </w:t>
      </w:r>
      <w:r w:rsidRPr="0011138D">
        <w:rPr>
          <w:noProof/>
        </w:rPr>
        <w:t>of</w:t>
      </w:r>
      <w:r>
        <w:rPr>
          <w:noProof/>
        </w:rPr>
        <w:t xml:space="preserve"> </w:t>
      </w:r>
      <w:r w:rsidRPr="0011138D">
        <w:rPr>
          <w:noProof/>
        </w:rPr>
        <w:t>ecosystem</w:t>
      </w:r>
      <w:r>
        <w:rPr>
          <w:noProof/>
        </w:rPr>
        <w:t xml:space="preserve"> </w:t>
      </w:r>
      <w:r w:rsidRPr="0011138D">
        <w:rPr>
          <w:noProof/>
        </w:rPr>
        <w:t>carbon</w:t>
      </w:r>
      <w:r>
        <w:rPr>
          <w:noProof/>
        </w:rPr>
        <w:t xml:space="preserve"> </w:t>
      </w:r>
      <w:r w:rsidRPr="0011138D">
        <w:rPr>
          <w:noProof/>
        </w:rPr>
        <w:t>pools</w:t>
      </w:r>
      <w:r>
        <w:rPr>
          <w:noProof/>
        </w:rPr>
        <w:t xml:space="preserve"> </w:t>
      </w:r>
      <w:r w:rsidRPr="0011138D">
        <w:rPr>
          <w:noProof/>
        </w:rPr>
        <w:t>following</w:t>
      </w:r>
      <w:r>
        <w:rPr>
          <w:noProof/>
        </w:rPr>
        <w:t xml:space="preserve"> </w:t>
      </w:r>
      <w:r w:rsidRPr="0011138D">
        <w:rPr>
          <w:noProof/>
        </w:rPr>
        <w:t>stand-replacing</w:t>
      </w:r>
      <w:r>
        <w:rPr>
          <w:noProof/>
        </w:rPr>
        <w:t xml:space="preserve"> </w:t>
      </w:r>
      <w:r w:rsidRPr="0011138D">
        <w:rPr>
          <w:noProof/>
        </w:rPr>
        <w:t>wildfire</w:t>
      </w:r>
      <w:r>
        <w:rPr>
          <w:noProof/>
        </w:rPr>
        <w:t xml:space="preserve"> </w:t>
      </w:r>
      <w:r w:rsidRPr="0011138D">
        <w:rPr>
          <w:noProof/>
        </w:rPr>
        <w:t>in</w:t>
      </w:r>
      <w:r>
        <w:rPr>
          <w:noProof/>
        </w:rPr>
        <w:t xml:space="preserve"> </w:t>
      </w:r>
      <w:r w:rsidRPr="0011138D">
        <w:rPr>
          <w:noProof/>
        </w:rPr>
        <w:t>Michigan</w:t>
      </w:r>
      <w:r>
        <w:rPr>
          <w:noProof/>
        </w:rPr>
        <w:t xml:space="preserve"> </w:t>
      </w:r>
      <w:r w:rsidRPr="0011138D">
        <w:rPr>
          <w:noProof/>
        </w:rPr>
        <w:t>jack</w:t>
      </w:r>
      <w:r>
        <w:rPr>
          <w:noProof/>
        </w:rPr>
        <w:t xml:space="preserve"> </w:t>
      </w:r>
      <w:r w:rsidRPr="0011138D">
        <w:rPr>
          <w:noProof/>
        </w:rPr>
        <w:t>pine</w:t>
      </w:r>
      <w:r>
        <w:rPr>
          <w:noProof/>
        </w:rPr>
        <w:t xml:space="preserve"> </w:t>
      </w:r>
      <w:r w:rsidRPr="0011138D">
        <w:rPr>
          <w:noProof/>
        </w:rPr>
        <w:t>forests.</w:t>
      </w:r>
      <w:r>
        <w:rPr>
          <w:noProof/>
        </w:rPr>
        <w:t xml:space="preserve"> </w:t>
      </w:r>
      <w:r w:rsidRPr="0011138D">
        <w:rPr>
          <w:i/>
          <w:noProof/>
        </w:rPr>
        <w:t>Can.</w:t>
      </w:r>
      <w:r>
        <w:rPr>
          <w:i/>
          <w:noProof/>
        </w:rPr>
        <w:t xml:space="preserve"> </w:t>
      </w:r>
      <w:r w:rsidRPr="0011138D">
        <w:rPr>
          <w:i/>
          <w:noProof/>
        </w:rPr>
        <w:t>J.</w:t>
      </w:r>
      <w:r>
        <w:rPr>
          <w:i/>
          <w:noProof/>
        </w:rPr>
        <w:t xml:space="preserve"> </w:t>
      </w:r>
      <w:r w:rsidRPr="0011138D">
        <w:rPr>
          <w:i/>
          <w:noProof/>
        </w:rPr>
        <w:t>For.</w:t>
      </w:r>
      <w:r>
        <w:rPr>
          <w:i/>
          <w:noProof/>
        </w:rPr>
        <w:t xml:space="preserve"> </w:t>
      </w:r>
      <w:r w:rsidRPr="0011138D">
        <w:rPr>
          <w:i/>
          <w:noProof/>
        </w:rPr>
        <w:t>Res.</w:t>
      </w:r>
      <w:r>
        <w:rPr>
          <w:i/>
          <w:noProof/>
        </w:rPr>
        <w:t xml:space="preserve"> </w:t>
      </w:r>
      <w:r w:rsidRPr="0011138D">
        <w:rPr>
          <w:b/>
          <w:noProof/>
        </w:rPr>
        <w:t>2004</w:t>
      </w:r>
      <w:r w:rsidRPr="0011138D">
        <w:rPr>
          <w:noProof/>
        </w:rPr>
        <w:t>,</w:t>
      </w:r>
      <w:r>
        <w:rPr>
          <w:noProof/>
        </w:rPr>
        <w:t xml:space="preserve"> </w:t>
      </w:r>
      <w:r w:rsidRPr="0011138D">
        <w:rPr>
          <w:i/>
          <w:noProof/>
        </w:rPr>
        <w:t>34</w:t>
      </w:r>
      <w:r w:rsidRPr="0011138D">
        <w:rPr>
          <w:noProof/>
        </w:rPr>
        <w:t>,</w:t>
      </w:r>
      <w:r>
        <w:rPr>
          <w:noProof/>
        </w:rPr>
        <w:t xml:space="preserve"> </w:t>
      </w:r>
      <w:r w:rsidRPr="0011138D">
        <w:rPr>
          <w:noProof/>
        </w:rPr>
        <w:t>1908</w:t>
      </w:r>
      <w:r>
        <w:rPr>
          <w:noProof/>
        </w:rPr>
        <w:t>–</w:t>
      </w:r>
      <w:r w:rsidRPr="0011138D">
        <w:rPr>
          <w:noProof/>
        </w:rPr>
        <w:t>1918.</w:t>
      </w:r>
    </w:p>
    <w:p w:rsidR="000F4B35" w:rsidRDefault="000F4B35" w:rsidP="00D90F8C">
      <w:pPr>
        <w:pStyle w:val="Mdeck8references"/>
        <w:numPr>
          <w:ilvl w:val="0"/>
          <w:numId w:val="8"/>
        </w:numPr>
        <w:ind w:left="461" w:hanging="461"/>
        <w:rPr>
          <w:noProof/>
        </w:rPr>
      </w:pPr>
      <w:r w:rsidRPr="0011138D">
        <w:rPr>
          <w:noProof/>
        </w:rPr>
        <w:t>Schaetzl,</w:t>
      </w:r>
      <w:r>
        <w:rPr>
          <w:noProof/>
        </w:rPr>
        <w:t xml:space="preserve"> </w:t>
      </w:r>
      <w:r w:rsidRPr="0011138D">
        <w:rPr>
          <w:noProof/>
        </w:rPr>
        <w:t>R.J.</w:t>
      </w:r>
      <w:r>
        <w:rPr>
          <w:noProof/>
        </w:rPr>
        <w:t xml:space="preserve"> </w:t>
      </w:r>
      <w:r w:rsidRPr="0011138D">
        <w:rPr>
          <w:noProof/>
        </w:rPr>
        <w:t>Changes</w:t>
      </w:r>
      <w:r>
        <w:rPr>
          <w:noProof/>
        </w:rPr>
        <w:t xml:space="preserve"> </w:t>
      </w:r>
      <w:r w:rsidRPr="0011138D">
        <w:rPr>
          <w:noProof/>
        </w:rPr>
        <w:t>in</w:t>
      </w:r>
      <w:r>
        <w:rPr>
          <w:noProof/>
        </w:rPr>
        <w:t xml:space="preserve"> </w:t>
      </w:r>
      <w:r w:rsidRPr="0011138D">
        <w:rPr>
          <w:noProof/>
        </w:rPr>
        <w:t>O</w:t>
      </w:r>
      <w:r>
        <w:rPr>
          <w:noProof/>
        </w:rPr>
        <w:t xml:space="preserve"> </w:t>
      </w:r>
      <w:r w:rsidRPr="0011138D">
        <w:rPr>
          <w:noProof/>
        </w:rPr>
        <w:t>horizon</w:t>
      </w:r>
      <w:r>
        <w:rPr>
          <w:noProof/>
        </w:rPr>
        <w:t xml:space="preserve"> </w:t>
      </w:r>
      <w:r w:rsidRPr="0011138D">
        <w:rPr>
          <w:noProof/>
        </w:rPr>
        <w:t>mass,</w:t>
      </w:r>
      <w:r>
        <w:rPr>
          <w:noProof/>
        </w:rPr>
        <w:t xml:space="preserve"> </w:t>
      </w:r>
      <w:r w:rsidRPr="0011138D">
        <w:rPr>
          <w:noProof/>
        </w:rPr>
        <w:t>thickness</w:t>
      </w:r>
      <w:r>
        <w:rPr>
          <w:noProof/>
        </w:rPr>
        <w:t xml:space="preserve"> </w:t>
      </w:r>
      <w:r w:rsidRPr="0011138D">
        <w:rPr>
          <w:noProof/>
        </w:rPr>
        <w:t>and</w:t>
      </w:r>
      <w:r>
        <w:rPr>
          <w:noProof/>
        </w:rPr>
        <w:t xml:space="preserve"> </w:t>
      </w:r>
      <w:r w:rsidRPr="0011138D">
        <w:rPr>
          <w:noProof/>
        </w:rPr>
        <w:t>carbon</w:t>
      </w:r>
      <w:r>
        <w:rPr>
          <w:noProof/>
        </w:rPr>
        <w:t xml:space="preserve"> </w:t>
      </w:r>
      <w:r w:rsidRPr="0011138D">
        <w:rPr>
          <w:noProof/>
        </w:rPr>
        <w:t>content</w:t>
      </w:r>
      <w:r>
        <w:rPr>
          <w:noProof/>
        </w:rPr>
        <w:t xml:space="preserve"> </w:t>
      </w:r>
      <w:r w:rsidRPr="0011138D">
        <w:rPr>
          <w:noProof/>
        </w:rPr>
        <w:t>following</w:t>
      </w:r>
      <w:r>
        <w:rPr>
          <w:noProof/>
        </w:rPr>
        <w:t xml:space="preserve"> </w:t>
      </w:r>
      <w:r w:rsidRPr="0011138D">
        <w:rPr>
          <w:noProof/>
        </w:rPr>
        <w:t>fire</w:t>
      </w:r>
      <w:r>
        <w:rPr>
          <w:noProof/>
        </w:rPr>
        <w:t xml:space="preserve"> </w:t>
      </w:r>
      <w:r w:rsidRPr="0011138D">
        <w:rPr>
          <w:noProof/>
        </w:rPr>
        <w:t>in</w:t>
      </w:r>
      <w:r>
        <w:rPr>
          <w:noProof/>
        </w:rPr>
        <w:t xml:space="preserve"> </w:t>
      </w:r>
      <w:r w:rsidRPr="0011138D">
        <w:rPr>
          <w:noProof/>
        </w:rPr>
        <w:t>northern</w:t>
      </w:r>
      <w:r>
        <w:rPr>
          <w:noProof/>
        </w:rPr>
        <w:t xml:space="preserve"> </w:t>
      </w:r>
      <w:r w:rsidRPr="0011138D">
        <w:rPr>
          <w:noProof/>
        </w:rPr>
        <w:t>hardwood</w:t>
      </w:r>
      <w:r>
        <w:rPr>
          <w:noProof/>
        </w:rPr>
        <w:t xml:space="preserve"> </w:t>
      </w:r>
      <w:r w:rsidRPr="0011138D">
        <w:rPr>
          <w:noProof/>
        </w:rPr>
        <w:t>forests.</w:t>
      </w:r>
      <w:r>
        <w:rPr>
          <w:noProof/>
        </w:rPr>
        <w:t xml:space="preserve"> </w:t>
      </w:r>
      <w:r w:rsidRPr="0011138D">
        <w:rPr>
          <w:i/>
          <w:noProof/>
        </w:rPr>
        <w:t>Vegetatio</w:t>
      </w:r>
      <w:r>
        <w:rPr>
          <w:i/>
          <w:noProof/>
        </w:rPr>
        <w:t xml:space="preserve"> </w:t>
      </w:r>
      <w:r w:rsidRPr="0011138D">
        <w:rPr>
          <w:b/>
          <w:noProof/>
        </w:rPr>
        <w:t>1994</w:t>
      </w:r>
      <w:r w:rsidRPr="0011138D">
        <w:rPr>
          <w:noProof/>
        </w:rPr>
        <w:t>,</w:t>
      </w:r>
      <w:r>
        <w:rPr>
          <w:noProof/>
        </w:rPr>
        <w:t xml:space="preserve"> </w:t>
      </w:r>
      <w:r w:rsidRPr="0011138D">
        <w:rPr>
          <w:i/>
          <w:noProof/>
        </w:rPr>
        <w:t>115</w:t>
      </w:r>
      <w:r w:rsidRPr="0011138D">
        <w:rPr>
          <w:noProof/>
        </w:rPr>
        <w:t>,</w:t>
      </w:r>
      <w:r>
        <w:rPr>
          <w:noProof/>
        </w:rPr>
        <w:t xml:space="preserve"> </w:t>
      </w:r>
      <w:r w:rsidRPr="0011138D">
        <w:rPr>
          <w:noProof/>
        </w:rPr>
        <w:t>41</w:t>
      </w:r>
      <w:r>
        <w:rPr>
          <w:noProof/>
        </w:rPr>
        <w:t>–</w:t>
      </w:r>
      <w:r w:rsidRPr="0011138D">
        <w:rPr>
          <w:noProof/>
        </w:rPr>
        <w:t>50.</w:t>
      </w:r>
    </w:p>
    <w:p w:rsidR="00504797" w:rsidRDefault="00504797" w:rsidP="00D90F8C">
      <w:pPr>
        <w:pStyle w:val="Mdeck8references"/>
        <w:numPr>
          <w:ilvl w:val="0"/>
          <w:numId w:val="8"/>
        </w:numPr>
        <w:ind w:left="461" w:hanging="461"/>
        <w:rPr>
          <w:noProof/>
        </w:rPr>
      </w:pPr>
      <w:r w:rsidRPr="0011138D">
        <w:rPr>
          <w:noProof/>
        </w:rPr>
        <w:t>Severson,</w:t>
      </w:r>
      <w:r>
        <w:rPr>
          <w:noProof/>
        </w:rPr>
        <w:t xml:space="preserve"> </w:t>
      </w:r>
      <w:r w:rsidRPr="0011138D">
        <w:rPr>
          <w:noProof/>
        </w:rPr>
        <w:t>R.C.;</w:t>
      </w:r>
      <w:r>
        <w:rPr>
          <w:noProof/>
        </w:rPr>
        <w:t xml:space="preserve"> </w:t>
      </w:r>
      <w:r w:rsidRPr="0011138D">
        <w:rPr>
          <w:noProof/>
        </w:rPr>
        <w:t>Grigal,</w:t>
      </w:r>
      <w:r>
        <w:rPr>
          <w:noProof/>
        </w:rPr>
        <w:t xml:space="preserve"> </w:t>
      </w:r>
      <w:r w:rsidRPr="0011138D">
        <w:rPr>
          <w:noProof/>
        </w:rPr>
        <w:t>D.F.;</w:t>
      </w:r>
      <w:r>
        <w:rPr>
          <w:noProof/>
        </w:rPr>
        <w:t xml:space="preserve"> </w:t>
      </w:r>
      <w:r w:rsidRPr="0011138D">
        <w:rPr>
          <w:noProof/>
        </w:rPr>
        <w:t>Arneman,</w:t>
      </w:r>
      <w:r>
        <w:rPr>
          <w:noProof/>
        </w:rPr>
        <w:t xml:space="preserve"> </w:t>
      </w:r>
      <w:r w:rsidRPr="0011138D">
        <w:rPr>
          <w:noProof/>
        </w:rPr>
        <w:t>H.F.</w:t>
      </w:r>
      <w:r>
        <w:rPr>
          <w:noProof/>
        </w:rPr>
        <w:t xml:space="preserve"> </w:t>
      </w:r>
      <w:r w:rsidRPr="0011138D">
        <w:rPr>
          <w:noProof/>
        </w:rPr>
        <w:t>Percolation</w:t>
      </w:r>
      <w:r>
        <w:rPr>
          <w:noProof/>
        </w:rPr>
        <w:t xml:space="preserve"> </w:t>
      </w:r>
      <w:r w:rsidRPr="0011138D">
        <w:rPr>
          <w:noProof/>
        </w:rPr>
        <w:t>losses</w:t>
      </w:r>
      <w:r>
        <w:rPr>
          <w:noProof/>
        </w:rPr>
        <w:t xml:space="preserve"> </w:t>
      </w:r>
      <w:r w:rsidRPr="0011138D">
        <w:rPr>
          <w:noProof/>
        </w:rPr>
        <w:t>of</w:t>
      </w:r>
      <w:r>
        <w:rPr>
          <w:noProof/>
        </w:rPr>
        <w:t xml:space="preserve"> </w:t>
      </w:r>
      <w:r w:rsidRPr="0011138D">
        <w:rPr>
          <w:noProof/>
        </w:rPr>
        <w:t>phosphorus,</w:t>
      </w:r>
      <w:r>
        <w:rPr>
          <w:noProof/>
        </w:rPr>
        <w:t xml:space="preserve"> </w:t>
      </w:r>
      <w:r w:rsidRPr="0011138D">
        <w:rPr>
          <w:noProof/>
        </w:rPr>
        <w:t>calcium,</w:t>
      </w:r>
      <w:r>
        <w:rPr>
          <w:noProof/>
        </w:rPr>
        <w:t xml:space="preserve"> </w:t>
      </w:r>
      <w:r w:rsidRPr="0011138D">
        <w:rPr>
          <w:noProof/>
        </w:rPr>
        <w:t>and</w:t>
      </w:r>
      <w:r>
        <w:rPr>
          <w:noProof/>
        </w:rPr>
        <w:t xml:space="preserve"> </w:t>
      </w:r>
      <w:r w:rsidRPr="0011138D">
        <w:rPr>
          <w:noProof/>
        </w:rPr>
        <w:t>potassium</w:t>
      </w:r>
      <w:r>
        <w:rPr>
          <w:noProof/>
        </w:rPr>
        <w:t xml:space="preserve"> </w:t>
      </w:r>
      <w:r w:rsidRPr="0011138D">
        <w:rPr>
          <w:noProof/>
        </w:rPr>
        <w:t>from</w:t>
      </w:r>
      <w:r>
        <w:rPr>
          <w:noProof/>
        </w:rPr>
        <w:t xml:space="preserve"> </w:t>
      </w:r>
      <w:r w:rsidRPr="0011138D">
        <w:rPr>
          <w:noProof/>
        </w:rPr>
        <w:t>some</w:t>
      </w:r>
      <w:r>
        <w:rPr>
          <w:noProof/>
        </w:rPr>
        <w:t xml:space="preserve"> </w:t>
      </w:r>
      <w:r w:rsidRPr="0011138D">
        <w:rPr>
          <w:noProof/>
        </w:rPr>
        <w:t>Minnesota</w:t>
      </w:r>
      <w:r>
        <w:rPr>
          <w:noProof/>
        </w:rPr>
        <w:t xml:space="preserve"> </w:t>
      </w:r>
      <w:r w:rsidRPr="0011138D">
        <w:rPr>
          <w:noProof/>
        </w:rPr>
        <w:t>forest</w:t>
      </w:r>
      <w:r>
        <w:rPr>
          <w:noProof/>
        </w:rPr>
        <w:t xml:space="preserve"> </w:t>
      </w:r>
      <w:r w:rsidRPr="0011138D">
        <w:rPr>
          <w:noProof/>
        </w:rPr>
        <w:t>soils.</w:t>
      </w:r>
      <w:r>
        <w:rPr>
          <w:noProof/>
        </w:rPr>
        <w:t xml:space="preserve"> </w:t>
      </w:r>
      <w:r w:rsidRPr="0011138D">
        <w:rPr>
          <w:i/>
          <w:noProof/>
        </w:rPr>
        <w:t>Soil</w:t>
      </w:r>
      <w:r>
        <w:rPr>
          <w:i/>
          <w:noProof/>
        </w:rPr>
        <w:t xml:space="preserve"> </w:t>
      </w:r>
      <w:r w:rsidRPr="0011138D">
        <w:rPr>
          <w:i/>
          <w:noProof/>
        </w:rPr>
        <w:t>Sci.</w:t>
      </w:r>
      <w:r>
        <w:rPr>
          <w:i/>
          <w:noProof/>
        </w:rPr>
        <w:t xml:space="preserve"> </w:t>
      </w:r>
      <w:r w:rsidRPr="0011138D">
        <w:rPr>
          <w:i/>
          <w:noProof/>
        </w:rPr>
        <w:t>Soc.</w:t>
      </w:r>
      <w:r>
        <w:rPr>
          <w:i/>
          <w:noProof/>
        </w:rPr>
        <w:t xml:space="preserve"> </w:t>
      </w:r>
      <w:r w:rsidRPr="0011138D">
        <w:rPr>
          <w:i/>
          <w:noProof/>
        </w:rPr>
        <w:t>Am.</w:t>
      </w:r>
      <w:r>
        <w:rPr>
          <w:i/>
          <w:noProof/>
        </w:rPr>
        <w:t xml:space="preserve"> </w:t>
      </w:r>
      <w:r w:rsidRPr="0011138D">
        <w:rPr>
          <w:i/>
          <w:noProof/>
        </w:rPr>
        <w:t>J.</w:t>
      </w:r>
      <w:r>
        <w:rPr>
          <w:i/>
          <w:noProof/>
        </w:rPr>
        <w:t xml:space="preserve"> </w:t>
      </w:r>
      <w:r w:rsidRPr="0011138D">
        <w:rPr>
          <w:b/>
          <w:noProof/>
        </w:rPr>
        <w:t>1975</w:t>
      </w:r>
      <w:r w:rsidRPr="0011138D">
        <w:rPr>
          <w:noProof/>
        </w:rPr>
        <w:t>,</w:t>
      </w:r>
      <w:r>
        <w:rPr>
          <w:noProof/>
        </w:rPr>
        <w:t xml:space="preserve"> </w:t>
      </w:r>
      <w:r w:rsidRPr="0011138D">
        <w:rPr>
          <w:i/>
          <w:noProof/>
        </w:rPr>
        <w:t>39</w:t>
      </w:r>
      <w:r w:rsidRPr="0011138D">
        <w:rPr>
          <w:noProof/>
        </w:rPr>
        <w:t>,</w:t>
      </w:r>
      <w:r>
        <w:rPr>
          <w:noProof/>
        </w:rPr>
        <w:t xml:space="preserve"> </w:t>
      </w:r>
      <w:r w:rsidRPr="0011138D">
        <w:rPr>
          <w:noProof/>
        </w:rPr>
        <w:t>540</w:t>
      </w:r>
      <w:r>
        <w:rPr>
          <w:noProof/>
        </w:rPr>
        <w:t>–</w:t>
      </w:r>
      <w:r w:rsidRPr="0011138D">
        <w:rPr>
          <w:noProof/>
        </w:rPr>
        <w:t>543.</w:t>
      </w:r>
    </w:p>
    <w:p w:rsidR="0096331D" w:rsidRDefault="0096331D" w:rsidP="00D90F8C">
      <w:pPr>
        <w:pStyle w:val="Mdeck8references"/>
        <w:numPr>
          <w:ilvl w:val="0"/>
          <w:numId w:val="8"/>
        </w:numPr>
        <w:ind w:left="461" w:hanging="461"/>
        <w:rPr>
          <w:noProof/>
        </w:rPr>
      </w:pPr>
      <w:r w:rsidRPr="0011138D">
        <w:rPr>
          <w:noProof/>
        </w:rPr>
        <w:t>Slaughter,</w:t>
      </w:r>
      <w:r>
        <w:rPr>
          <w:noProof/>
        </w:rPr>
        <w:t xml:space="preserve"> </w:t>
      </w:r>
      <w:r w:rsidRPr="0011138D">
        <w:rPr>
          <w:noProof/>
        </w:rPr>
        <w:t>K.W.;</w:t>
      </w:r>
      <w:r>
        <w:rPr>
          <w:noProof/>
        </w:rPr>
        <w:t xml:space="preserve"> </w:t>
      </w:r>
      <w:r w:rsidRPr="0011138D">
        <w:rPr>
          <w:noProof/>
        </w:rPr>
        <w:t>Grigal,</w:t>
      </w:r>
      <w:r>
        <w:rPr>
          <w:noProof/>
        </w:rPr>
        <w:t xml:space="preserve"> </w:t>
      </w:r>
      <w:r w:rsidRPr="0011138D">
        <w:rPr>
          <w:noProof/>
        </w:rPr>
        <w:t>D.F.;</w:t>
      </w:r>
      <w:r>
        <w:rPr>
          <w:noProof/>
        </w:rPr>
        <w:t xml:space="preserve"> </w:t>
      </w:r>
      <w:r w:rsidRPr="0011138D">
        <w:rPr>
          <w:noProof/>
        </w:rPr>
        <w:t>Ohmann,</w:t>
      </w:r>
      <w:r>
        <w:rPr>
          <w:noProof/>
        </w:rPr>
        <w:t xml:space="preserve"> </w:t>
      </w:r>
      <w:r w:rsidRPr="0011138D">
        <w:rPr>
          <w:noProof/>
        </w:rPr>
        <w:t>L.F.</w:t>
      </w:r>
      <w:r>
        <w:rPr>
          <w:noProof/>
        </w:rPr>
        <w:t xml:space="preserve"> </w:t>
      </w:r>
      <w:r w:rsidRPr="0011138D">
        <w:rPr>
          <w:noProof/>
        </w:rPr>
        <w:t>Carbon</w:t>
      </w:r>
      <w:r>
        <w:rPr>
          <w:noProof/>
        </w:rPr>
        <w:t xml:space="preserve"> </w:t>
      </w:r>
      <w:r w:rsidRPr="0011138D">
        <w:rPr>
          <w:noProof/>
        </w:rPr>
        <w:t>storage</w:t>
      </w:r>
      <w:r>
        <w:rPr>
          <w:noProof/>
        </w:rPr>
        <w:t xml:space="preserve"> </w:t>
      </w:r>
      <w:r w:rsidRPr="0011138D">
        <w:rPr>
          <w:noProof/>
        </w:rPr>
        <w:t>in</w:t>
      </w:r>
      <w:r>
        <w:rPr>
          <w:noProof/>
        </w:rPr>
        <w:t xml:space="preserve"> </w:t>
      </w:r>
      <w:r w:rsidRPr="0011138D">
        <w:rPr>
          <w:noProof/>
        </w:rPr>
        <w:t>southern</w:t>
      </w:r>
      <w:r>
        <w:rPr>
          <w:noProof/>
        </w:rPr>
        <w:t xml:space="preserve"> </w:t>
      </w:r>
      <w:r w:rsidRPr="0011138D">
        <w:rPr>
          <w:noProof/>
        </w:rPr>
        <w:t>boreal</w:t>
      </w:r>
      <w:r>
        <w:rPr>
          <w:noProof/>
        </w:rPr>
        <w:t xml:space="preserve"> </w:t>
      </w:r>
      <w:r w:rsidRPr="0011138D">
        <w:rPr>
          <w:noProof/>
        </w:rPr>
        <w:t>forests</w:t>
      </w:r>
      <w:r>
        <w:rPr>
          <w:noProof/>
        </w:rPr>
        <w:t xml:space="preserve"> </w:t>
      </w:r>
      <w:r w:rsidRPr="0011138D">
        <w:rPr>
          <w:noProof/>
        </w:rPr>
        <w:t>following</w:t>
      </w:r>
      <w:r>
        <w:rPr>
          <w:noProof/>
        </w:rPr>
        <w:t xml:space="preserve"> </w:t>
      </w:r>
      <w:r w:rsidRPr="0011138D">
        <w:rPr>
          <w:noProof/>
        </w:rPr>
        <w:t>fire.</w:t>
      </w:r>
      <w:r>
        <w:rPr>
          <w:noProof/>
        </w:rPr>
        <w:t xml:space="preserve"> </w:t>
      </w:r>
      <w:r w:rsidRPr="0011138D">
        <w:rPr>
          <w:i/>
          <w:noProof/>
        </w:rPr>
        <w:t>Scand.</w:t>
      </w:r>
      <w:r>
        <w:rPr>
          <w:i/>
          <w:noProof/>
        </w:rPr>
        <w:t xml:space="preserve"> </w:t>
      </w:r>
      <w:r w:rsidRPr="0011138D">
        <w:rPr>
          <w:i/>
          <w:noProof/>
        </w:rPr>
        <w:t>J.</w:t>
      </w:r>
      <w:r>
        <w:rPr>
          <w:i/>
          <w:noProof/>
        </w:rPr>
        <w:t xml:space="preserve"> </w:t>
      </w:r>
      <w:r w:rsidRPr="0011138D">
        <w:rPr>
          <w:i/>
          <w:noProof/>
        </w:rPr>
        <w:t>For.</w:t>
      </w:r>
      <w:r>
        <w:rPr>
          <w:i/>
          <w:noProof/>
        </w:rPr>
        <w:t xml:space="preserve"> </w:t>
      </w:r>
      <w:r w:rsidRPr="0011138D">
        <w:rPr>
          <w:i/>
          <w:noProof/>
        </w:rPr>
        <w:t>Res.</w:t>
      </w:r>
      <w:r>
        <w:rPr>
          <w:i/>
          <w:noProof/>
        </w:rPr>
        <w:t xml:space="preserve"> </w:t>
      </w:r>
      <w:r w:rsidRPr="0011138D">
        <w:rPr>
          <w:b/>
          <w:noProof/>
        </w:rPr>
        <w:t>1998</w:t>
      </w:r>
      <w:r w:rsidRPr="0011138D">
        <w:rPr>
          <w:noProof/>
        </w:rPr>
        <w:t>,</w:t>
      </w:r>
      <w:r>
        <w:rPr>
          <w:noProof/>
        </w:rPr>
        <w:t xml:space="preserve"> </w:t>
      </w:r>
      <w:r w:rsidRPr="0011138D">
        <w:rPr>
          <w:i/>
          <w:noProof/>
        </w:rPr>
        <w:t>13</w:t>
      </w:r>
      <w:r w:rsidRPr="0011138D">
        <w:rPr>
          <w:noProof/>
        </w:rPr>
        <w:t>,</w:t>
      </w:r>
      <w:r>
        <w:rPr>
          <w:noProof/>
        </w:rPr>
        <w:t xml:space="preserve"> </w:t>
      </w:r>
      <w:r w:rsidRPr="0011138D">
        <w:rPr>
          <w:noProof/>
        </w:rPr>
        <w:t>119</w:t>
      </w:r>
      <w:r>
        <w:rPr>
          <w:noProof/>
        </w:rPr>
        <w:t>–</w:t>
      </w:r>
      <w:r w:rsidRPr="0011138D">
        <w:rPr>
          <w:noProof/>
        </w:rPr>
        <w:t>127.</w:t>
      </w:r>
    </w:p>
    <w:p w:rsidR="00AC6731" w:rsidRDefault="00AC6731" w:rsidP="00D90F8C">
      <w:pPr>
        <w:pStyle w:val="Mdeck8references"/>
        <w:numPr>
          <w:ilvl w:val="0"/>
          <w:numId w:val="8"/>
        </w:numPr>
        <w:ind w:left="461" w:hanging="461"/>
        <w:rPr>
          <w:noProof/>
        </w:rPr>
      </w:pPr>
      <w:r w:rsidRPr="0011138D">
        <w:rPr>
          <w:noProof/>
        </w:rPr>
        <w:t>Smith,</w:t>
      </w:r>
      <w:r>
        <w:rPr>
          <w:noProof/>
        </w:rPr>
        <w:t xml:space="preserve"> </w:t>
      </w:r>
      <w:r w:rsidRPr="0011138D">
        <w:rPr>
          <w:noProof/>
        </w:rPr>
        <w:t>D.W.</w:t>
      </w:r>
      <w:r>
        <w:rPr>
          <w:noProof/>
        </w:rPr>
        <w:t xml:space="preserve"> </w:t>
      </w:r>
      <w:r w:rsidRPr="0011138D">
        <w:rPr>
          <w:noProof/>
        </w:rPr>
        <w:t>Concentrations</w:t>
      </w:r>
      <w:r>
        <w:rPr>
          <w:noProof/>
        </w:rPr>
        <w:t xml:space="preserve"> </w:t>
      </w:r>
      <w:r w:rsidRPr="0011138D">
        <w:rPr>
          <w:noProof/>
        </w:rPr>
        <w:t>of</w:t>
      </w:r>
      <w:r>
        <w:rPr>
          <w:noProof/>
        </w:rPr>
        <w:t xml:space="preserve"> </w:t>
      </w:r>
      <w:r w:rsidRPr="0011138D">
        <w:rPr>
          <w:noProof/>
        </w:rPr>
        <w:t>soil</w:t>
      </w:r>
      <w:r>
        <w:rPr>
          <w:noProof/>
        </w:rPr>
        <w:t xml:space="preserve"> </w:t>
      </w:r>
      <w:r w:rsidRPr="0011138D">
        <w:rPr>
          <w:noProof/>
        </w:rPr>
        <w:t>nutrients</w:t>
      </w:r>
      <w:r>
        <w:rPr>
          <w:noProof/>
        </w:rPr>
        <w:t xml:space="preserve"> </w:t>
      </w:r>
      <w:r w:rsidRPr="0011138D">
        <w:rPr>
          <w:noProof/>
        </w:rPr>
        <w:t>before</w:t>
      </w:r>
      <w:r>
        <w:rPr>
          <w:noProof/>
        </w:rPr>
        <w:t xml:space="preserve"> </w:t>
      </w:r>
      <w:r w:rsidRPr="0011138D">
        <w:rPr>
          <w:noProof/>
        </w:rPr>
        <w:t>and</w:t>
      </w:r>
      <w:r>
        <w:rPr>
          <w:noProof/>
        </w:rPr>
        <w:t xml:space="preserve"> </w:t>
      </w:r>
      <w:r w:rsidRPr="0011138D">
        <w:rPr>
          <w:noProof/>
        </w:rPr>
        <w:t>after</w:t>
      </w:r>
      <w:r>
        <w:rPr>
          <w:noProof/>
        </w:rPr>
        <w:t xml:space="preserve"> </w:t>
      </w:r>
      <w:r w:rsidRPr="0011138D">
        <w:rPr>
          <w:noProof/>
        </w:rPr>
        <w:t>fire.</w:t>
      </w:r>
      <w:r>
        <w:rPr>
          <w:noProof/>
        </w:rPr>
        <w:t xml:space="preserve"> </w:t>
      </w:r>
      <w:r w:rsidRPr="0011138D">
        <w:rPr>
          <w:i/>
          <w:noProof/>
        </w:rPr>
        <w:t>Can.</w:t>
      </w:r>
      <w:r>
        <w:rPr>
          <w:i/>
          <w:noProof/>
        </w:rPr>
        <w:t xml:space="preserve"> </w:t>
      </w:r>
      <w:r w:rsidRPr="0011138D">
        <w:rPr>
          <w:i/>
          <w:noProof/>
        </w:rPr>
        <w:t>J.</w:t>
      </w:r>
      <w:r>
        <w:rPr>
          <w:i/>
          <w:noProof/>
        </w:rPr>
        <w:t xml:space="preserve"> </w:t>
      </w:r>
      <w:r w:rsidRPr="0011138D">
        <w:rPr>
          <w:i/>
          <w:noProof/>
        </w:rPr>
        <w:t>Soil</w:t>
      </w:r>
      <w:r>
        <w:rPr>
          <w:i/>
          <w:noProof/>
        </w:rPr>
        <w:t xml:space="preserve"> </w:t>
      </w:r>
      <w:r w:rsidRPr="0011138D">
        <w:rPr>
          <w:i/>
          <w:noProof/>
        </w:rPr>
        <w:t>Sci.</w:t>
      </w:r>
      <w:r>
        <w:rPr>
          <w:i/>
          <w:noProof/>
        </w:rPr>
        <w:t xml:space="preserve"> </w:t>
      </w:r>
      <w:r w:rsidRPr="0011138D">
        <w:rPr>
          <w:b/>
          <w:noProof/>
        </w:rPr>
        <w:t>1970</w:t>
      </w:r>
      <w:r w:rsidRPr="0011138D">
        <w:rPr>
          <w:noProof/>
        </w:rPr>
        <w:t>,</w:t>
      </w:r>
      <w:r>
        <w:rPr>
          <w:noProof/>
        </w:rPr>
        <w:t xml:space="preserve"> </w:t>
      </w:r>
      <w:r w:rsidRPr="0011138D">
        <w:rPr>
          <w:i/>
          <w:noProof/>
        </w:rPr>
        <w:t>50</w:t>
      </w:r>
      <w:r w:rsidRPr="0011138D">
        <w:rPr>
          <w:noProof/>
        </w:rPr>
        <w:t>,</w:t>
      </w:r>
      <w:r>
        <w:rPr>
          <w:noProof/>
        </w:rPr>
        <w:t xml:space="preserve"> </w:t>
      </w:r>
      <w:r>
        <w:rPr>
          <w:noProof/>
        </w:rPr>
        <w:br/>
      </w:r>
      <w:r w:rsidRPr="0011138D">
        <w:rPr>
          <w:noProof/>
        </w:rPr>
        <w:t>17</w:t>
      </w:r>
      <w:r>
        <w:rPr>
          <w:noProof/>
        </w:rPr>
        <w:t>–</w:t>
      </w:r>
      <w:r w:rsidRPr="0011138D">
        <w:rPr>
          <w:noProof/>
        </w:rPr>
        <w:t>29.</w:t>
      </w:r>
    </w:p>
    <w:p w:rsidR="00D641BC" w:rsidRDefault="00D641BC" w:rsidP="00D90F8C">
      <w:pPr>
        <w:pStyle w:val="Mdeck8references"/>
        <w:numPr>
          <w:ilvl w:val="0"/>
          <w:numId w:val="8"/>
        </w:numPr>
        <w:ind w:left="461" w:hanging="461"/>
        <w:rPr>
          <w:noProof/>
        </w:rPr>
      </w:pPr>
      <w:r w:rsidRPr="0011138D">
        <w:rPr>
          <w:noProof/>
        </w:rPr>
        <w:t>Smith,</w:t>
      </w:r>
      <w:r>
        <w:rPr>
          <w:noProof/>
        </w:rPr>
        <w:t xml:space="preserve"> </w:t>
      </w:r>
      <w:r w:rsidRPr="0011138D">
        <w:rPr>
          <w:noProof/>
        </w:rPr>
        <w:t>D.W.;</w:t>
      </w:r>
      <w:r>
        <w:rPr>
          <w:noProof/>
        </w:rPr>
        <w:t xml:space="preserve"> </w:t>
      </w:r>
      <w:r w:rsidRPr="0011138D">
        <w:rPr>
          <w:noProof/>
        </w:rPr>
        <w:t>James,</w:t>
      </w:r>
      <w:r>
        <w:rPr>
          <w:noProof/>
        </w:rPr>
        <w:t xml:space="preserve"> </w:t>
      </w:r>
      <w:r w:rsidRPr="0011138D">
        <w:rPr>
          <w:noProof/>
        </w:rPr>
        <w:t>T.D.</w:t>
      </w:r>
      <w:r>
        <w:rPr>
          <w:noProof/>
        </w:rPr>
        <w:t xml:space="preserve"> </w:t>
      </w:r>
      <w:r w:rsidRPr="0011138D">
        <w:rPr>
          <w:noProof/>
        </w:rPr>
        <w:t>Characteristics</w:t>
      </w:r>
      <w:r>
        <w:rPr>
          <w:noProof/>
        </w:rPr>
        <w:t xml:space="preserve"> </w:t>
      </w:r>
      <w:r w:rsidRPr="0011138D">
        <w:rPr>
          <w:noProof/>
        </w:rPr>
        <w:t>of</w:t>
      </w:r>
      <w:r>
        <w:rPr>
          <w:noProof/>
        </w:rPr>
        <w:t xml:space="preserve"> </w:t>
      </w:r>
      <w:r w:rsidRPr="0011138D">
        <w:rPr>
          <w:noProof/>
        </w:rPr>
        <w:t>prescribed</w:t>
      </w:r>
      <w:r>
        <w:rPr>
          <w:noProof/>
        </w:rPr>
        <w:t xml:space="preserve"> </w:t>
      </w:r>
      <w:r w:rsidRPr="0011138D">
        <w:rPr>
          <w:noProof/>
        </w:rPr>
        <w:t>burns</w:t>
      </w:r>
      <w:r>
        <w:rPr>
          <w:noProof/>
        </w:rPr>
        <w:t xml:space="preserve"> </w:t>
      </w:r>
      <w:r w:rsidRPr="0011138D">
        <w:rPr>
          <w:noProof/>
        </w:rPr>
        <w:t>and</w:t>
      </w:r>
      <w:r>
        <w:rPr>
          <w:noProof/>
        </w:rPr>
        <w:t xml:space="preserve"> </w:t>
      </w:r>
      <w:r w:rsidRPr="0011138D">
        <w:rPr>
          <w:noProof/>
        </w:rPr>
        <w:t>resultant</w:t>
      </w:r>
      <w:r>
        <w:rPr>
          <w:noProof/>
        </w:rPr>
        <w:t xml:space="preserve"> </w:t>
      </w:r>
      <w:r w:rsidRPr="0011138D">
        <w:rPr>
          <w:noProof/>
        </w:rPr>
        <w:t>short-term</w:t>
      </w:r>
      <w:r>
        <w:rPr>
          <w:noProof/>
        </w:rPr>
        <w:t xml:space="preserve"> </w:t>
      </w:r>
      <w:r w:rsidRPr="0011138D">
        <w:rPr>
          <w:noProof/>
        </w:rPr>
        <w:t>environmental</w:t>
      </w:r>
      <w:r>
        <w:rPr>
          <w:noProof/>
        </w:rPr>
        <w:t xml:space="preserve"> </w:t>
      </w:r>
      <w:r w:rsidRPr="0011138D">
        <w:rPr>
          <w:noProof/>
        </w:rPr>
        <w:t>changes</w:t>
      </w:r>
      <w:r>
        <w:rPr>
          <w:noProof/>
        </w:rPr>
        <w:t xml:space="preserve"> </w:t>
      </w:r>
      <w:r w:rsidRPr="0011138D">
        <w:rPr>
          <w:noProof/>
        </w:rPr>
        <w:t>in</w:t>
      </w:r>
      <w:r>
        <w:rPr>
          <w:noProof/>
        </w:rPr>
        <w:t xml:space="preserve"> </w:t>
      </w:r>
      <w:r w:rsidRPr="0011138D">
        <w:rPr>
          <w:noProof/>
        </w:rPr>
        <w:t>Populus-tremuloides</w:t>
      </w:r>
      <w:r>
        <w:rPr>
          <w:noProof/>
        </w:rPr>
        <w:t xml:space="preserve"> </w:t>
      </w:r>
      <w:r w:rsidRPr="0011138D">
        <w:rPr>
          <w:noProof/>
        </w:rPr>
        <w:t>woodlands</w:t>
      </w:r>
      <w:r>
        <w:rPr>
          <w:noProof/>
        </w:rPr>
        <w:t xml:space="preserve"> </w:t>
      </w:r>
      <w:r w:rsidRPr="0011138D">
        <w:rPr>
          <w:noProof/>
        </w:rPr>
        <w:t>in</w:t>
      </w:r>
      <w:r>
        <w:rPr>
          <w:noProof/>
        </w:rPr>
        <w:t xml:space="preserve"> </w:t>
      </w:r>
      <w:r w:rsidRPr="0011138D">
        <w:rPr>
          <w:noProof/>
        </w:rPr>
        <w:t>southern</w:t>
      </w:r>
      <w:r>
        <w:rPr>
          <w:noProof/>
        </w:rPr>
        <w:t xml:space="preserve"> </w:t>
      </w:r>
      <w:r w:rsidRPr="0011138D">
        <w:rPr>
          <w:noProof/>
        </w:rPr>
        <w:t>Ontario.</w:t>
      </w:r>
      <w:r>
        <w:rPr>
          <w:noProof/>
        </w:rPr>
        <w:t xml:space="preserve"> </w:t>
      </w:r>
      <w:r w:rsidRPr="0011138D">
        <w:rPr>
          <w:i/>
          <w:noProof/>
        </w:rPr>
        <w:t>Can.</w:t>
      </w:r>
      <w:r>
        <w:rPr>
          <w:i/>
          <w:noProof/>
        </w:rPr>
        <w:t xml:space="preserve"> </w:t>
      </w:r>
      <w:r w:rsidRPr="0011138D">
        <w:rPr>
          <w:i/>
          <w:noProof/>
        </w:rPr>
        <w:t>J.</w:t>
      </w:r>
      <w:r>
        <w:rPr>
          <w:i/>
          <w:noProof/>
        </w:rPr>
        <w:t xml:space="preserve"> </w:t>
      </w:r>
      <w:r w:rsidRPr="0011138D">
        <w:rPr>
          <w:i/>
          <w:noProof/>
        </w:rPr>
        <w:t>Bot.</w:t>
      </w:r>
      <w:r>
        <w:rPr>
          <w:i/>
          <w:noProof/>
        </w:rPr>
        <w:t xml:space="preserve"> </w:t>
      </w:r>
      <w:r w:rsidRPr="0011138D">
        <w:rPr>
          <w:b/>
          <w:noProof/>
        </w:rPr>
        <w:t>1978</w:t>
      </w:r>
      <w:r w:rsidRPr="0011138D">
        <w:rPr>
          <w:noProof/>
        </w:rPr>
        <w:t>,</w:t>
      </w:r>
      <w:r>
        <w:rPr>
          <w:noProof/>
        </w:rPr>
        <w:t xml:space="preserve"> </w:t>
      </w:r>
      <w:r w:rsidRPr="0011138D">
        <w:rPr>
          <w:i/>
          <w:noProof/>
        </w:rPr>
        <w:t>56</w:t>
      </w:r>
      <w:r w:rsidRPr="0011138D">
        <w:rPr>
          <w:noProof/>
        </w:rPr>
        <w:t>,</w:t>
      </w:r>
      <w:r>
        <w:rPr>
          <w:noProof/>
        </w:rPr>
        <w:t xml:space="preserve"> </w:t>
      </w:r>
      <w:r w:rsidRPr="0011138D">
        <w:rPr>
          <w:noProof/>
        </w:rPr>
        <w:t>1782</w:t>
      </w:r>
      <w:r>
        <w:rPr>
          <w:noProof/>
        </w:rPr>
        <w:t>–</w:t>
      </w:r>
      <w:r w:rsidRPr="0011138D">
        <w:rPr>
          <w:noProof/>
        </w:rPr>
        <w:t>1791.</w:t>
      </w:r>
    </w:p>
    <w:p w:rsidR="00CC3242" w:rsidRDefault="00CC3242" w:rsidP="00D90F8C">
      <w:pPr>
        <w:pStyle w:val="Mdeck8references"/>
        <w:numPr>
          <w:ilvl w:val="0"/>
          <w:numId w:val="8"/>
        </w:numPr>
        <w:ind w:left="461" w:hanging="461"/>
        <w:rPr>
          <w:noProof/>
        </w:rPr>
      </w:pPr>
      <w:r w:rsidRPr="0011138D">
        <w:rPr>
          <w:noProof/>
        </w:rPr>
        <w:t>Smith,</w:t>
      </w:r>
      <w:r>
        <w:rPr>
          <w:noProof/>
        </w:rPr>
        <w:t xml:space="preserve"> </w:t>
      </w:r>
      <w:r w:rsidRPr="0011138D">
        <w:rPr>
          <w:noProof/>
        </w:rPr>
        <w:t>D.R.;</w:t>
      </w:r>
      <w:r>
        <w:rPr>
          <w:noProof/>
        </w:rPr>
        <w:t xml:space="preserve"> </w:t>
      </w:r>
      <w:r w:rsidRPr="0011138D">
        <w:rPr>
          <w:noProof/>
        </w:rPr>
        <w:t>Kaduk,</w:t>
      </w:r>
      <w:r>
        <w:rPr>
          <w:noProof/>
        </w:rPr>
        <w:t xml:space="preserve"> </w:t>
      </w:r>
      <w:r w:rsidRPr="0011138D">
        <w:rPr>
          <w:noProof/>
        </w:rPr>
        <w:t>J.D.;</w:t>
      </w:r>
      <w:r>
        <w:rPr>
          <w:noProof/>
        </w:rPr>
        <w:t xml:space="preserve"> </w:t>
      </w:r>
      <w:r w:rsidRPr="0011138D">
        <w:rPr>
          <w:noProof/>
        </w:rPr>
        <w:t>Balzter,</w:t>
      </w:r>
      <w:r>
        <w:rPr>
          <w:noProof/>
        </w:rPr>
        <w:t xml:space="preserve"> </w:t>
      </w:r>
      <w:r w:rsidRPr="0011138D">
        <w:rPr>
          <w:noProof/>
        </w:rPr>
        <w:t>H.;</w:t>
      </w:r>
      <w:r>
        <w:rPr>
          <w:noProof/>
        </w:rPr>
        <w:t xml:space="preserve"> </w:t>
      </w:r>
      <w:r w:rsidRPr="0011138D">
        <w:rPr>
          <w:noProof/>
        </w:rPr>
        <w:t>Wooster,</w:t>
      </w:r>
      <w:r>
        <w:rPr>
          <w:noProof/>
        </w:rPr>
        <w:t xml:space="preserve"> </w:t>
      </w:r>
      <w:r w:rsidRPr="0011138D">
        <w:rPr>
          <w:noProof/>
        </w:rPr>
        <w:t>M.J.;</w:t>
      </w:r>
      <w:r>
        <w:rPr>
          <w:noProof/>
        </w:rPr>
        <w:t xml:space="preserve"> </w:t>
      </w:r>
      <w:r w:rsidRPr="0011138D">
        <w:rPr>
          <w:noProof/>
        </w:rPr>
        <w:t>Mottram,</w:t>
      </w:r>
      <w:r>
        <w:rPr>
          <w:noProof/>
        </w:rPr>
        <w:t xml:space="preserve"> </w:t>
      </w:r>
      <w:r w:rsidRPr="0011138D">
        <w:rPr>
          <w:noProof/>
        </w:rPr>
        <w:t>G.N.;</w:t>
      </w:r>
      <w:r>
        <w:rPr>
          <w:noProof/>
        </w:rPr>
        <w:t xml:space="preserve"> </w:t>
      </w:r>
      <w:r w:rsidRPr="0011138D">
        <w:rPr>
          <w:noProof/>
        </w:rPr>
        <w:t>Hartley,</w:t>
      </w:r>
      <w:r>
        <w:rPr>
          <w:noProof/>
        </w:rPr>
        <w:t xml:space="preserve"> </w:t>
      </w:r>
      <w:r w:rsidRPr="0011138D">
        <w:rPr>
          <w:noProof/>
        </w:rPr>
        <w:t>G.;</w:t>
      </w:r>
      <w:r>
        <w:rPr>
          <w:noProof/>
        </w:rPr>
        <w:t xml:space="preserve"> </w:t>
      </w:r>
      <w:r w:rsidRPr="0011138D">
        <w:rPr>
          <w:noProof/>
        </w:rPr>
        <w:t>Lynham,</w:t>
      </w:r>
      <w:r>
        <w:rPr>
          <w:noProof/>
        </w:rPr>
        <w:t xml:space="preserve"> </w:t>
      </w:r>
      <w:r w:rsidRPr="0011138D">
        <w:rPr>
          <w:noProof/>
        </w:rPr>
        <w:t>T.J.;</w:t>
      </w:r>
      <w:r>
        <w:rPr>
          <w:noProof/>
        </w:rPr>
        <w:t xml:space="preserve"> </w:t>
      </w:r>
      <w:r w:rsidRPr="0011138D">
        <w:rPr>
          <w:noProof/>
        </w:rPr>
        <w:t>Studens,</w:t>
      </w:r>
      <w:r>
        <w:rPr>
          <w:noProof/>
        </w:rPr>
        <w:t xml:space="preserve"> </w:t>
      </w:r>
      <w:r w:rsidRPr="0011138D">
        <w:rPr>
          <w:noProof/>
        </w:rPr>
        <w:t>J.;</w:t>
      </w:r>
      <w:r>
        <w:rPr>
          <w:noProof/>
        </w:rPr>
        <w:t xml:space="preserve"> </w:t>
      </w:r>
      <w:r w:rsidRPr="0011138D">
        <w:rPr>
          <w:noProof/>
        </w:rPr>
        <w:t>Curry,</w:t>
      </w:r>
      <w:r>
        <w:rPr>
          <w:noProof/>
        </w:rPr>
        <w:t xml:space="preserve"> </w:t>
      </w:r>
      <w:r w:rsidRPr="0011138D">
        <w:rPr>
          <w:noProof/>
        </w:rPr>
        <w:t>J.;</w:t>
      </w:r>
      <w:r>
        <w:rPr>
          <w:noProof/>
        </w:rPr>
        <w:t xml:space="preserve"> </w:t>
      </w:r>
      <w:r w:rsidRPr="0011138D">
        <w:rPr>
          <w:noProof/>
        </w:rPr>
        <w:t>Stocks,</w:t>
      </w:r>
      <w:r>
        <w:rPr>
          <w:noProof/>
        </w:rPr>
        <w:t xml:space="preserve"> </w:t>
      </w:r>
      <w:r w:rsidRPr="0011138D">
        <w:rPr>
          <w:noProof/>
        </w:rPr>
        <w:t>B.J.</w:t>
      </w:r>
      <w:r>
        <w:rPr>
          <w:noProof/>
        </w:rPr>
        <w:t xml:space="preserve"> </w:t>
      </w:r>
      <w:r w:rsidRPr="0011138D">
        <w:rPr>
          <w:noProof/>
        </w:rPr>
        <w:t>Soil</w:t>
      </w:r>
      <w:r>
        <w:rPr>
          <w:noProof/>
        </w:rPr>
        <w:t xml:space="preserve"> </w:t>
      </w:r>
      <w:r w:rsidRPr="0011138D">
        <w:rPr>
          <w:noProof/>
        </w:rPr>
        <w:t>surface</w:t>
      </w:r>
      <w:r>
        <w:rPr>
          <w:noProof/>
        </w:rPr>
        <w:t xml:space="preserve"> </w:t>
      </w:r>
      <w:r w:rsidRPr="0011138D">
        <w:rPr>
          <w:noProof/>
        </w:rPr>
        <w:t>CO</w:t>
      </w:r>
      <w:r w:rsidRPr="00BB7DCC">
        <w:rPr>
          <w:noProof/>
          <w:vertAlign w:val="subscript"/>
        </w:rPr>
        <w:t>2</w:t>
      </w:r>
      <w:r>
        <w:rPr>
          <w:noProof/>
        </w:rPr>
        <w:t xml:space="preserve"> </w:t>
      </w:r>
      <w:r w:rsidRPr="0011138D">
        <w:rPr>
          <w:noProof/>
        </w:rPr>
        <w:t>flux</w:t>
      </w:r>
      <w:r>
        <w:rPr>
          <w:noProof/>
        </w:rPr>
        <w:t xml:space="preserve"> </w:t>
      </w:r>
      <w:r w:rsidRPr="0011138D">
        <w:rPr>
          <w:noProof/>
        </w:rPr>
        <w:t>increases</w:t>
      </w:r>
      <w:r>
        <w:rPr>
          <w:noProof/>
        </w:rPr>
        <w:t xml:space="preserve"> </w:t>
      </w:r>
      <w:r w:rsidRPr="0011138D">
        <w:rPr>
          <w:noProof/>
        </w:rPr>
        <w:t>with</w:t>
      </w:r>
      <w:r>
        <w:rPr>
          <w:noProof/>
        </w:rPr>
        <w:t xml:space="preserve"> </w:t>
      </w:r>
      <w:r w:rsidRPr="0011138D">
        <w:rPr>
          <w:noProof/>
        </w:rPr>
        <w:t>successional</w:t>
      </w:r>
      <w:r>
        <w:rPr>
          <w:noProof/>
        </w:rPr>
        <w:t xml:space="preserve"> </w:t>
      </w:r>
      <w:r w:rsidRPr="0011138D">
        <w:rPr>
          <w:noProof/>
        </w:rPr>
        <w:t>time</w:t>
      </w:r>
      <w:r>
        <w:rPr>
          <w:noProof/>
        </w:rPr>
        <w:t xml:space="preserve"> </w:t>
      </w:r>
      <w:r w:rsidRPr="0011138D">
        <w:rPr>
          <w:noProof/>
        </w:rPr>
        <w:t>in</w:t>
      </w:r>
      <w:r>
        <w:rPr>
          <w:noProof/>
        </w:rPr>
        <w:t xml:space="preserve"> </w:t>
      </w:r>
      <w:r w:rsidRPr="0011138D">
        <w:rPr>
          <w:noProof/>
        </w:rPr>
        <w:t>a</w:t>
      </w:r>
      <w:r>
        <w:rPr>
          <w:noProof/>
        </w:rPr>
        <w:t xml:space="preserve"> </w:t>
      </w:r>
      <w:r w:rsidRPr="0011138D">
        <w:rPr>
          <w:noProof/>
        </w:rPr>
        <w:t>fire</w:t>
      </w:r>
      <w:r>
        <w:rPr>
          <w:noProof/>
        </w:rPr>
        <w:t xml:space="preserve"> </w:t>
      </w:r>
      <w:r w:rsidRPr="0011138D">
        <w:rPr>
          <w:noProof/>
        </w:rPr>
        <w:t>scar</w:t>
      </w:r>
      <w:r>
        <w:rPr>
          <w:noProof/>
        </w:rPr>
        <w:t xml:space="preserve"> </w:t>
      </w:r>
      <w:r w:rsidRPr="0011138D">
        <w:rPr>
          <w:noProof/>
        </w:rPr>
        <w:t>chronosequence</w:t>
      </w:r>
      <w:r>
        <w:rPr>
          <w:noProof/>
        </w:rPr>
        <w:t xml:space="preserve"> </w:t>
      </w:r>
      <w:r w:rsidRPr="0011138D">
        <w:rPr>
          <w:noProof/>
        </w:rPr>
        <w:t>of</w:t>
      </w:r>
      <w:r>
        <w:rPr>
          <w:noProof/>
        </w:rPr>
        <w:t xml:space="preserve"> </w:t>
      </w:r>
      <w:r w:rsidRPr="0011138D">
        <w:rPr>
          <w:noProof/>
        </w:rPr>
        <w:t>Canadian</w:t>
      </w:r>
      <w:r>
        <w:rPr>
          <w:noProof/>
        </w:rPr>
        <w:t xml:space="preserve"> </w:t>
      </w:r>
      <w:r w:rsidRPr="0011138D">
        <w:rPr>
          <w:noProof/>
        </w:rPr>
        <w:t>boreal</w:t>
      </w:r>
      <w:r>
        <w:rPr>
          <w:noProof/>
        </w:rPr>
        <w:t xml:space="preserve"> </w:t>
      </w:r>
      <w:r w:rsidRPr="0011138D">
        <w:rPr>
          <w:noProof/>
        </w:rPr>
        <w:t>jack</w:t>
      </w:r>
      <w:r>
        <w:rPr>
          <w:noProof/>
        </w:rPr>
        <w:t xml:space="preserve"> </w:t>
      </w:r>
      <w:r w:rsidRPr="0011138D">
        <w:rPr>
          <w:noProof/>
        </w:rPr>
        <w:t>pine</w:t>
      </w:r>
      <w:r>
        <w:rPr>
          <w:noProof/>
        </w:rPr>
        <w:t xml:space="preserve"> </w:t>
      </w:r>
      <w:r w:rsidRPr="0011138D">
        <w:rPr>
          <w:noProof/>
        </w:rPr>
        <w:t>forest.</w:t>
      </w:r>
      <w:r>
        <w:rPr>
          <w:noProof/>
        </w:rPr>
        <w:t xml:space="preserve"> </w:t>
      </w:r>
      <w:r w:rsidRPr="0011138D">
        <w:rPr>
          <w:i/>
          <w:noProof/>
        </w:rPr>
        <w:t>Biogeosci.</w:t>
      </w:r>
      <w:r>
        <w:rPr>
          <w:i/>
          <w:noProof/>
        </w:rPr>
        <w:t xml:space="preserve"> </w:t>
      </w:r>
      <w:r w:rsidRPr="0011138D">
        <w:rPr>
          <w:b/>
          <w:noProof/>
        </w:rPr>
        <w:t>2010</w:t>
      </w:r>
      <w:r w:rsidRPr="0011138D">
        <w:rPr>
          <w:noProof/>
        </w:rPr>
        <w:t>,</w:t>
      </w:r>
      <w:r>
        <w:rPr>
          <w:noProof/>
        </w:rPr>
        <w:t xml:space="preserve"> </w:t>
      </w:r>
      <w:r w:rsidRPr="0011138D">
        <w:rPr>
          <w:i/>
          <w:noProof/>
        </w:rPr>
        <w:t>7</w:t>
      </w:r>
      <w:r w:rsidRPr="0011138D">
        <w:rPr>
          <w:noProof/>
        </w:rPr>
        <w:t>,</w:t>
      </w:r>
      <w:r>
        <w:rPr>
          <w:noProof/>
        </w:rPr>
        <w:t xml:space="preserve"> </w:t>
      </w:r>
      <w:r w:rsidRPr="0011138D">
        <w:rPr>
          <w:noProof/>
        </w:rPr>
        <w:t>1375</w:t>
      </w:r>
      <w:r>
        <w:rPr>
          <w:noProof/>
        </w:rPr>
        <w:t>–</w:t>
      </w:r>
      <w:r w:rsidRPr="0011138D">
        <w:rPr>
          <w:noProof/>
        </w:rPr>
        <w:t>1381.</w:t>
      </w:r>
    </w:p>
    <w:p w:rsidR="00A15AEF" w:rsidRDefault="00A15AEF" w:rsidP="00D90F8C">
      <w:pPr>
        <w:pStyle w:val="Mdeck8references"/>
        <w:numPr>
          <w:ilvl w:val="0"/>
          <w:numId w:val="8"/>
        </w:numPr>
        <w:ind w:left="461" w:hanging="461"/>
        <w:rPr>
          <w:noProof/>
        </w:rPr>
      </w:pPr>
      <w:r w:rsidRPr="0011138D">
        <w:rPr>
          <w:noProof/>
        </w:rPr>
        <w:t>Staddon,</w:t>
      </w:r>
      <w:r>
        <w:rPr>
          <w:noProof/>
        </w:rPr>
        <w:t xml:space="preserve"> </w:t>
      </w:r>
      <w:r w:rsidRPr="0011138D">
        <w:rPr>
          <w:noProof/>
        </w:rPr>
        <w:t>W.J.;</w:t>
      </w:r>
      <w:r>
        <w:rPr>
          <w:noProof/>
        </w:rPr>
        <w:t xml:space="preserve"> </w:t>
      </w:r>
      <w:r w:rsidRPr="0011138D">
        <w:rPr>
          <w:noProof/>
        </w:rPr>
        <w:t>Duchesne,</w:t>
      </w:r>
      <w:r>
        <w:rPr>
          <w:noProof/>
        </w:rPr>
        <w:t xml:space="preserve"> </w:t>
      </w:r>
      <w:r w:rsidRPr="0011138D">
        <w:rPr>
          <w:noProof/>
        </w:rPr>
        <w:t>L.C.;</w:t>
      </w:r>
      <w:r>
        <w:rPr>
          <w:noProof/>
        </w:rPr>
        <w:t xml:space="preserve"> </w:t>
      </w:r>
      <w:r w:rsidRPr="0011138D">
        <w:rPr>
          <w:noProof/>
        </w:rPr>
        <w:t>Trevors,</w:t>
      </w:r>
      <w:r>
        <w:rPr>
          <w:noProof/>
        </w:rPr>
        <w:t xml:space="preserve"> </w:t>
      </w:r>
      <w:r w:rsidRPr="0011138D">
        <w:rPr>
          <w:noProof/>
        </w:rPr>
        <w:t>J.T.</w:t>
      </w:r>
      <w:r>
        <w:rPr>
          <w:noProof/>
        </w:rPr>
        <w:t xml:space="preserve"> </w:t>
      </w:r>
      <w:r w:rsidRPr="0011138D">
        <w:rPr>
          <w:noProof/>
        </w:rPr>
        <w:t>Microbial</w:t>
      </w:r>
      <w:r>
        <w:rPr>
          <w:noProof/>
        </w:rPr>
        <w:t xml:space="preserve"> </w:t>
      </w:r>
      <w:r w:rsidRPr="0011138D">
        <w:rPr>
          <w:noProof/>
        </w:rPr>
        <w:t>diversity</w:t>
      </w:r>
      <w:r>
        <w:rPr>
          <w:noProof/>
        </w:rPr>
        <w:t xml:space="preserve"> </w:t>
      </w:r>
      <w:r w:rsidRPr="0011138D">
        <w:rPr>
          <w:noProof/>
        </w:rPr>
        <w:t>and</w:t>
      </w:r>
      <w:r>
        <w:rPr>
          <w:noProof/>
        </w:rPr>
        <w:t xml:space="preserve"> </w:t>
      </w:r>
      <w:r w:rsidRPr="0011138D">
        <w:rPr>
          <w:noProof/>
        </w:rPr>
        <w:t>community</w:t>
      </w:r>
      <w:r>
        <w:rPr>
          <w:noProof/>
        </w:rPr>
        <w:t xml:space="preserve"> </w:t>
      </w:r>
      <w:r w:rsidRPr="0011138D">
        <w:rPr>
          <w:noProof/>
        </w:rPr>
        <w:t>structure</w:t>
      </w:r>
      <w:r>
        <w:rPr>
          <w:noProof/>
        </w:rPr>
        <w:t xml:space="preserve"> </w:t>
      </w:r>
      <w:r w:rsidRPr="0011138D">
        <w:rPr>
          <w:noProof/>
        </w:rPr>
        <w:t>of</w:t>
      </w:r>
      <w:r>
        <w:rPr>
          <w:noProof/>
        </w:rPr>
        <w:t xml:space="preserve"> </w:t>
      </w:r>
      <w:r w:rsidRPr="0011138D">
        <w:rPr>
          <w:noProof/>
        </w:rPr>
        <w:t>postdisturbance</w:t>
      </w:r>
      <w:r>
        <w:rPr>
          <w:noProof/>
        </w:rPr>
        <w:t xml:space="preserve"> </w:t>
      </w:r>
      <w:r w:rsidRPr="0011138D">
        <w:rPr>
          <w:noProof/>
        </w:rPr>
        <w:t>forest</w:t>
      </w:r>
      <w:r>
        <w:rPr>
          <w:noProof/>
        </w:rPr>
        <w:t xml:space="preserve"> </w:t>
      </w:r>
      <w:r w:rsidRPr="0011138D">
        <w:rPr>
          <w:noProof/>
        </w:rPr>
        <w:t>soils</w:t>
      </w:r>
      <w:r>
        <w:rPr>
          <w:noProof/>
        </w:rPr>
        <w:t xml:space="preserve"> </w:t>
      </w:r>
      <w:r w:rsidRPr="0011138D">
        <w:rPr>
          <w:noProof/>
        </w:rPr>
        <w:t>as</w:t>
      </w:r>
      <w:r>
        <w:rPr>
          <w:noProof/>
        </w:rPr>
        <w:t xml:space="preserve"> </w:t>
      </w:r>
      <w:r w:rsidRPr="0011138D">
        <w:rPr>
          <w:noProof/>
        </w:rPr>
        <w:t>determined</w:t>
      </w:r>
      <w:r>
        <w:rPr>
          <w:noProof/>
        </w:rPr>
        <w:t xml:space="preserve"> </w:t>
      </w:r>
      <w:r w:rsidRPr="0011138D">
        <w:rPr>
          <w:noProof/>
        </w:rPr>
        <w:t>by</w:t>
      </w:r>
      <w:r>
        <w:rPr>
          <w:noProof/>
        </w:rPr>
        <w:t xml:space="preserve"> </w:t>
      </w:r>
      <w:r w:rsidRPr="0011138D">
        <w:rPr>
          <w:noProof/>
        </w:rPr>
        <w:t>sole-carbon-source</w:t>
      </w:r>
      <w:r>
        <w:rPr>
          <w:noProof/>
        </w:rPr>
        <w:t xml:space="preserve"> </w:t>
      </w:r>
      <w:r w:rsidRPr="0011138D">
        <w:rPr>
          <w:noProof/>
        </w:rPr>
        <w:t>utilization</w:t>
      </w:r>
      <w:r>
        <w:rPr>
          <w:noProof/>
        </w:rPr>
        <w:t xml:space="preserve"> </w:t>
      </w:r>
      <w:r w:rsidRPr="0011138D">
        <w:rPr>
          <w:noProof/>
        </w:rPr>
        <w:t>patterns.</w:t>
      </w:r>
      <w:r>
        <w:rPr>
          <w:noProof/>
        </w:rPr>
        <w:t xml:space="preserve"> </w:t>
      </w:r>
      <w:r w:rsidRPr="0011138D">
        <w:rPr>
          <w:i/>
          <w:noProof/>
        </w:rPr>
        <w:t>Microb.</w:t>
      </w:r>
      <w:r>
        <w:rPr>
          <w:i/>
          <w:noProof/>
        </w:rPr>
        <w:t xml:space="preserve"> </w:t>
      </w:r>
      <w:r w:rsidRPr="0011138D">
        <w:rPr>
          <w:i/>
          <w:noProof/>
        </w:rPr>
        <w:t>Ecol.</w:t>
      </w:r>
      <w:r>
        <w:rPr>
          <w:i/>
          <w:noProof/>
        </w:rPr>
        <w:t xml:space="preserve"> </w:t>
      </w:r>
      <w:r w:rsidRPr="0011138D">
        <w:rPr>
          <w:b/>
          <w:noProof/>
        </w:rPr>
        <w:t>1997</w:t>
      </w:r>
      <w:r w:rsidRPr="0011138D">
        <w:rPr>
          <w:noProof/>
        </w:rPr>
        <w:t>,</w:t>
      </w:r>
      <w:r>
        <w:rPr>
          <w:noProof/>
        </w:rPr>
        <w:t xml:space="preserve"> </w:t>
      </w:r>
      <w:r w:rsidRPr="0011138D">
        <w:rPr>
          <w:i/>
          <w:noProof/>
        </w:rPr>
        <w:t>34</w:t>
      </w:r>
      <w:r w:rsidRPr="0011138D">
        <w:rPr>
          <w:noProof/>
        </w:rPr>
        <w:t>,</w:t>
      </w:r>
      <w:r>
        <w:rPr>
          <w:noProof/>
        </w:rPr>
        <w:t xml:space="preserve"> </w:t>
      </w:r>
      <w:r w:rsidRPr="0011138D">
        <w:rPr>
          <w:noProof/>
        </w:rPr>
        <w:t>125</w:t>
      </w:r>
      <w:r>
        <w:rPr>
          <w:noProof/>
        </w:rPr>
        <w:t>–</w:t>
      </w:r>
      <w:r w:rsidRPr="0011138D">
        <w:rPr>
          <w:noProof/>
        </w:rPr>
        <w:t>130.</w:t>
      </w:r>
    </w:p>
    <w:p w:rsidR="00A665EC" w:rsidRDefault="00A665EC" w:rsidP="00D90F8C">
      <w:pPr>
        <w:pStyle w:val="Mdeck8references"/>
        <w:numPr>
          <w:ilvl w:val="0"/>
          <w:numId w:val="8"/>
        </w:numPr>
        <w:ind w:left="461" w:hanging="461"/>
        <w:rPr>
          <w:noProof/>
        </w:rPr>
      </w:pPr>
      <w:r w:rsidRPr="0011138D">
        <w:rPr>
          <w:noProof/>
        </w:rPr>
        <w:t>Staddon,</w:t>
      </w:r>
      <w:r>
        <w:rPr>
          <w:noProof/>
        </w:rPr>
        <w:t xml:space="preserve"> </w:t>
      </w:r>
      <w:r w:rsidRPr="0011138D">
        <w:rPr>
          <w:noProof/>
        </w:rPr>
        <w:t>W.J.;</w:t>
      </w:r>
      <w:r>
        <w:rPr>
          <w:noProof/>
        </w:rPr>
        <w:t xml:space="preserve"> </w:t>
      </w:r>
      <w:r w:rsidRPr="0011138D">
        <w:rPr>
          <w:noProof/>
        </w:rPr>
        <w:t>Duchesne,</w:t>
      </w:r>
      <w:r>
        <w:rPr>
          <w:noProof/>
        </w:rPr>
        <w:t xml:space="preserve"> </w:t>
      </w:r>
      <w:r w:rsidRPr="0011138D">
        <w:rPr>
          <w:noProof/>
        </w:rPr>
        <w:t>L.C.;</w:t>
      </w:r>
      <w:r>
        <w:rPr>
          <w:noProof/>
        </w:rPr>
        <w:t xml:space="preserve"> </w:t>
      </w:r>
      <w:r w:rsidRPr="0011138D">
        <w:rPr>
          <w:noProof/>
        </w:rPr>
        <w:t>Trevors,</w:t>
      </w:r>
      <w:r>
        <w:rPr>
          <w:noProof/>
        </w:rPr>
        <w:t xml:space="preserve"> </w:t>
      </w:r>
      <w:r w:rsidRPr="0011138D">
        <w:rPr>
          <w:noProof/>
        </w:rPr>
        <w:t>J.T.</w:t>
      </w:r>
      <w:r>
        <w:rPr>
          <w:noProof/>
        </w:rPr>
        <w:t xml:space="preserve"> </w:t>
      </w:r>
      <w:r w:rsidRPr="0011138D">
        <w:rPr>
          <w:noProof/>
        </w:rPr>
        <w:t>Acid</w:t>
      </w:r>
      <w:r>
        <w:rPr>
          <w:noProof/>
        </w:rPr>
        <w:t xml:space="preserve"> </w:t>
      </w:r>
      <w:r w:rsidRPr="0011138D">
        <w:rPr>
          <w:noProof/>
        </w:rPr>
        <w:t>phosphatase,</w:t>
      </w:r>
      <w:r>
        <w:rPr>
          <w:noProof/>
        </w:rPr>
        <w:t xml:space="preserve"> </w:t>
      </w:r>
      <w:r w:rsidRPr="0011138D">
        <w:rPr>
          <w:noProof/>
        </w:rPr>
        <w:t>alkaline</w:t>
      </w:r>
      <w:r>
        <w:rPr>
          <w:noProof/>
        </w:rPr>
        <w:t xml:space="preserve"> </w:t>
      </w:r>
      <w:r w:rsidRPr="0011138D">
        <w:rPr>
          <w:noProof/>
        </w:rPr>
        <w:t>phosphatase</w:t>
      </w:r>
      <w:r>
        <w:rPr>
          <w:noProof/>
        </w:rPr>
        <w:t xml:space="preserve"> </w:t>
      </w:r>
      <w:r w:rsidRPr="0011138D">
        <w:rPr>
          <w:noProof/>
        </w:rPr>
        <w:t>and</w:t>
      </w:r>
      <w:r>
        <w:rPr>
          <w:noProof/>
        </w:rPr>
        <w:t xml:space="preserve"> </w:t>
      </w:r>
      <w:r w:rsidRPr="0011138D">
        <w:rPr>
          <w:noProof/>
        </w:rPr>
        <w:t>arylsulfatase</w:t>
      </w:r>
      <w:r>
        <w:rPr>
          <w:noProof/>
        </w:rPr>
        <w:t xml:space="preserve"> </w:t>
      </w:r>
      <w:r w:rsidRPr="0011138D">
        <w:rPr>
          <w:noProof/>
        </w:rPr>
        <w:t>activities</w:t>
      </w:r>
      <w:r>
        <w:rPr>
          <w:noProof/>
        </w:rPr>
        <w:t xml:space="preserve"> </w:t>
      </w:r>
      <w:r w:rsidRPr="0011138D">
        <w:rPr>
          <w:noProof/>
        </w:rPr>
        <w:t>in</w:t>
      </w:r>
      <w:r>
        <w:rPr>
          <w:noProof/>
        </w:rPr>
        <w:t xml:space="preserve"> </w:t>
      </w:r>
      <w:r w:rsidRPr="0011138D">
        <w:rPr>
          <w:noProof/>
        </w:rPr>
        <w:t>soils</w:t>
      </w:r>
      <w:r>
        <w:rPr>
          <w:noProof/>
        </w:rPr>
        <w:t xml:space="preserve"> </w:t>
      </w:r>
      <w:r w:rsidRPr="0011138D">
        <w:rPr>
          <w:noProof/>
        </w:rPr>
        <w:t>from</w:t>
      </w:r>
      <w:r>
        <w:rPr>
          <w:noProof/>
        </w:rPr>
        <w:t xml:space="preserve"> </w:t>
      </w:r>
      <w:r w:rsidRPr="0011138D">
        <w:rPr>
          <w:noProof/>
        </w:rPr>
        <w:t>a</w:t>
      </w:r>
      <w:r>
        <w:rPr>
          <w:noProof/>
        </w:rPr>
        <w:t xml:space="preserve"> </w:t>
      </w:r>
      <w:r w:rsidRPr="0011138D">
        <w:rPr>
          <w:noProof/>
        </w:rPr>
        <w:t>jack</w:t>
      </w:r>
      <w:r>
        <w:rPr>
          <w:noProof/>
        </w:rPr>
        <w:t xml:space="preserve"> </w:t>
      </w:r>
      <w:r w:rsidRPr="0011138D">
        <w:rPr>
          <w:noProof/>
        </w:rPr>
        <w:t>pine</w:t>
      </w:r>
      <w:r>
        <w:rPr>
          <w:noProof/>
        </w:rPr>
        <w:t xml:space="preserve"> </w:t>
      </w:r>
      <w:r w:rsidRPr="0011138D">
        <w:rPr>
          <w:noProof/>
        </w:rPr>
        <w:t>(</w:t>
      </w:r>
      <w:r w:rsidRPr="0001123F">
        <w:rPr>
          <w:i/>
          <w:noProof/>
        </w:rPr>
        <w:t>Pinus</w:t>
      </w:r>
      <w:r>
        <w:rPr>
          <w:noProof/>
        </w:rPr>
        <w:t xml:space="preserve"> </w:t>
      </w:r>
      <w:r w:rsidRPr="00B53B83">
        <w:rPr>
          <w:i/>
          <w:noProof/>
        </w:rPr>
        <w:t>banksiana</w:t>
      </w:r>
      <w:r>
        <w:rPr>
          <w:noProof/>
        </w:rPr>
        <w:t xml:space="preserve"> </w:t>
      </w:r>
      <w:r w:rsidRPr="0011138D">
        <w:rPr>
          <w:noProof/>
        </w:rPr>
        <w:t>Lamb.)</w:t>
      </w:r>
      <w:r>
        <w:rPr>
          <w:noProof/>
        </w:rPr>
        <w:t xml:space="preserve"> </w:t>
      </w:r>
      <w:r w:rsidRPr="0011138D">
        <w:rPr>
          <w:noProof/>
        </w:rPr>
        <w:t>ecosystem</w:t>
      </w:r>
      <w:r>
        <w:rPr>
          <w:noProof/>
        </w:rPr>
        <w:t xml:space="preserve"> </w:t>
      </w:r>
      <w:r w:rsidRPr="0011138D">
        <w:rPr>
          <w:noProof/>
        </w:rPr>
        <w:t>after</w:t>
      </w:r>
      <w:r>
        <w:rPr>
          <w:noProof/>
        </w:rPr>
        <w:t xml:space="preserve"> </w:t>
      </w:r>
      <w:r>
        <w:rPr>
          <w:rFonts w:eastAsia="SimSun" w:hint="eastAsia"/>
          <w:noProof/>
          <w:lang w:eastAsia="zh-CN"/>
        </w:rPr>
        <w:br/>
      </w:r>
      <w:r w:rsidRPr="0011138D">
        <w:rPr>
          <w:noProof/>
        </w:rPr>
        <w:t>clear-cutting,</w:t>
      </w:r>
      <w:r>
        <w:rPr>
          <w:noProof/>
        </w:rPr>
        <w:t xml:space="preserve"> </w:t>
      </w:r>
      <w:r w:rsidRPr="0011138D">
        <w:rPr>
          <w:noProof/>
        </w:rPr>
        <w:t>prescribed</w:t>
      </w:r>
      <w:r>
        <w:rPr>
          <w:noProof/>
        </w:rPr>
        <w:t xml:space="preserve"> </w:t>
      </w:r>
      <w:r w:rsidRPr="0011138D">
        <w:rPr>
          <w:noProof/>
        </w:rPr>
        <w:t>burning,</w:t>
      </w:r>
      <w:r>
        <w:rPr>
          <w:noProof/>
        </w:rPr>
        <w:t xml:space="preserve"> </w:t>
      </w:r>
      <w:r w:rsidRPr="0011138D">
        <w:rPr>
          <w:noProof/>
        </w:rPr>
        <w:t>and</w:t>
      </w:r>
      <w:r>
        <w:rPr>
          <w:noProof/>
        </w:rPr>
        <w:t xml:space="preserve"> </w:t>
      </w:r>
      <w:r w:rsidRPr="0011138D">
        <w:rPr>
          <w:noProof/>
        </w:rPr>
        <w:t>scarification.</w:t>
      </w:r>
      <w:r>
        <w:rPr>
          <w:noProof/>
        </w:rPr>
        <w:t xml:space="preserve"> </w:t>
      </w:r>
      <w:r w:rsidRPr="0011138D">
        <w:rPr>
          <w:i/>
          <w:noProof/>
        </w:rPr>
        <w:t>Biol.</w:t>
      </w:r>
      <w:r>
        <w:rPr>
          <w:i/>
          <w:noProof/>
        </w:rPr>
        <w:t xml:space="preserve"> </w:t>
      </w:r>
      <w:r w:rsidRPr="0011138D">
        <w:rPr>
          <w:i/>
          <w:noProof/>
        </w:rPr>
        <w:t>Fert.</w:t>
      </w:r>
      <w:r>
        <w:rPr>
          <w:i/>
          <w:noProof/>
        </w:rPr>
        <w:t xml:space="preserve"> </w:t>
      </w:r>
      <w:r w:rsidRPr="0011138D">
        <w:rPr>
          <w:i/>
          <w:noProof/>
        </w:rPr>
        <w:t>Soils</w:t>
      </w:r>
      <w:r>
        <w:rPr>
          <w:i/>
          <w:noProof/>
        </w:rPr>
        <w:t xml:space="preserve"> </w:t>
      </w:r>
      <w:r w:rsidRPr="0011138D">
        <w:rPr>
          <w:b/>
          <w:noProof/>
        </w:rPr>
        <w:t>1998</w:t>
      </w:r>
      <w:r w:rsidRPr="0011138D">
        <w:rPr>
          <w:noProof/>
        </w:rPr>
        <w:t>,</w:t>
      </w:r>
      <w:r>
        <w:rPr>
          <w:noProof/>
        </w:rPr>
        <w:t xml:space="preserve"> </w:t>
      </w:r>
      <w:r w:rsidRPr="0011138D">
        <w:rPr>
          <w:i/>
          <w:noProof/>
        </w:rPr>
        <w:t>27</w:t>
      </w:r>
      <w:r w:rsidRPr="0011138D">
        <w:rPr>
          <w:noProof/>
        </w:rPr>
        <w:t>,</w:t>
      </w:r>
      <w:r>
        <w:rPr>
          <w:noProof/>
        </w:rPr>
        <w:t xml:space="preserve"> </w:t>
      </w:r>
      <w:r w:rsidRPr="0011138D">
        <w:rPr>
          <w:noProof/>
        </w:rPr>
        <w:t>1</w:t>
      </w:r>
      <w:r>
        <w:rPr>
          <w:noProof/>
        </w:rPr>
        <w:t>–</w:t>
      </w:r>
      <w:r w:rsidRPr="0011138D">
        <w:rPr>
          <w:noProof/>
        </w:rPr>
        <w:t>4.</w:t>
      </w:r>
    </w:p>
    <w:p w:rsidR="00942085" w:rsidRDefault="00942085" w:rsidP="00D90F8C">
      <w:pPr>
        <w:pStyle w:val="Mdeck8references"/>
        <w:numPr>
          <w:ilvl w:val="0"/>
          <w:numId w:val="8"/>
        </w:numPr>
        <w:ind w:left="461" w:hanging="461"/>
        <w:rPr>
          <w:noProof/>
        </w:rPr>
      </w:pPr>
      <w:r w:rsidRPr="0011138D">
        <w:rPr>
          <w:noProof/>
        </w:rPr>
        <w:lastRenderedPageBreak/>
        <w:t>Staddon,</w:t>
      </w:r>
      <w:r>
        <w:rPr>
          <w:noProof/>
        </w:rPr>
        <w:t xml:space="preserve"> </w:t>
      </w:r>
      <w:r w:rsidRPr="0011138D">
        <w:rPr>
          <w:noProof/>
        </w:rPr>
        <w:t>W.J.;</w:t>
      </w:r>
      <w:r>
        <w:rPr>
          <w:noProof/>
        </w:rPr>
        <w:t xml:space="preserve"> </w:t>
      </w:r>
      <w:r w:rsidRPr="0011138D">
        <w:rPr>
          <w:noProof/>
        </w:rPr>
        <w:t>Duchesne,</w:t>
      </w:r>
      <w:r>
        <w:rPr>
          <w:noProof/>
        </w:rPr>
        <w:t xml:space="preserve"> </w:t>
      </w:r>
      <w:r w:rsidRPr="0011138D">
        <w:rPr>
          <w:noProof/>
        </w:rPr>
        <w:t>L.C.;</w:t>
      </w:r>
      <w:r>
        <w:rPr>
          <w:noProof/>
        </w:rPr>
        <w:t xml:space="preserve"> </w:t>
      </w:r>
      <w:r w:rsidRPr="0011138D">
        <w:rPr>
          <w:noProof/>
        </w:rPr>
        <w:t>Trevors,</w:t>
      </w:r>
      <w:r>
        <w:rPr>
          <w:noProof/>
        </w:rPr>
        <w:t xml:space="preserve"> </w:t>
      </w:r>
      <w:r w:rsidRPr="0011138D">
        <w:rPr>
          <w:noProof/>
        </w:rPr>
        <w:t>J.T.</w:t>
      </w:r>
      <w:r>
        <w:rPr>
          <w:noProof/>
        </w:rPr>
        <w:t xml:space="preserve"> </w:t>
      </w:r>
      <w:r w:rsidRPr="0011138D">
        <w:rPr>
          <w:noProof/>
        </w:rPr>
        <w:t>Impact</w:t>
      </w:r>
      <w:r>
        <w:rPr>
          <w:noProof/>
        </w:rPr>
        <w:t xml:space="preserve"> </w:t>
      </w:r>
      <w:r w:rsidRPr="0011138D">
        <w:rPr>
          <w:noProof/>
        </w:rPr>
        <w:t>of</w:t>
      </w:r>
      <w:r>
        <w:rPr>
          <w:noProof/>
        </w:rPr>
        <w:t xml:space="preserve"> </w:t>
      </w:r>
      <w:r w:rsidRPr="0011138D">
        <w:rPr>
          <w:noProof/>
        </w:rPr>
        <w:t>clear-cutting</w:t>
      </w:r>
      <w:r>
        <w:rPr>
          <w:noProof/>
        </w:rPr>
        <w:t xml:space="preserve"> </w:t>
      </w:r>
      <w:r w:rsidRPr="0011138D">
        <w:rPr>
          <w:noProof/>
        </w:rPr>
        <w:t>and</w:t>
      </w:r>
      <w:r>
        <w:rPr>
          <w:noProof/>
        </w:rPr>
        <w:t xml:space="preserve"> </w:t>
      </w:r>
      <w:r w:rsidRPr="0011138D">
        <w:rPr>
          <w:noProof/>
        </w:rPr>
        <w:t>prescribed</w:t>
      </w:r>
      <w:r>
        <w:rPr>
          <w:noProof/>
        </w:rPr>
        <w:t xml:space="preserve"> </w:t>
      </w:r>
      <w:r w:rsidRPr="0011138D">
        <w:rPr>
          <w:noProof/>
        </w:rPr>
        <w:t>burning</w:t>
      </w:r>
      <w:r>
        <w:rPr>
          <w:noProof/>
        </w:rPr>
        <w:t xml:space="preserve"> </w:t>
      </w:r>
      <w:r w:rsidRPr="0011138D">
        <w:rPr>
          <w:noProof/>
        </w:rPr>
        <w:t>on</w:t>
      </w:r>
      <w:r>
        <w:rPr>
          <w:noProof/>
        </w:rPr>
        <w:t xml:space="preserve"> </w:t>
      </w:r>
      <w:r w:rsidRPr="0011138D">
        <w:rPr>
          <w:noProof/>
        </w:rPr>
        <w:t>microbial</w:t>
      </w:r>
      <w:r>
        <w:rPr>
          <w:noProof/>
        </w:rPr>
        <w:t xml:space="preserve"> </w:t>
      </w:r>
      <w:r w:rsidRPr="0011138D">
        <w:rPr>
          <w:noProof/>
        </w:rPr>
        <w:t>diversity</w:t>
      </w:r>
      <w:r>
        <w:rPr>
          <w:noProof/>
        </w:rPr>
        <w:t xml:space="preserve"> </w:t>
      </w:r>
      <w:r w:rsidRPr="0011138D">
        <w:rPr>
          <w:noProof/>
        </w:rPr>
        <w:t>and</w:t>
      </w:r>
      <w:r>
        <w:rPr>
          <w:noProof/>
        </w:rPr>
        <w:t xml:space="preserve"> </w:t>
      </w:r>
      <w:r w:rsidRPr="0011138D">
        <w:rPr>
          <w:noProof/>
        </w:rPr>
        <w:t>community</w:t>
      </w:r>
      <w:r>
        <w:rPr>
          <w:noProof/>
        </w:rPr>
        <w:t xml:space="preserve"> </w:t>
      </w:r>
      <w:r w:rsidRPr="0011138D">
        <w:rPr>
          <w:noProof/>
        </w:rPr>
        <w:t>structure</w:t>
      </w:r>
      <w:r>
        <w:rPr>
          <w:noProof/>
        </w:rPr>
        <w:t xml:space="preserve"> </w:t>
      </w:r>
      <w:r w:rsidRPr="0011138D">
        <w:rPr>
          <w:noProof/>
        </w:rPr>
        <w:t>in</w:t>
      </w:r>
      <w:r>
        <w:rPr>
          <w:noProof/>
        </w:rPr>
        <w:t xml:space="preserve"> </w:t>
      </w:r>
      <w:r w:rsidRPr="0011138D">
        <w:rPr>
          <w:noProof/>
        </w:rPr>
        <w:t>a</w:t>
      </w:r>
      <w:r>
        <w:rPr>
          <w:noProof/>
        </w:rPr>
        <w:t xml:space="preserve"> </w:t>
      </w:r>
      <w:r w:rsidRPr="0011138D">
        <w:rPr>
          <w:noProof/>
        </w:rPr>
        <w:t>Jack</w:t>
      </w:r>
      <w:r>
        <w:rPr>
          <w:noProof/>
        </w:rPr>
        <w:t xml:space="preserve"> </w:t>
      </w:r>
      <w:r w:rsidRPr="0011138D">
        <w:rPr>
          <w:noProof/>
        </w:rPr>
        <w:t>pine</w:t>
      </w:r>
      <w:r>
        <w:rPr>
          <w:noProof/>
        </w:rPr>
        <w:t xml:space="preserve"> </w:t>
      </w:r>
      <w:r w:rsidRPr="0011138D">
        <w:rPr>
          <w:noProof/>
        </w:rPr>
        <w:t>(</w:t>
      </w:r>
      <w:r w:rsidRPr="0001123F">
        <w:rPr>
          <w:i/>
          <w:noProof/>
        </w:rPr>
        <w:t>Pinus</w:t>
      </w:r>
      <w:r>
        <w:rPr>
          <w:noProof/>
        </w:rPr>
        <w:t xml:space="preserve"> </w:t>
      </w:r>
      <w:r w:rsidRPr="00480B59">
        <w:rPr>
          <w:i/>
          <w:noProof/>
        </w:rPr>
        <w:t>banksiana</w:t>
      </w:r>
      <w:r>
        <w:rPr>
          <w:noProof/>
        </w:rPr>
        <w:t xml:space="preserve"> Lamb</w:t>
      </w:r>
      <w:r w:rsidRPr="0011138D">
        <w:rPr>
          <w:noProof/>
        </w:rPr>
        <w:t>)</w:t>
      </w:r>
      <w:r>
        <w:rPr>
          <w:noProof/>
        </w:rPr>
        <w:t xml:space="preserve"> </w:t>
      </w:r>
      <w:r w:rsidRPr="0011138D">
        <w:rPr>
          <w:noProof/>
        </w:rPr>
        <w:t>clear-cut</w:t>
      </w:r>
      <w:r>
        <w:rPr>
          <w:noProof/>
        </w:rPr>
        <w:t xml:space="preserve"> </w:t>
      </w:r>
      <w:r w:rsidRPr="0011138D">
        <w:rPr>
          <w:noProof/>
        </w:rPr>
        <w:t>using</w:t>
      </w:r>
      <w:r>
        <w:rPr>
          <w:noProof/>
        </w:rPr>
        <w:t xml:space="preserve"> </w:t>
      </w:r>
      <w:r w:rsidRPr="0011138D">
        <w:rPr>
          <w:noProof/>
        </w:rPr>
        <w:t>Biolog</w:t>
      </w:r>
      <w:r>
        <w:rPr>
          <w:noProof/>
        </w:rPr>
        <w:t xml:space="preserve"> </w:t>
      </w:r>
      <w:r w:rsidRPr="0011138D">
        <w:rPr>
          <w:noProof/>
        </w:rPr>
        <w:t>Gram-negative</w:t>
      </w:r>
      <w:r>
        <w:rPr>
          <w:noProof/>
        </w:rPr>
        <w:t xml:space="preserve"> </w:t>
      </w:r>
      <w:r w:rsidRPr="0011138D">
        <w:rPr>
          <w:noProof/>
        </w:rPr>
        <w:t>microplates.</w:t>
      </w:r>
      <w:r>
        <w:rPr>
          <w:noProof/>
        </w:rPr>
        <w:t xml:space="preserve"> </w:t>
      </w:r>
      <w:r w:rsidRPr="0011138D">
        <w:rPr>
          <w:i/>
          <w:noProof/>
        </w:rPr>
        <w:t>World</w:t>
      </w:r>
      <w:r>
        <w:rPr>
          <w:i/>
          <w:noProof/>
        </w:rPr>
        <w:t xml:space="preserve"> </w:t>
      </w:r>
      <w:r w:rsidRPr="0011138D">
        <w:rPr>
          <w:i/>
          <w:noProof/>
        </w:rPr>
        <w:t>J.</w:t>
      </w:r>
      <w:r>
        <w:rPr>
          <w:i/>
          <w:noProof/>
        </w:rPr>
        <w:t xml:space="preserve"> </w:t>
      </w:r>
      <w:r w:rsidRPr="0011138D">
        <w:rPr>
          <w:i/>
          <w:noProof/>
        </w:rPr>
        <w:t>Microbiol.</w:t>
      </w:r>
      <w:r>
        <w:rPr>
          <w:i/>
          <w:noProof/>
        </w:rPr>
        <w:t xml:space="preserve"> </w:t>
      </w:r>
      <w:r w:rsidRPr="0011138D">
        <w:rPr>
          <w:i/>
          <w:noProof/>
        </w:rPr>
        <w:t>Biot.</w:t>
      </w:r>
      <w:r>
        <w:rPr>
          <w:i/>
          <w:noProof/>
        </w:rPr>
        <w:t xml:space="preserve"> </w:t>
      </w:r>
      <w:r w:rsidRPr="0011138D">
        <w:rPr>
          <w:b/>
          <w:noProof/>
        </w:rPr>
        <w:t>1998</w:t>
      </w:r>
      <w:r w:rsidRPr="0011138D">
        <w:rPr>
          <w:noProof/>
        </w:rPr>
        <w:t>,</w:t>
      </w:r>
      <w:r>
        <w:rPr>
          <w:noProof/>
        </w:rPr>
        <w:t xml:space="preserve"> </w:t>
      </w:r>
      <w:r w:rsidRPr="0011138D">
        <w:rPr>
          <w:i/>
          <w:noProof/>
        </w:rPr>
        <w:t>14</w:t>
      </w:r>
      <w:r w:rsidRPr="0011138D">
        <w:rPr>
          <w:noProof/>
        </w:rPr>
        <w:t>,</w:t>
      </w:r>
      <w:r>
        <w:rPr>
          <w:noProof/>
        </w:rPr>
        <w:t xml:space="preserve"> </w:t>
      </w:r>
      <w:r w:rsidRPr="0011138D">
        <w:rPr>
          <w:noProof/>
        </w:rPr>
        <w:t>119</w:t>
      </w:r>
      <w:r>
        <w:rPr>
          <w:noProof/>
        </w:rPr>
        <w:t>–</w:t>
      </w:r>
      <w:r w:rsidRPr="0011138D">
        <w:rPr>
          <w:noProof/>
        </w:rPr>
        <w:t>123.</w:t>
      </w:r>
    </w:p>
    <w:p w:rsidR="00B65D30" w:rsidRDefault="00B65D30" w:rsidP="00D90F8C">
      <w:pPr>
        <w:pStyle w:val="Mdeck8references"/>
        <w:numPr>
          <w:ilvl w:val="0"/>
          <w:numId w:val="8"/>
        </w:numPr>
        <w:ind w:left="461" w:hanging="461"/>
        <w:rPr>
          <w:noProof/>
        </w:rPr>
      </w:pPr>
      <w:r w:rsidRPr="0011138D">
        <w:rPr>
          <w:noProof/>
        </w:rPr>
        <w:t>Stocks,</w:t>
      </w:r>
      <w:r>
        <w:rPr>
          <w:noProof/>
        </w:rPr>
        <w:t xml:space="preserve"> </w:t>
      </w:r>
      <w:r w:rsidRPr="0011138D">
        <w:rPr>
          <w:noProof/>
        </w:rPr>
        <w:t>B.J.</w:t>
      </w:r>
      <w:r>
        <w:rPr>
          <w:noProof/>
        </w:rPr>
        <w:t xml:space="preserve"> </w:t>
      </w:r>
      <w:r w:rsidRPr="0011138D">
        <w:rPr>
          <w:noProof/>
        </w:rPr>
        <w:t>Fire</w:t>
      </w:r>
      <w:r>
        <w:rPr>
          <w:noProof/>
        </w:rPr>
        <w:t xml:space="preserve"> </w:t>
      </w:r>
      <w:r w:rsidRPr="0011138D">
        <w:rPr>
          <w:noProof/>
        </w:rPr>
        <w:t>behaviour</w:t>
      </w:r>
      <w:r>
        <w:rPr>
          <w:noProof/>
        </w:rPr>
        <w:t xml:space="preserve"> </w:t>
      </w:r>
      <w:r w:rsidRPr="0011138D">
        <w:rPr>
          <w:noProof/>
        </w:rPr>
        <w:t>in</w:t>
      </w:r>
      <w:r>
        <w:rPr>
          <w:noProof/>
        </w:rPr>
        <w:t xml:space="preserve"> </w:t>
      </w:r>
      <w:r w:rsidRPr="0011138D">
        <w:rPr>
          <w:noProof/>
        </w:rPr>
        <w:t>immature</w:t>
      </w:r>
      <w:r>
        <w:rPr>
          <w:noProof/>
        </w:rPr>
        <w:t xml:space="preserve"> </w:t>
      </w:r>
      <w:r w:rsidRPr="0011138D">
        <w:rPr>
          <w:noProof/>
        </w:rPr>
        <w:t>jack</w:t>
      </w:r>
      <w:r>
        <w:rPr>
          <w:noProof/>
        </w:rPr>
        <w:t xml:space="preserve"> </w:t>
      </w:r>
      <w:r w:rsidRPr="0011138D">
        <w:rPr>
          <w:noProof/>
        </w:rPr>
        <w:t>pine.</w:t>
      </w:r>
      <w:r>
        <w:rPr>
          <w:noProof/>
        </w:rPr>
        <w:t xml:space="preserve"> </w:t>
      </w:r>
      <w:r w:rsidRPr="0011138D">
        <w:rPr>
          <w:i/>
          <w:noProof/>
        </w:rPr>
        <w:t>Can.</w:t>
      </w:r>
      <w:r>
        <w:rPr>
          <w:i/>
          <w:noProof/>
        </w:rPr>
        <w:t xml:space="preserve"> </w:t>
      </w:r>
      <w:r w:rsidRPr="0011138D">
        <w:rPr>
          <w:i/>
          <w:noProof/>
        </w:rPr>
        <w:t>J.</w:t>
      </w:r>
      <w:r>
        <w:rPr>
          <w:i/>
          <w:noProof/>
        </w:rPr>
        <w:t xml:space="preserve"> </w:t>
      </w:r>
      <w:r w:rsidRPr="0011138D">
        <w:rPr>
          <w:i/>
          <w:noProof/>
        </w:rPr>
        <w:t>For.</w:t>
      </w:r>
      <w:r>
        <w:rPr>
          <w:i/>
          <w:noProof/>
        </w:rPr>
        <w:t xml:space="preserve"> </w:t>
      </w:r>
      <w:r w:rsidRPr="0011138D">
        <w:rPr>
          <w:i/>
          <w:noProof/>
        </w:rPr>
        <w:t>Res.</w:t>
      </w:r>
      <w:r>
        <w:rPr>
          <w:i/>
          <w:noProof/>
        </w:rPr>
        <w:t xml:space="preserve"> </w:t>
      </w:r>
      <w:r w:rsidRPr="0011138D">
        <w:rPr>
          <w:b/>
          <w:noProof/>
        </w:rPr>
        <w:t>1987</w:t>
      </w:r>
      <w:r w:rsidRPr="0011138D">
        <w:rPr>
          <w:noProof/>
        </w:rPr>
        <w:t>,</w:t>
      </w:r>
      <w:r>
        <w:rPr>
          <w:noProof/>
        </w:rPr>
        <w:t xml:space="preserve"> </w:t>
      </w:r>
      <w:r w:rsidRPr="0011138D">
        <w:rPr>
          <w:i/>
          <w:noProof/>
        </w:rPr>
        <w:t>17</w:t>
      </w:r>
      <w:r w:rsidRPr="0011138D">
        <w:rPr>
          <w:noProof/>
        </w:rPr>
        <w:t>,</w:t>
      </w:r>
      <w:r>
        <w:rPr>
          <w:noProof/>
        </w:rPr>
        <w:t xml:space="preserve"> </w:t>
      </w:r>
      <w:r w:rsidRPr="0011138D">
        <w:rPr>
          <w:noProof/>
        </w:rPr>
        <w:t>80</w:t>
      </w:r>
      <w:r>
        <w:rPr>
          <w:noProof/>
        </w:rPr>
        <w:t>–</w:t>
      </w:r>
      <w:r w:rsidRPr="0011138D">
        <w:rPr>
          <w:noProof/>
        </w:rPr>
        <w:t>86.</w:t>
      </w:r>
    </w:p>
    <w:p w:rsidR="00C36356" w:rsidRDefault="00C36356" w:rsidP="00D90F8C">
      <w:pPr>
        <w:pStyle w:val="Mdeck8references"/>
        <w:numPr>
          <w:ilvl w:val="0"/>
          <w:numId w:val="8"/>
        </w:numPr>
        <w:ind w:left="461" w:hanging="461"/>
        <w:rPr>
          <w:noProof/>
        </w:rPr>
      </w:pPr>
      <w:r w:rsidRPr="0011138D">
        <w:rPr>
          <w:noProof/>
        </w:rPr>
        <w:t>Tang,</w:t>
      </w:r>
      <w:r>
        <w:rPr>
          <w:noProof/>
        </w:rPr>
        <w:t xml:space="preserve"> </w:t>
      </w:r>
      <w:r w:rsidRPr="0011138D">
        <w:rPr>
          <w:noProof/>
        </w:rPr>
        <w:t>J.W.;</w:t>
      </w:r>
      <w:r>
        <w:rPr>
          <w:noProof/>
        </w:rPr>
        <w:t xml:space="preserve"> </w:t>
      </w:r>
      <w:r w:rsidRPr="0011138D">
        <w:rPr>
          <w:noProof/>
        </w:rPr>
        <w:t>Bolstad,</w:t>
      </w:r>
      <w:r>
        <w:rPr>
          <w:noProof/>
        </w:rPr>
        <w:t xml:space="preserve"> </w:t>
      </w:r>
      <w:r w:rsidRPr="0011138D">
        <w:rPr>
          <w:noProof/>
        </w:rPr>
        <w:t>P.V.;</w:t>
      </w:r>
      <w:r>
        <w:rPr>
          <w:noProof/>
        </w:rPr>
        <w:t xml:space="preserve"> </w:t>
      </w:r>
      <w:r w:rsidRPr="0011138D">
        <w:rPr>
          <w:noProof/>
        </w:rPr>
        <w:t>Martin,</w:t>
      </w:r>
      <w:r>
        <w:rPr>
          <w:noProof/>
        </w:rPr>
        <w:t xml:space="preserve"> </w:t>
      </w:r>
      <w:r w:rsidRPr="0011138D">
        <w:rPr>
          <w:noProof/>
        </w:rPr>
        <w:t>J.G.</w:t>
      </w:r>
      <w:r>
        <w:rPr>
          <w:noProof/>
        </w:rPr>
        <w:t xml:space="preserve"> </w:t>
      </w:r>
      <w:r w:rsidRPr="0011138D">
        <w:rPr>
          <w:noProof/>
        </w:rPr>
        <w:t>Soil</w:t>
      </w:r>
      <w:r>
        <w:rPr>
          <w:noProof/>
        </w:rPr>
        <w:t xml:space="preserve"> </w:t>
      </w:r>
      <w:r w:rsidRPr="0011138D">
        <w:rPr>
          <w:noProof/>
        </w:rPr>
        <w:t>carbon</w:t>
      </w:r>
      <w:r>
        <w:rPr>
          <w:noProof/>
        </w:rPr>
        <w:t xml:space="preserve"> </w:t>
      </w:r>
      <w:r w:rsidRPr="0011138D">
        <w:rPr>
          <w:noProof/>
        </w:rPr>
        <w:t>fluxes</w:t>
      </w:r>
      <w:r>
        <w:rPr>
          <w:noProof/>
        </w:rPr>
        <w:t xml:space="preserve"> </w:t>
      </w:r>
      <w:r w:rsidRPr="0011138D">
        <w:rPr>
          <w:noProof/>
        </w:rPr>
        <w:t>and</w:t>
      </w:r>
      <w:r>
        <w:rPr>
          <w:noProof/>
        </w:rPr>
        <w:t xml:space="preserve"> </w:t>
      </w:r>
      <w:r w:rsidRPr="0011138D">
        <w:rPr>
          <w:noProof/>
        </w:rPr>
        <w:t>stocks</w:t>
      </w:r>
      <w:r>
        <w:rPr>
          <w:noProof/>
        </w:rPr>
        <w:t xml:space="preserve"> </w:t>
      </w:r>
      <w:r w:rsidRPr="0011138D">
        <w:rPr>
          <w:noProof/>
        </w:rPr>
        <w:t>in</w:t>
      </w:r>
      <w:r>
        <w:rPr>
          <w:noProof/>
        </w:rPr>
        <w:t xml:space="preserve"> </w:t>
      </w:r>
      <w:r w:rsidRPr="0011138D">
        <w:rPr>
          <w:noProof/>
        </w:rPr>
        <w:t>a</w:t>
      </w:r>
      <w:r>
        <w:rPr>
          <w:noProof/>
        </w:rPr>
        <w:t xml:space="preserve"> </w:t>
      </w:r>
      <w:r w:rsidRPr="0011138D">
        <w:rPr>
          <w:noProof/>
        </w:rPr>
        <w:t>Great</w:t>
      </w:r>
      <w:r>
        <w:rPr>
          <w:noProof/>
        </w:rPr>
        <w:t xml:space="preserve"> </w:t>
      </w:r>
      <w:r w:rsidRPr="0011138D">
        <w:rPr>
          <w:noProof/>
        </w:rPr>
        <w:t>Lakes</w:t>
      </w:r>
      <w:r>
        <w:rPr>
          <w:noProof/>
        </w:rPr>
        <w:t xml:space="preserve"> </w:t>
      </w:r>
      <w:r w:rsidRPr="0011138D">
        <w:rPr>
          <w:noProof/>
        </w:rPr>
        <w:t>forest</w:t>
      </w:r>
      <w:r>
        <w:rPr>
          <w:noProof/>
        </w:rPr>
        <w:t xml:space="preserve"> </w:t>
      </w:r>
      <w:r w:rsidRPr="0011138D">
        <w:rPr>
          <w:noProof/>
        </w:rPr>
        <w:t>chronosequence.</w:t>
      </w:r>
      <w:r>
        <w:rPr>
          <w:noProof/>
        </w:rPr>
        <w:t xml:space="preserve"> </w:t>
      </w:r>
      <w:r w:rsidRPr="0011138D">
        <w:rPr>
          <w:i/>
          <w:noProof/>
        </w:rPr>
        <w:t>Glob.</w:t>
      </w:r>
      <w:r>
        <w:rPr>
          <w:i/>
          <w:noProof/>
        </w:rPr>
        <w:t xml:space="preserve"> </w:t>
      </w:r>
      <w:r w:rsidRPr="0011138D">
        <w:rPr>
          <w:i/>
          <w:noProof/>
        </w:rPr>
        <w:t>Change</w:t>
      </w:r>
      <w:r>
        <w:rPr>
          <w:i/>
          <w:noProof/>
        </w:rPr>
        <w:t xml:space="preserve"> </w:t>
      </w:r>
      <w:r w:rsidRPr="0011138D">
        <w:rPr>
          <w:i/>
          <w:noProof/>
        </w:rPr>
        <w:t>Biol.</w:t>
      </w:r>
      <w:r>
        <w:rPr>
          <w:i/>
          <w:noProof/>
        </w:rPr>
        <w:t xml:space="preserve"> </w:t>
      </w:r>
      <w:r w:rsidRPr="0011138D">
        <w:rPr>
          <w:b/>
          <w:noProof/>
        </w:rPr>
        <w:t>2009</w:t>
      </w:r>
      <w:r w:rsidRPr="0011138D">
        <w:rPr>
          <w:noProof/>
        </w:rPr>
        <w:t>,</w:t>
      </w:r>
      <w:r>
        <w:rPr>
          <w:noProof/>
        </w:rPr>
        <w:t xml:space="preserve"> </w:t>
      </w:r>
      <w:r w:rsidRPr="0011138D">
        <w:rPr>
          <w:i/>
          <w:noProof/>
        </w:rPr>
        <w:t>15</w:t>
      </w:r>
      <w:r w:rsidRPr="0011138D">
        <w:rPr>
          <w:noProof/>
        </w:rPr>
        <w:t>,</w:t>
      </w:r>
      <w:r>
        <w:rPr>
          <w:noProof/>
        </w:rPr>
        <w:t xml:space="preserve"> </w:t>
      </w:r>
      <w:r w:rsidRPr="0011138D">
        <w:rPr>
          <w:noProof/>
        </w:rPr>
        <w:t>145</w:t>
      </w:r>
      <w:r>
        <w:rPr>
          <w:noProof/>
        </w:rPr>
        <w:t>–</w:t>
      </w:r>
      <w:r w:rsidRPr="0011138D">
        <w:rPr>
          <w:noProof/>
        </w:rPr>
        <w:t>155.</w:t>
      </w:r>
    </w:p>
    <w:p w:rsidR="008D4FFC" w:rsidRDefault="008D4FFC" w:rsidP="00D90F8C">
      <w:pPr>
        <w:pStyle w:val="Mdeck8references"/>
        <w:numPr>
          <w:ilvl w:val="0"/>
          <w:numId w:val="8"/>
        </w:numPr>
        <w:ind w:left="461" w:hanging="461"/>
        <w:rPr>
          <w:noProof/>
        </w:rPr>
      </w:pPr>
      <w:r w:rsidRPr="0011138D">
        <w:rPr>
          <w:noProof/>
        </w:rPr>
        <w:t>Tester,</w:t>
      </w:r>
      <w:r>
        <w:rPr>
          <w:noProof/>
        </w:rPr>
        <w:t xml:space="preserve"> </w:t>
      </w:r>
      <w:r w:rsidRPr="0011138D">
        <w:rPr>
          <w:noProof/>
        </w:rPr>
        <w:t>J.R.</w:t>
      </w:r>
      <w:r>
        <w:rPr>
          <w:noProof/>
        </w:rPr>
        <w:t xml:space="preserve"> </w:t>
      </w:r>
      <w:r w:rsidRPr="0011138D">
        <w:rPr>
          <w:noProof/>
        </w:rPr>
        <w:t>Effects</w:t>
      </w:r>
      <w:r>
        <w:rPr>
          <w:noProof/>
        </w:rPr>
        <w:t xml:space="preserve"> </w:t>
      </w:r>
      <w:r w:rsidRPr="0011138D">
        <w:rPr>
          <w:noProof/>
        </w:rPr>
        <w:t>of</w:t>
      </w:r>
      <w:r>
        <w:rPr>
          <w:noProof/>
        </w:rPr>
        <w:t xml:space="preserve"> </w:t>
      </w:r>
      <w:r w:rsidRPr="0011138D">
        <w:rPr>
          <w:noProof/>
        </w:rPr>
        <w:t>fire</w:t>
      </w:r>
      <w:r>
        <w:rPr>
          <w:noProof/>
        </w:rPr>
        <w:t xml:space="preserve"> </w:t>
      </w:r>
      <w:r w:rsidRPr="0011138D">
        <w:rPr>
          <w:noProof/>
        </w:rPr>
        <w:t>frequency</w:t>
      </w:r>
      <w:r>
        <w:rPr>
          <w:noProof/>
        </w:rPr>
        <w:t xml:space="preserve"> </w:t>
      </w:r>
      <w:r w:rsidRPr="0011138D">
        <w:rPr>
          <w:noProof/>
        </w:rPr>
        <w:t>on</w:t>
      </w:r>
      <w:r>
        <w:rPr>
          <w:noProof/>
        </w:rPr>
        <w:t xml:space="preserve"> </w:t>
      </w:r>
      <w:r w:rsidRPr="0011138D">
        <w:rPr>
          <w:noProof/>
        </w:rPr>
        <w:t>oak</w:t>
      </w:r>
      <w:r>
        <w:rPr>
          <w:noProof/>
        </w:rPr>
        <w:t xml:space="preserve"> </w:t>
      </w:r>
      <w:r w:rsidRPr="0011138D">
        <w:rPr>
          <w:noProof/>
        </w:rPr>
        <w:t>savanna</w:t>
      </w:r>
      <w:r>
        <w:rPr>
          <w:noProof/>
        </w:rPr>
        <w:t xml:space="preserve"> </w:t>
      </w:r>
      <w:r w:rsidRPr="0011138D">
        <w:rPr>
          <w:noProof/>
        </w:rPr>
        <w:t>in</w:t>
      </w:r>
      <w:r>
        <w:rPr>
          <w:noProof/>
        </w:rPr>
        <w:t xml:space="preserve"> </w:t>
      </w:r>
      <w:r w:rsidRPr="0011138D">
        <w:rPr>
          <w:noProof/>
        </w:rPr>
        <w:t>east-central</w:t>
      </w:r>
      <w:r>
        <w:rPr>
          <w:noProof/>
        </w:rPr>
        <w:t xml:space="preserve"> </w:t>
      </w:r>
      <w:r w:rsidRPr="0011138D">
        <w:rPr>
          <w:noProof/>
        </w:rPr>
        <w:t>Minnesota.</w:t>
      </w:r>
      <w:r>
        <w:rPr>
          <w:noProof/>
        </w:rPr>
        <w:t xml:space="preserve"> </w:t>
      </w:r>
      <w:r w:rsidRPr="0011138D">
        <w:rPr>
          <w:i/>
          <w:noProof/>
        </w:rPr>
        <w:t>Bull.</w:t>
      </w:r>
      <w:r>
        <w:rPr>
          <w:i/>
          <w:noProof/>
        </w:rPr>
        <w:t xml:space="preserve"> </w:t>
      </w:r>
      <w:r w:rsidRPr="0011138D">
        <w:rPr>
          <w:i/>
          <w:noProof/>
        </w:rPr>
        <w:t>Torr.</w:t>
      </w:r>
      <w:r>
        <w:rPr>
          <w:i/>
          <w:noProof/>
        </w:rPr>
        <w:t xml:space="preserve"> </w:t>
      </w:r>
      <w:r w:rsidRPr="0011138D">
        <w:rPr>
          <w:i/>
          <w:noProof/>
        </w:rPr>
        <w:t>Bot.</w:t>
      </w:r>
      <w:r>
        <w:rPr>
          <w:i/>
          <w:noProof/>
        </w:rPr>
        <w:t xml:space="preserve"> </w:t>
      </w:r>
      <w:r w:rsidRPr="0011138D">
        <w:rPr>
          <w:i/>
          <w:noProof/>
        </w:rPr>
        <w:t>Club</w:t>
      </w:r>
      <w:r>
        <w:rPr>
          <w:i/>
          <w:noProof/>
        </w:rPr>
        <w:t xml:space="preserve"> </w:t>
      </w:r>
      <w:r w:rsidRPr="0011138D">
        <w:rPr>
          <w:b/>
          <w:noProof/>
        </w:rPr>
        <w:t>1989</w:t>
      </w:r>
      <w:r w:rsidRPr="0011138D">
        <w:rPr>
          <w:noProof/>
        </w:rPr>
        <w:t>,</w:t>
      </w:r>
      <w:r>
        <w:rPr>
          <w:noProof/>
        </w:rPr>
        <w:t xml:space="preserve"> </w:t>
      </w:r>
      <w:r w:rsidRPr="0011138D">
        <w:rPr>
          <w:i/>
          <w:noProof/>
        </w:rPr>
        <w:t>116</w:t>
      </w:r>
      <w:r w:rsidRPr="0011138D">
        <w:rPr>
          <w:noProof/>
        </w:rPr>
        <w:t>,</w:t>
      </w:r>
      <w:r>
        <w:rPr>
          <w:noProof/>
        </w:rPr>
        <w:t xml:space="preserve"> </w:t>
      </w:r>
      <w:r w:rsidRPr="0011138D">
        <w:rPr>
          <w:noProof/>
        </w:rPr>
        <w:t>134</w:t>
      </w:r>
      <w:r>
        <w:rPr>
          <w:noProof/>
        </w:rPr>
        <w:t>–</w:t>
      </w:r>
      <w:r w:rsidRPr="0011138D">
        <w:rPr>
          <w:noProof/>
        </w:rPr>
        <w:t>144.</w:t>
      </w:r>
    </w:p>
    <w:p w:rsidR="00651C2D" w:rsidRDefault="00651C2D" w:rsidP="00D90F8C">
      <w:pPr>
        <w:pStyle w:val="Mdeck8references"/>
        <w:numPr>
          <w:ilvl w:val="0"/>
          <w:numId w:val="8"/>
        </w:numPr>
        <w:ind w:left="461" w:hanging="461"/>
        <w:rPr>
          <w:noProof/>
        </w:rPr>
      </w:pPr>
      <w:r w:rsidRPr="0011138D">
        <w:rPr>
          <w:noProof/>
        </w:rPr>
        <w:t>Van</w:t>
      </w:r>
      <w:r>
        <w:rPr>
          <w:noProof/>
        </w:rPr>
        <w:t xml:space="preserve"> </w:t>
      </w:r>
      <w:r w:rsidRPr="0011138D">
        <w:rPr>
          <w:noProof/>
        </w:rPr>
        <w:t>Wagner,</w:t>
      </w:r>
      <w:r>
        <w:rPr>
          <w:noProof/>
        </w:rPr>
        <w:t xml:space="preserve"> </w:t>
      </w:r>
      <w:r w:rsidRPr="0011138D">
        <w:rPr>
          <w:noProof/>
        </w:rPr>
        <w:t>C.E.</w:t>
      </w:r>
      <w:r>
        <w:rPr>
          <w:noProof/>
        </w:rPr>
        <w:t xml:space="preserve"> </w:t>
      </w:r>
      <w:r w:rsidRPr="0011138D">
        <w:rPr>
          <w:noProof/>
        </w:rPr>
        <w:t>Duff</w:t>
      </w:r>
      <w:r>
        <w:rPr>
          <w:noProof/>
        </w:rPr>
        <w:t xml:space="preserve"> </w:t>
      </w:r>
      <w:r w:rsidRPr="0011138D">
        <w:rPr>
          <w:noProof/>
        </w:rPr>
        <w:t>consumption</w:t>
      </w:r>
      <w:r>
        <w:rPr>
          <w:noProof/>
        </w:rPr>
        <w:t xml:space="preserve"> </w:t>
      </w:r>
      <w:r w:rsidRPr="0011138D">
        <w:rPr>
          <w:noProof/>
        </w:rPr>
        <w:t>by</w:t>
      </w:r>
      <w:r>
        <w:rPr>
          <w:noProof/>
        </w:rPr>
        <w:t xml:space="preserve"> </w:t>
      </w:r>
      <w:r w:rsidRPr="0011138D">
        <w:rPr>
          <w:noProof/>
        </w:rPr>
        <w:t>fire</w:t>
      </w:r>
      <w:r>
        <w:rPr>
          <w:noProof/>
        </w:rPr>
        <w:t xml:space="preserve"> </w:t>
      </w:r>
      <w:r w:rsidRPr="0011138D">
        <w:rPr>
          <w:noProof/>
        </w:rPr>
        <w:t>in</w:t>
      </w:r>
      <w:r>
        <w:rPr>
          <w:noProof/>
        </w:rPr>
        <w:t xml:space="preserve"> </w:t>
      </w:r>
      <w:r w:rsidRPr="0011138D">
        <w:rPr>
          <w:noProof/>
        </w:rPr>
        <w:t>eastern</w:t>
      </w:r>
      <w:r>
        <w:rPr>
          <w:noProof/>
        </w:rPr>
        <w:t xml:space="preserve"> </w:t>
      </w:r>
      <w:r w:rsidRPr="0011138D">
        <w:rPr>
          <w:noProof/>
        </w:rPr>
        <w:t>Pine</w:t>
      </w:r>
      <w:r>
        <w:rPr>
          <w:noProof/>
        </w:rPr>
        <w:t xml:space="preserve"> </w:t>
      </w:r>
      <w:r w:rsidRPr="0011138D">
        <w:rPr>
          <w:noProof/>
        </w:rPr>
        <w:t>stands.</w:t>
      </w:r>
      <w:r>
        <w:rPr>
          <w:noProof/>
        </w:rPr>
        <w:t xml:space="preserve"> </w:t>
      </w:r>
      <w:r w:rsidRPr="0011138D">
        <w:rPr>
          <w:i/>
          <w:noProof/>
        </w:rPr>
        <w:t>Can.</w:t>
      </w:r>
      <w:r>
        <w:rPr>
          <w:i/>
          <w:noProof/>
        </w:rPr>
        <w:t xml:space="preserve"> </w:t>
      </w:r>
      <w:r w:rsidRPr="0011138D">
        <w:rPr>
          <w:i/>
          <w:noProof/>
        </w:rPr>
        <w:t>J.</w:t>
      </w:r>
      <w:r>
        <w:rPr>
          <w:i/>
          <w:noProof/>
        </w:rPr>
        <w:t xml:space="preserve"> </w:t>
      </w:r>
      <w:r w:rsidRPr="0011138D">
        <w:rPr>
          <w:i/>
          <w:noProof/>
        </w:rPr>
        <w:t>For.</w:t>
      </w:r>
      <w:r>
        <w:rPr>
          <w:i/>
          <w:noProof/>
        </w:rPr>
        <w:t xml:space="preserve"> </w:t>
      </w:r>
      <w:r w:rsidRPr="0011138D">
        <w:rPr>
          <w:i/>
          <w:noProof/>
        </w:rPr>
        <w:t>Res.</w:t>
      </w:r>
      <w:r>
        <w:rPr>
          <w:i/>
          <w:noProof/>
        </w:rPr>
        <w:t xml:space="preserve"> </w:t>
      </w:r>
      <w:r w:rsidRPr="0011138D">
        <w:rPr>
          <w:b/>
          <w:noProof/>
        </w:rPr>
        <w:t>1972</w:t>
      </w:r>
      <w:r w:rsidRPr="0011138D">
        <w:rPr>
          <w:noProof/>
        </w:rPr>
        <w:t>,</w:t>
      </w:r>
      <w:r>
        <w:rPr>
          <w:noProof/>
        </w:rPr>
        <w:t xml:space="preserve"> </w:t>
      </w:r>
      <w:r w:rsidRPr="0011138D">
        <w:rPr>
          <w:i/>
          <w:noProof/>
        </w:rPr>
        <w:t>2</w:t>
      </w:r>
      <w:r w:rsidRPr="0011138D">
        <w:rPr>
          <w:noProof/>
        </w:rPr>
        <w:t>,</w:t>
      </w:r>
      <w:r>
        <w:rPr>
          <w:noProof/>
        </w:rPr>
        <w:t xml:space="preserve"> </w:t>
      </w:r>
      <w:r w:rsidR="00D90F8C">
        <w:rPr>
          <w:rFonts w:eastAsiaTheme="minorEastAsia" w:hint="eastAsia"/>
          <w:noProof/>
          <w:lang w:eastAsia="zh-CN"/>
        </w:rPr>
        <w:br/>
      </w:r>
      <w:r w:rsidRPr="0011138D">
        <w:rPr>
          <w:noProof/>
        </w:rPr>
        <w:t>34</w:t>
      </w:r>
      <w:r>
        <w:rPr>
          <w:noProof/>
        </w:rPr>
        <w:t>–</w:t>
      </w:r>
      <w:r w:rsidRPr="0011138D">
        <w:rPr>
          <w:noProof/>
        </w:rPr>
        <w:t>39.</w:t>
      </w:r>
    </w:p>
    <w:p w:rsidR="00155D39" w:rsidRDefault="00155D39" w:rsidP="00D90F8C">
      <w:pPr>
        <w:pStyle w:val="Mdeck8references"/>
        <w:numPr>
          <w:ilvl w:val="0"/>
          <w:numId w:val="8"/>
        </w:numPr>
        <w:ind w:left="461" w:hanging="461"/>
        <w:rPr>
          <w:noProof/>
        </w:rPr>
      </w:pPr>
      <w:r w:rsidRPr="0011138D">
        <w:rPr>
          <w:noProof/>
        </w:rPr>
        <w:t>Weber,</w:t>
      </w:r>
      <w:r>
        <w:rPr>
          <w:noProof/>
        </w:rPr>
        <w:t xml:space="preserve"> </w:t>
      </w:r>
      <w:r w:rsidRPr="0011138D">
        <w:rPr>
          <w:noProof/>
        </w:rPr>
        <w:t>M.G.</w:t>
      </w:r>
      <w:r>
        <w:rPr>
          <w:noProof/>
        </w:rPr>
        <w:t xml:space="preserve"> </w:t>
      </w:r>
      <w:r w:rsidRPr="0011138D">
        <w:rPr>
          <w:noProof/>
        </w:rPr>
        <w:t>Forest</w:t>
      </w:r>
      <w:r>
        <w:rPr>
          <w:noProof/>
        </w:rPr>
        <w:t xml:space="preserve"> </w:t>
      </w:r>
      <w:r w:rsidRPr="0011138D">
        <w:rPr>
          <w:noProof/>
        </w:rPr>
        <w:t>soil</w:t>
      </w:r>
      <w:r>
        <w:rPr>
          <w:noProof/>
        </w:rPr>
        <w:t xml:space="preserve"> </w:t>
      </w:r>
      <w:r w:rsidRPr="0011138D">
        <w:rPr>
          <w:noProof/>
        </w:rPr>
        <w:t>respiration</w:t>
      </w:r>
      <w:r>
        <w:rPr>
          <w:noProof/>
        </w:rPr>
        <w:t xml:space="preserve"> </w:t>
      </w:r>
      <w:r w:rsidRPr="0011138D">
        <w:rPr>
          <w:noProof/>
        </w:rPr>
        <w:t>in</w:t>
      </w:r>
      <w:r>
        <w:rPr>
          <w:noProof/>
        </w:rPr>
        <w:t xml:space="preserve"> </w:t>
      </w:r>
      <w:r w:rsidRPr="0011138D">
        <w:rPr>
          <w:noProof/>
        </w:rPr>
        <w:t>eastern</w:t>
      </w:r>
      <w:r>
        <w:rPr>
          <w:noProof/>
        </w:rPr>
        <w:t xml:space="preserve"> </w:t>
      </w:r>
      <w:r w:rsidRPr="0011138D">
        <w:rPr>
          <w:noProof/>
        </w:rPr>
        <w:t>Ontario</w:t>
      </w:r>
      <w:r>
        <w:rPr>
          <w:noProof/>
        </w:rPr>
        <w:t xml:space="preserve"> </w:t>
      </w:r>
      <w:r w:rsidRPr="0011138D">
        <w:rPr>
          <w:noProof/>
        </w:rPr>
        <w:t>jack</w:t>
      </w:r>
      <w:r>
        <w:rPr>
          <w:noProof/>
        </w:rPr>
        <w:t xml:space="preserve"> </w:t>
      </w:r>
      <w:r w:rsidRPr="0011138D">
        <w:rPr>
          <w:noProof/>
        </w:rPr>
        <w:t>pine</w:t>
      </w:r>
      <w:r>
        <w:rPr>
          <w:noProof/>
        </w:rPr>
        <w:t xml:space="preserve"> </w:t>
      </w:r>
      <w:r w:rsidRPr="0011138D">
        <w:rPr>
          <w:noProof/>
        </w:rPr>
        <w:t>ecosystems.</w:t>
      </w:r>
      <w:r>
        <w:rPr>
          <w:noProof/>
        </w:rPr>
        <w:t xml:space="preserve"> </w:t>
      </w:r>
      <w:r w:rsidRPr="0011138D">
        <w:rPr>
          <w:i/>
          <w:noProof/>
        </w:rPr>
        <w:t>Can.</w:t>
      </w:r>
      <w:r>
        <w:rPr>
          <w:i/>
          <w:noProof/>
        </w:rPr>
        <w:t xml:space="preserve"> </w:t>
      </w:r>
      <w:r w:rsidRPr="0011138D">
        <w:rPr>
          <w:i/>
          <w:noProof/>
        </w:rPr>
        <w:t>J.</w:t>
      </w:r>
      <w:r>
        <w:rPr>
          <w:i/>
          <w:noProof/>
        </w:rPr>
        <w:t xml:space="preserve"> </w:t>
      </w:r>
      <w:r w:rsidRPr="0011138D">
        <w:rPr>
          <w:i/>
          <w:noProof/>
        </w:rPr>
        <w:t>For.</w:t>
      </w:r>
      <w:r>
        <w:rPr>
          <w:i/>
          <w:noProof/>
        </w:rPr>
        <w:t xml:space="preserve"> </w:t>
      </w:r>
      <w:r w:rsidRPr="0011138D">
        <w:rPr>
          <w:i/>
          <w:noProof/>
        </w:rPr>
        <w:t>Res.</w:t>
      </w:r>
      <w:r>
        <w:rPr>
          <w:i/>
          <w:noProof/>
        </w:rPr>
        <w:t xml:space="preserve"> </w:t>
      </w:r>
      <w:r w:rsidRPr="0011138D">
        <w:rPr>
          <w:b/>
          <w:noProof/>
        </w:rPr>
        <w:t>1985</w:t>
      </w:r>
      <w:r w:rsidRPr="0011138D">
        <w:rPr>
          <w:noProof/>
        </w:rPr>
        <w:t>,</w:t>
      </w:r>
      <w:r>
        <w:rPr>
          <w:noProof/>
        </w:rPr>
        <w:t xml:space="preserve"> </w:t>
      </w:r>
      <w:r w:rsidRPr="0011138D">
        <w:rPr>
          <w:i/>
          <w:noProof/>
        </w:rPr>
        <w:t>15</w:t>
      </w:r>
      <w:r w:rsidRPr="0011138D">
        <w:rPr>
          <w:noProof/>
        </w:rPr>
        <w:t>,</w:t>
      </w:r>
      <w:r>
        <w:rPr>
          <w:noProof/>
        </w:rPr>
        <w:t xml:space="preserve"> </w:t>
      </w:r>
      <w:r w:rsidRPr="0011138D">
        <w:rPr>
          <w:noProof/>
        </w:rPr>
        <w:t>1069</w:t>
      </w:r>
      <w:r>
        <w:rPr>
          <w:noProof/>
        </w:rPr>
        <w:t>–</w:t>
      </w:r>
      <w:r w:rsidRPr="0011138D">
        <w:rPr>
          <w:noProof/>
        </w:rPr>
        <w:t>1073.</w:t>
      </w:r>
    </w:p>
    <w:p w:rsidR="00AC3445" w:rsidRDefault="00AC3445" w:rsidP="00D90F8C">
      <w:pPr>
        <w:pStyle w:val="Mdeck8references"/>
        <w:numPr>
          <w:ilvl w:val="0"/>
          <w:numId w:val="8"/>
        </w:numPr>
        <w:ind w:left="461" w:hanging="461"/>
        <w:rPr>
          <w:noProof/>
        </w:rPr>
      </w:pPr>
      <w:r w:rsidRPr="0011138D">
        <w:rPr>
          <w:noProof/>
        </w:rPr>
        <w:t>Weber,</w:t>
      </w:r>
      <w:r>
        <w:rPr>
          <w:noProof/>
        </w:rPr>
        <w:t xml:space="preserve"> </w:t>
      </w:r>
      <w:r w:rsidRPr="0011138D">
        <w:rPr>
          <w:noProof/>
        </w:rPr>
        <w:t>M.G.</w:t>
      </w:r>
      <w:r>
        <w:rPr>
          <w:noProof/>
        </w:rPr>
        <w:t xml:space="preserve"> </w:t>
      </w:r>
      <w:r w:rsidRPr="0011138D">
        <w:rPr>
          <w:noProof/>
        </w:rPr>
        <w:t>Decomposition,</w:t>
      </w:r>
      <w:r>
        <w:rPr>
          <w:noProof/>
        </w:rPr>
        <w:t xml:space="preserve"> </w:t>
      </w:r>
      <w:r w:rsidRPr="0011138D">
        <w:rPr>
          <w:noProof/>
        </w:rPr>
        <w:t>litter</w:t>
      </w:r>
      <w:r>
        <w:rPr>
          <w:noProof/>
        </w:rPr>
        <w:t xml:space="preserve"> </w:t>
      </w:r>
      <w:r w:rsidRPr="0011138D">
        <w:rPr>
          <w:noProof/>
        </w:rPr>
        <w:t>fall,</w:t>
      </w:r>
      <w:r>
        <w:rPr>
          <w:noProof/>
        </w:rPr>
        <w:t xml:space="preserve"> </w:t>
      </w:r>
      <w:r w:rsidRPr="0011138D">
        <w:rPr>
          <w:noProof/>
        </w:rPr>
        <w:t>and</w:t>
      </w:r>
      <w:r>
        <w:rPr>
          <w:noProof/>
        </w:rPr>
        <w:t xml:space="preserve"> </w:t>
      </w:r>
      <w:r w:rsidRPr="0011138D">
        <w:rPr>
          <w:noProof/>
        </w:rPr>
        <w:t>forest</w:t>
      </w:r>
      <w:r>
        <w:rPr>
          <w:noProof/>
        </w:rPr>
        <w:t xml:space="preserve"> </w:t>
      </w:r>
      <w:r w:rsidRPr="0011138D">
        <w:rPr>
          <w:noProof/>
        </w:rPr>
        <w:t>floor</w:t>
      </w:r>
      <w:r>
        <w:rPr>
          <w:noProof/>
        </w:rPr>
        <w:t xml:space="preserve"> </w:t>
      </w:r>
      <w:r w:rsidRPr="0011138D">
        <w:rPr>
          <w:noProof/>
        </w:rPr>
        <w:t>nutrient</w:t>
      </w:r>
      <w:r>
        <w:rPr>
          <w:noProof/>
        </w:rPr>
        <w:t xml:space="preserve"> </w:t>
      </w:r>
      <w:r w:rsidRPr="0011138D">
        <w:rPr>
          <w:noProof/>
        </w:rPr>
        <w:t>dynamics</w:t>
      </w:r>
      <w:r>
        <w:rPr>
          <w:noProof/>
        </w:rPr>
        <w:t xml:space="preserve"> </w:t>
      </w:r>
      <w:r w:rsidRPr="0011138D">
        <w:rPr>
          <w:noProof/>
        </w:rPr>
        <w:t>in</w:t>
      </w:r>
      <w:r>
        <w:rPr>
          <w:noProof/>
        </w:rPr>
        <w:t xml:space="preserve"> </w:t>
      </w:r>
      <w:r w:rsidRPr="0011138D">
        <w:rPr>
          <w:noProof/>
        </w:rPr>
        <w:t>relation</w:t>
      </w:r>
      <w:r>
        <w:rPr>
          <w:noProof/>
        </w:rPr>
        <w:t xml:space="preserve"> </w:t>
      </w:r>
      <w:r w:rsidRPr="0011138D">
        <w:rPr>
          <w:noProof/>
        </w:rPr>
        <w:t>to</w:t>
      </w:r>
      <w:r>
        <w:rPr>
          <w:noProof/>
        </w:rPr>
        <w:t xml:space="preserve"> </w:t>
      </w:r>
      <w:r w:rsidRPr="0011138D">
        <w:rPr>
          <w:noProof/>
        </w:rPr>
        <w:t>fire</w:t>
      </w:r>
      <w:r>
        <w:rPr>
          <w:noProof/>
        </w:rPr>
        <w:t xml:space="preserve"> </w:t>
      </w:r>
      <w:r w:rsidRPr="0011138D">
        <w:rPr>
          <w:noProof/>
        </w:rPr>
        <w:t>in</w:t>
      </w:r>
      <w:r>
        <w:rPr>
          <w:noProof/>
        </w:rPr>
        <w:t xml:space="preserve"> </w:t>
      </w:r>
      <w:r w:rsidRPr="0011138D">
        <w:rPr>
          <w:noProof/>
        </w:rPr>
        <w:t>eastern</w:t>
      </w:r>
      <w:r>
        <w:rPr>
          <w:noProof/>
        </w:rPr>
        <w:t xml:space="preserve"> </w:t>
      </w:r>
      <w:r w:rsidRPr="0011138D">
        <w:rPr>
          <w:noProof/>
        </w:rPr>
        <w:t>Ontario</w:t>
      </w:r>
      <w:r>
        <w:rPr>
          <w:noProof/>
        </w:rPr>
        <w:t xml:space="preserve"> </w:t>
      </w:r>
      <w:r w:rsidRPr="0011138D">
        <w:rPr>
          <w:noProof/>
        </w:rPr>
        <w:t>jack</w:t>
      </w:r>
      <w:r>
        <w:rPr>
          <w:noProof/>
        </w:rPr>
        <w:t xml:space="preserve"> </w:t>
      </w:r>
      <w:r w:rsidRPr="0011138D">
        <w:rPr>
          <w:noProof/>
        </w:rPr>
        <w:t>pine</w:t>
      </w:r>
      <w:r>
        <w:rPr>
          <w:noProof/>
        </w:rPr>
        <w:t xml:space="preserve"> </w:t>
      </w:r>
      <w:r w:rsidRPr="0011138D">
        <w:rPr>
          <w:noProof/>
        </w:rPr>
        <w:t>ecosystems.</w:t>
      </w:r>
      <w:r>
        <w:rPr>
          <w:noProof/>
        </w:rPr>
        <w:t xml:space="preserve"> </w:t>
      </w:r>
      <w:r w:rsidRPr="0011138D">
        <w:rPr>
          <w:i/>
          <w:noProof/>
        </w:rPr>
        <w:t>Can.</w:t>
      </w:r>
      <w:r>
        <w:rPr>
          <w:i/>
          <w:noProof/>
        </w:rPr>
        <w:t xml:space="preserve"> </w:t>
      </w:r>
      <w:r w:rsidRPr="0011138D">
        <w:rPr>
          <w:i/>
          <w:noProof/>
        </w:rPr>
        <w:t>J.</w:t>
      </w:r>
      <w:r>
        <w:rPr>
          <w:i/>
          <w:noProof/>
        </w:rPr>
        <w:t xml:space="preserve"> </w:t>
      </w:r>
      <w:r w:rsidRPr="0011138D">
        <w:rPr>
          <w:i/>
          <w:noProof/>
        </w:rPr>
        <w:t>For.</w:t>
      </w:r>
      <w:r>
        <w:rPr>
          <w:i/>
          <w:noProof/>
        </w:rPr>
        <w:t xml:space="preserve"> </w:t>
      </w:r>
      <w:r w:rsidRPr="0011138D">
        <w:rPr>
          <w:i/>
          <w:noProof/>
        </w:rPr>
        <w:t>Res.</w:t>
      </w:r>
      <w:r>
        <w:rPr>
          <w:i/>
          <w:noProof/>
        </w:rPr>
        <w:t xml:space="preserve"> </w:t>
      </w:r>
      <w:r w:rsidRPr="0011138D">
        <w:rPr>
          <w:b/>
          <w:noProof/>
        </w:rPr>
        <w:t>1987</w:t>
      </w:r>
      <w:r w:rsidRPr="0011138D">
        <w:rPr>
          <w:noProof/>
        </w:rPr>
        <w:t>,</w:t>
      </w:r>
      <w:r>
        <w:rPr>
          <w:noProof/>
        </w:rPr>
        <w:t xml:space="preserve"> </w:t>
      </w:r>
      <w:r w:rsidRPr="0011138D">
        <w:rPr>
          <w:i/>
          <w:noProof/>
        </w:rPr>
        <w:t>17</w:t>
      </w:r>
      <w:r w:rsidRPr="0011138D">
        <w:rPr>
          <w:noProof/>
        </w:rPr>
        <w:t>,</w:t>
      </w:r>
      <w:r>
        <w:rPr>
          <w:noProof/>
        </w:rPr>
        <w:t xml:space="preserve"> </w:t>
      </w:r>
      <w:r w:rsidRPr="0011138D">
        <w:rPr>
          <w:noProof/>
        </w:rPr>
        <w:t>1496</w:t>
      </w:r>
      <w:r>
        <w:rPr>
          <w:noProof/>
        </w:rPr>
        <w:t>–</w:t>
      </w:r>
      <w:r w:rsidRPr="0011138D">
        <w:rPr>
          <w:noProof/>
        </w:rPr>
        <w:t>1506.</w:t>
      </w:r>
    </w:p>
    <w:p w:rsidR="003C27CD" w:rsidRDefault="003C27CD" w:rsidP="00D90F8C">
      <w:pPr>
        <w:pStyle w:val="Mdeck8references"/>
        <w:numPr>
          <w:ilvl w:val="0"/>
          <w:numId w:val="8"/>
        </w:numPr>
        <w:ind w:left="461" w:hanging="461"/>
        <w:rPr>
          <w:noProof/>
        </w:rPr>
      </w:pPr>
      <w:r w:rsidRPr="0011138D">
        <w:rPr>
          <w:noProof/>
        </w:rPr>
        <w:t>White,</w:t>
      </w:r>
      <w:r>
        <w:rPr>
          <w:noProof/>
        </w:rPr>
        <w:t xml:space="preserve"> </w:t>
      </w:r>
      <w:r w:rsidRPr="0011138D">
        <w:rPr>
          <w:noProof/>
        </w:rPr>
        <w:t>L.L.;</w:t>
      </w:r>
      <w:r>
        <w:rPr>
          <w:noProof/>
        </w:rPr>
        <w:t xml:space="preserve"> </w:t>
      </w:r>
      <w:r w:rsidRPr="0011138D">
        <w:rPr>
          <w:noProof/>
        </w:rPr>
        <w:t>Zak,</w:t>
      </w:r>
      <w:r>
        <w:rPr>
          <w:noProof/>
        </w:rPr>
        <w:t xml:space="preserve"> </w:t>
      </w:r>
      <w:r w:rsidRPr="0011138D">
        <w:rPr>
          <w:noProof/>
        </w:rPr>
        <w:t>D.R.;</w:t>
      </w:r>
      <w:r>
        <w:rPr>
          <w:noProof/>
        </w:rPr>
        <w:t xml:space="preserve"> </w:t>
      </w:r>
      <w:r w:rsidRPr="0011138D">
        <w:rPr>
          <w:noProof/>
        </w:rPr>
        <w:t>Barnes,</w:t>
      </w:r>
      <w:r>
        <w:rPr>
          <w:noProof/>
        </w:rPr>
        <w:t xml:space="preserve"> </w:t>
      </w:r>
      <w:r w:rsidRPr="0011138D">
        <w:rPr>
          <w:noProof/>
        </w:rPr>
        <w:t>B.V.</w:t>
      </w:r>
      <w:r>
        <w:rPr>
          <w:noProof/>
        </w:rPr>
        <w:t xml:space="preserve"> </w:t>
      </w:r>
      <w:r w:rsidRPr="0011138D">
        <w:rPr>
          <w:noProof/>
        </w:rPr>
        <w:t>Biomass</w:t>
      </w:r>
      <w:r>
        <w:rPr>
          <w:noProof/>
        </w:rPr>
        <w:t xml:space="preserve"> </w:t>
      </w:r>
      <w:r w:rsidRPr="0011138D">
        <w:rPr>
          <w:noProof/>
        </w:rPr>
        <w:t>accumulation</w:t>
      </w:r>
      <w:r>
        <w:rPr>
          <w:noProof/>
        </w:rPr>
        <w:t xml:space="preserve"> </w:t>
      </w:r>
      <w:r w:rsidRPr="0011138D">
        <w:rPr>
          <w:noProof/>
        </w:rPr>
        <w:t>and</w:t>
      </w:r>
      <w:r>
        <w:rPr>
          <w:noProof/>
        </w:rPr>
        <w:t xml:space="preserve"> </w:t>
      </w:r>
      <w:r w:rsidRPr="0011138D">
        <w:rPr>
          <w:noProof/>
        </w:rPr>
        <w:t>soil</w:t>
      </w:r>
      <w:r>
        <w:rPr>
          <w:noProof/>
        </w:rPr>
        <w:t xml:space="preserve"> </w:t>
      </w:r>
      <w:r w:rsidRPr="0011138D">
        <w:rPr>
          <w:noProof/>
        </w:rPr>
        <w:t>nitrogen</w:t>
      </w:r>
      <w:r>
        <w:rPr>
          <w:noProof/>
        </w:rPr>
        <w:t xml:space="preserve"> </w:t>
      </w:r>
      <w:r w:rsidRPr="0011138D">
        <w:rPr>
          <w:noProof/>
        </w:rPr>
        <w:t>availability</w:t>
      </w:r>
      <w:r>
        <w:rPr>
          <w:noProof/>
        </w:rPr>
        <w:t xml:space="preserve"> </w:t>
      </w:r>
      <w:r w:rsidRPr="0011138D">
        <w:rPr>
          <w:noProof/>
        </w:rPr>
        <w:t>in</w:t>
      </w:r>
      <w:r>
        <w:rPr>
          <w:noProof/>
        </w:rPr>
        <w:t xml:space="preserve"> </w:t>
      </w:r>
      <w:r w:rsidRPr="0011138D">
        <w:rPr>
          <w:noProof/>
        </w:rPr>
        <w:t>an</w:t>
      </w:r>
      <w:r>
        <w:rPr>
          <w:noProof/>
        </w:rPr>
        <w:t xml:space="preserve"> </w:t>
      </w:r>
      <w:r w:rsidRPr="0011138D">
        <w:rPr>
          <w:noProof/>
        </w:rPr>
        <w:t>87-year-old</w:t>
      </w:r>
      <w:r>
        <w:rPr>
          <w:noProof/>
        </w:rPr>
        <w:t xml:space="preserve"> </w:t>
      </w:r>
      <w:r w:rsidRPr="0011138D">
        <w:rPr>
          <w:noProof/>
        </w:rPr>
        <w:t>Populus</w:t>
      </w:r>
      <w:r>
        <w:rPr>
          <w:noProof/>
        </w:rPr>
        <w:t xml:space="preserve"> </w:t>
      </w:r>
      <w:r w:rsidRPr="0011138D">
        <w:rPr>
          <w:noProof/>
        </w:rPr>
        <w:t>grandidentata</w:t>
      </w:r>
      <w:r>
        <w:rPr>
          <w:noProof/>
        </w:rPr>
        <w:t xml:space="preserve"> </w:t>
      </w:r>
      <w:r w:rsidRPr="0011138D">
        <w:rPr>
          <w:noProof/>
        </w:rPr>
        <w:t>chronosequence.</w:t>
      </w:r>
      <w:r>
        <w:rPr>
          <w:noProof/>
        </w:rPr>
        <w:t xml:space="preserve"> </w:t>
      </w:r>
      <w:r w:rsidRPr="0011138D">
        <w:rPr>
          <w:i/>
          <w:noProof/>
        </w:rPr>
        <w:t>For.</w:t>
      </w:r>
      <w:r>
        <w:rPr>
          <w:i/>
          <w:noProof/>
        </w:rPr>
        <w:t xml:space="preserve"> </w:t>
      </w:r>
      <w:r w:rsidRPr="0011138D">
        <w:rPr>
          <w:i/>
          <w:noProof/>
        </w:rPr>
        <w:t>Ecol.</w:t>
      </w:r>
      <w:r>
        <w:rPr>
          <w:i/>
          <w:noProof/>
        </w:rPr>
        <w:t xml:space="preserve"> </w:t>
      </w:r>
      <w:r w:rsidRPr="0011138D">
        <w:rPr>
          <w:i/>
          <w:noProof/>
        </w:rPr>
        <w:t>Manag.</w:t>
      </w:r>
      <w:r>
        <w:rPr>
          <w:i/>
          <w:noProof/>
        </w:rPr>
        <w:t xml:space="preserve"> </w:t>
      </w:r>
      <w:r w:rsidRPr="0011138D">
        <w:rPr>
          <w:b/>
          <w:noProof/>
        </w:rPr>
        <w:t>2004</w:t>
      </w:r>
      <w:r w:rsidRPr="0011138D">
        <w:rPr>
          <w:noProof/>
        </w:rPr>
        <w:t>,</w:t>
      </w:r>
      <w:r>
        <w:rPr>
          <w:noProof/>
        </w:rPr>
        <w:t xml:space="preserve"> </w:t>
      </w:r>
      <w:r w:rsidRPr="0011138D">
        <w:rPr>
          <w:i/>
          <w:noProof/>
        </w:rPr>
        <w:t>191</w:t>
      </w:r>
      <w:r w:rsidRPr="0011138D">
        <w:rPr>
          <w:noProof/>
        </w:rPr>
        <w:t>,</w:t>
      </w:r>
      <w:r>
        <w:rPr>
          <w:noProof/>
        </w:rPr>
        <w:t xml:space="preserve"> </w:t>
      </w:r>
      <w:r w:rsidRPr="0011138D">
        <w:rPr>
          <w:noProof/>
        </w:rPr>
        <w:t>121</w:t>
      </w:r>
      <w:r>
        <w:rPr>
          <w:noProof/>
        </w:rPr>
        <w:t>–</w:t>
      </w:r>
      <w:r w:rsidRPr="0011138D">
        <w:rPr>
          <w:noProof/>
        </w:rPr>
        <w:t>127.</w:t>
      </w:r>
    </w:p>
    <w:p w:rsidR="00895C6C" w:rsidRDefault="00895C6C" w:rsidP="00D90F8C">
      <w:pPr>
        <w:pStyle w:val="Mdeck8references"/>
        <w:numPr>
          <w:ilvl w:val="0"/>
          <w:numId w:val="8"/>
        </w:numPr>
        <w:ind w:left="461" w:hanging="461"/>
        <w:rPr>
          <w:noProof/>
        </w:rPr>
      </w:pPr>
      <w:r w:rsidRPr="0011138D">
        <w:rPr>
          <w:noProof/>
        </w:rPr>
        <w:t>Wicklow,</w:t>
      </w:r>
      <w:r>
        <w:rPr>
          <w:noProof/>
        </w:rPr>
        <w:t xml:space="preserve"> </w:t>
      </w:r>
      <w:r w:rsidRPr="0011138D">
        <w:rPr>
          <w:noProof/>
        </w:rPr>
        <w:t>D.T.;</w:t>
      </w:r>
      <w:r>
        <w:rPr>
          <w:noProof/>
        </w:rPr>
        <w:t xml:space="preserve"> </w:t>
      </w:r>
      <w:r w:rsidRPr="0011138D">
        <w:rPr>
          <w:noProof/>
        </w:rPr>
        <w:t>Whittingham,</w:t>
      </w:r>
      <w:r>
        <w:rPr>
          <w:noProof/>
        </w:rPr>
        <w:t xml:space="preserve"> </w:t>
      </w:r>
      <w:r w:rsidRPr="0011138D">
        <w:rPr>
          <w:noProof/>
        </w:rPr>
        <w:t>W.F.</w:t>
      </w:r>
      <w:r>
        <w:rPr>
          <w:noProof/>
        </w:rPr>
        <w:t xml:space="preserve"> </w:t>
      </w:r>
      <w:r w:rsidRPr="0011138D">
        <w:rPr>
          <w:noProof/>
        </w:rPr>
        <w:t>Soil</w:t>
      </w:r>
      <w:r>
        <w:rPr>
          <w:noProof/>
        </w:rPr>
        <w:t xml:space="preserve"> </w:t>
      </w:r>
      <w:r w:rsidRPr="0011138D">
        <w:rPr>
          <w:noProof/>
        </w:rPr>
        <w:t>microfungal</w:t>
      </w:r>
      <w:r>
        <w:rPr>
          <w:noProof/>
        </w:rPr>
        <w:t xml:space="preserve"> </w:t>
      </w:r>
      <w:r w:rsidRPr="0011138D">
        <w:rPr>
          <w:noProof/>
        </w:rPr>
        <w:t>changes</w:t>
      </w:r>
      <w:r>
        <w:rPr>
          <w:noProof/>
        </w:rPr>
        <w:t xml:space="preserve"> </w:t>
      </w:r>
      <w:r w:rsidRPr="0011138D">
        <w:rPr>
          <w:noProof/>
        </w:rPr>
        <w:t>among</w:t>
      </w:r>
      <w:r>
        <w:rPr>
          <w:noProof/>
        </w:rPr>
        <w:t xml:space="preserve"> </w:t>
      </w:r>
      <w:r w:rsidRPr="0011138D">
        <w:rPr>
          <w:noProof/>
        </w:rPr>
        <w:t>profiles</w:t>
      </w:r>
      <w:r>
        <w:rPr>
          <w:noProof/>
        </w:rPr>
        <w:t xml:space="preserve"> </w:t>
      </w:r>
      <w:r w:rsidRPr="0011138D">
        <w:rPr>
          <w:noProof/>
        </w:rPr>
        <w:t>of</w:t>
      </w:r>
      <w:r>
        <w:rPr>
          <w:noProof/>
        </w:rPr>
        <w:t xml:space="preserve"> </w:t>
      </w:r>
      <w:r w:rsidRPr="0011138D">
        <w:rPr>
          <w:noProof/>
        </w:rPr>
        <w:t>disturbed</w:t>
      </w:r>
      <w:r>
        <w:rPr>
          <w:noProof/>
        </w:rPr>
        <w:t xml:space="preserve"> </w:t>
      </w:r>
      <w:r w:rsidRPr="0011138D">
        <w:rPr>
          <w:noProof/>
        </w:rPr>
        <w:t>conifer-hardwood</w:t>
      </w:r>
      <w:r>
        <w:rPr>
          <w:noProof/>
        </w:rPr>
        <w:t xml:space="preserve"> </w:t>
      </w:r>
      <w:r w:rsidRPr="0011138D">
        <w:rPr>
          <w:noProof/>
        </w:rPr>
        <w:t>forests.</w:t>
      </w:r>
      <w:r>
        <w:rPr>
          <w:noProof/>
        </w:rPr>
        <w:t xml:space="preserve"> </w:t>
      </w:r>
      <w:r w:rsidRPr="0011138D">
        <w:rPr>
          <w:i/>
          <w:noProof/>
        </w:rPr>
        <w:t>Ecology</w:t>
      </w:r>
      <w:r>
        <w:rPr>
          <w:i/>
          <w:noProof/>
        </w:rPr>
        <w:t xml:space="preserve"> </w:t>
      </w:r>
      <w:r w:rsidRPr="0011138D">
        <w:rPr>
          <w:b/>
          <w:noProof/>
        </w:rPr>
        <w:t>1974</w:t>
      </w:r>
      <w:r w:rsidRPr="0011138D">
        <w:rPr>
          <w:noProof/>
        </w:rPr>
        <w:t>,</w:t>
      </w:r>
      <w:r>
        <w:rPr>
          <w:noProof/>
        </w:rPr>
        <w:t xml:space="preserve"> </w:t>
      </w:r>
      <w:r w:rsidRPr="0011138D">
        <w:rPr>
          <w:i/>
          <w:noProof/>
        </w:rPr>
        <w:t>55</w:t>
      </w:r>
      <w:r w:rsidRPr="0011138D">
        <w:rPr>
          <w:noProof/>
        </w:rPr>
        <w:t>,</w:t>
      </w:r>
      <w:r>
        <w:rPr>
          <w:noProof/>
        </w:rPr>
        <w:t xml:space="preserve"> </w:t>
      </w:r>
      <w:r w:rsidRPr="0011138D">
        <w:rPr>
          <w:noProof/>
        </w:rPr>
        <w:t>3</w:t>
      </w:r>
      <w:r>
        <w:rPr>
          <w:noProof/>
        </w:rPr>
        <w:t>–</w:t>
      </w:r>
      <w:r w:rsidRPr="0011138D">
        <w:rPr>
          <w:noProof/>
        </w:rPr>
        <w:t>16.</w:t>
      </w:r>
    </w:p>
    <w:p w:rsidR="006626B5" w:rsidRDefault="006626B5" w:rsidP="00D90F8C">
      <w:pPr>
        <w:pStyle w:val="Mdeck8references"/>
        <w:numPr>
          <w:ilvl w:val="0"/>
          <w:numId w:val="8"/>
        </w:numPr>
        <w:ind w:left="461" w:hanging="461"/>
        <w:rPr>
          <w:noProof/>
        </w:rPr>
      </w:pPr>
      <w:r w:rsidRPr="0011138D">
        <w:rPr>
          <w:noProof/>
        </w:rPr>
        <w:t>Wicklow,</w:t>
      </w:r>
      <w:r>
        <w:rPr>
          <w:noProof/>
        </w:rPr>
        <w:t xml:space="preserve"> </w:t>
      </w:r>
      <w:r w:rsidRPr="0011138D">
        <w:rPr>
          <w:noProof/>
        </w:rPr>
        <w:t>D.T.;</w:t>
      </w:r>
      <w:r>
        <w:rPr>
          <w:noProof/>
        </w:rPr>
        <w:t xml:space="preserve"> </w:t>
      </w:r>
      <w:r w:rsidRPr="0011138D">
        <w:rPr>
          <w:noProof/>
        </w:rPr>
        <w:t>Whittingham,</w:t>
      </w:r>
      <w:r>
        <w:rPr>
          <w:noProof/>
        </w:rPr>
        <w:t xml:space="preserve"> </w:t>
      </w:r>
      <w:r w:rsidRPr="0011138D">
        <w:rPr>
          <w:noProof/>
        </w:rPr>
        <w:t>W.F.</w:t>
      </w:r>
      <w:r>
        <w:rPr>
          <w:noProof/>
        </w:rPr>
        <w:t xml:space="preserve"> </w:t>
      </w:r>
      <w:r w:rsidRPr="0011138D">
        <w:rPr>
          <w:noProof/>
        </w:rPr>
        <w:t>Comparison</w:t>
      </w:r>
      <w:r>
        <w:rPr>
          <w:noProof/>
        </w:rPr>
        <w:t xml:space="preserve"> </w:t>
      </w:r>
      <w:r w:rsidRPr="0011138D">
        <w:rPr>
          <w:noProof/>
        </w:rPr>
        <w:t>of</w:t>
      </w:r>
      <w:r>
        <w:rPr>
          <w:noProof/>
        </w:rPr>
        <w:t xml:space="preserve"> </w:t>
      </w:r>
      <w:r w:rsidRPr="0011138D">
        <w:rPr>
          <w:noProof/>
        </w:rPr>
        <w:t>soil</w:t>
      </w:r>
      <w:r>
        <w:rPr>
          <w:noProof/>
        </w:rPr>
        <w:t xml:space="preserve"> </w:t>
      </w:r>
      <w:r w:rsidRPr="0011138D">
        <w:rPr>
          <w:noProof/>
        </w:rPr>
        <w:t>microfungal</w:t>
      </w:r>
      <w:r>
        <w:rPr>
          <w:noProof/>
        </w:rPr>
        <w:t xml:space="preserve"> </w:t>
      </w:r>
      <w:r w:rsidRPr="0011138D">
        <w:rPr>
          <w:noProof/>
        </w:rPr>
        <w:t>populations</w:t>
      </w:r>
      <w:r>
        <w:rPr>
          <w:noProof/>
        </w:rPr>
        <w:t xml:space="preserve"> </w:t>
      </w:r>
      <w:r w:rsidRPr="0011138D">
        <w:rPr>
          <w:noProof/>
        </w:rPr>
        <w:t>in</w:t>
      </w:r>
      <w:r>
        <w:rPr>
          <w:noProof/>
        </w:rPr>
        <w:t xml:space="preserve"> </w:t>
      </w:r>
      <w:r w:rsidRPr="0011138D">
        <w:rPr>
          <w:noProof/>
        </w:rPr>
        <w:t>disturbed</w:t>
      </w:r>
      <w:r>
        <w:rPr>
          <w:noProof/>
        </w:rPr>
        <w:t xml:space="preserve"> </w:t>
      </w:r>
      <w:r w:rsidRPr="0011138D">
        <w:rPr>
          <w:noProof/>
        </w:rPr>
        <w:t>and</w:t>
      </w:r>
      <w:r>
        <w:rPr>
          <w:noProof/>
        </w:rPr>
        <w:t xml:space="preserve"> </w:t>
      </w:r>
      <w:r w:rsidRPr="0011138D">
        <w:rPr>
          <w:noProof/>
        </w:rPr>
        <w:t>undisturbed</w:t>
      </w:r>
      <w:r>
        <w:rPr>
          <w:noProof/>
        </w:rPr>
        <w:t xml:space="preserve"> </w:t>
      </w:r>
      <w:r w:rsidRPr="0011138D">
        <w:rPr>
          <w:noProof/>
        </w:rPr>
        <w:t>forests</w:t>
      </w:r>
      <w:r>
        <w:rPr>
          <w:noProof/>
        </w:rPr>
        <w:t xml:space="preserve"> </w:t>
      </w:r>
      <w:r w:rsidRPr="0011138D">
        <w:rPr>
          <w:noProof/>
        </w:rPr>
        <w:t>in</w:t>
      </w:r>
      <w:r>
        <w:rPr>
          <w:noProof/>
        </w:rPr>
        <w:t xml:space="preserve"> </w:t>
      </w:r>
      <w:r w:rsidRPr="0011138D">
        <w:rPr>
          <w:noProof/>
        </w:rPr>
        <w:t>northern</w:t>
      </w:r>
      <w:r>
        <w:rPr>
          <w:noProof/>
        </w:rPr>
        <w:t xml:space="preserve"> </w:t>
      </w:r>
      <w:r w:rsidRPr="0011138D">
        <w:rPr>
          <w:noProof/>
        </w:rPr>
        <w:t>Wisconsin.</w:t>
      </w:r>
      <w:r>
        <w:rPr>
          <w:noProof/>
        </w:rPr>
        <w:t xml:space="preserve"> </w:t>
      </w:r>
      <w:r w:rsidRPr="0011138D">
        <w:rPr>
          <w:i/>
          <w:noProof/>
        </w:rPr>
        <w:t>Can.</w:t>
      </w:r>
      <w:r>
        <w:rPr>
          <w:i/>
          <w:noProof/>
        </w:rPr>
        <w:t xml:space="preserve"> </w:t>
      </w:r>
      <w:r w:rsidRPr="0011138D">
        <w:rPr>
          <w:i/>
          <w:noProof/>
        </w:rPr>
        <w:t>J.</w:t>
      </w:r>
      <w:r>
        <w:rPr>
          <w:i/>
          <w:noProof/>
        </w:rPr>
        <w:t xml:space="preserve"> </w:t>
      </w:r>
      <w:r w:rsidRPr="0011138D">
        <w:rPr>
          <w:i/>
          <w:noProof/>
        </w:rPr>
        <w:t>Bot.</w:t>
      </w:r>
      <w:r>
        <w:rPr>
          <w:i/>
          <w:noProof/>
        </w:rPr>
        <w:t xml:space="preserve"> </w:t>
      </w:r>
      <w:r w:rsidRPr="0011138D">
        <w:rPr>
          <w:b/>
          <w:noProof/>
        </w:rPr>
        <w:t>1978</w:t>
      </w:r>
      <w:r w:rsidRPr="0011138D">
        <w:rPr>
          <w:noProof/>
        </w:rPr>
        <w:t>,</w:t>
      </w:r>
      <w:r>
        <w:rPr>
          <w:noProof/>
        </w:rPr>
        <w:t xml:space="preserve"> </w:t>
      </w:r>
      <w:r w:rsidRPr="0011138D">
        <w:rPr>
          <w:i/>
          <w:noProof/>
        </w:rPr>
        <w:t>56</w:t>
      </w:r>
      <w:r w:rsidRPr="0011138D">
        <w:rPr>
          <w:noProof/>
        </w:rPr>
        <w:t>,</w:t>
      </w:r>
      <w:r>
        <w:rPr>
          <w:noProof/>
        </w:rPr>
        <w:t xml:space="preserve"> </w:t>
      </w:r>
      <w:r w:rsidRPr="0011138D">
        <w:rPr>
          <w:noProof/>
        </w:rPr>
        <w:t>1702</w:t>
      </w:r>
      <w:r>
        <w:rPr>
          <w:noProof/>
        </w:rPr>
        <w:t>–</w:t>
      </w:r>
      <w:r w:rsidRPr="0011138D">
        <w:rPr>
          <w:noProof/>
        </w:rPr>
        <w:t>1709.</w:t>
      </w:r>
    </w:p>
    <w:p w:rsidR="00BC21C2" w:rsidRDefault="00BC21C2" w:rsidP="00D90F8C">
      <w:pPr>
        <w:pStyle w:val="Mdeck8references"/>
        <w:numPr>
          <w:ilvl w:val="0"/>
          <w:numId w:val="8"/>
        </w:numPr>
        <w:ind w:left="461" w:hanging="461"/>
        <w:rPr>
          <w:noProof/>
        </w:rPr>
      </w:pPr>
      <w:r w:rsidRPr="0011138D">
        <w:rPr>
          <w:noProof/>
        </w:rPr>
        <w:t>Woodruff,</w:t>
      </w:r>
      <w:r>
        <w:rPr>
          <w:noProof/>
        </w:rPr>
        <w:t xml:space="preserve"> </w:t>
      </w:r>
      <w:r w:rsidRPr="0011138D">
        <w:rPr>
          <w:noProof/>
        </w:rPr>
        <w:t>L.G.;</w:t>
      </w:r>
      <w:r>
        <w:rPr>
          <w:noProof/>
        </w:rPr>
        <w:t xml:space="preserve"> </w:t>
      </w:r>
      <w:r w:rsidRPr="0011138D">
        <w:rPr>
          <w:noProof/>
        </w:rPr>
        <w:t>Cannon,</w:t>
      </w:r>
      <w:r>
        <w:rPr>
          <w:noProof/>
        </w:rPr>
        <w:t xml:space="preserve"> </w:t>
      </w:r>
      <w:r w:rsidRPr="0011138D">
        <w:rPr>
          <w:noProof/>
        </w:rPr>
        <w:t>W.F.</w:t>
      </w:r>
      <w:r>
        <w:rPr>
          <w:noProof/>
        </w:rPr>
        <w:t xml:space="preserve"> </w:t>
      </w:r>
      <w:r w:rsidRPr="0011138D">
        <w:rPr>
          <w:noProof/>
        </w:rPr>
        <w:t>Immediate</w:t>
      </w:r>
      <w:r>
        <w:rPr>
          <w:noProof/>
        </w:rPr>
        <w:t xml:space="preserve"> </w:t>
      </w:r>
      <w:r w:rsidRPr="0011138D">
        <w:rPr>
          <w:noProof/>
        </w:rPr>
        <w:t>and</w:t>
      </w:r>
      <w:r>
        <w:rPr>
          <w:noProof/>
        </w:rPr>
        <w:t xml:space="preserve"> </w:t>
      </w:r>
      <w:r w:rsidRPr="0011138D">
        <w:rPr>
          <w:noProof/>
        </w:rPr>
        <w:t>long-term</w:t>
      </w:r>
      <w:r>
        <w:rPr>
          <w:noProof/>
        </w:rPr>
        <w:t xml:space="preserve"> </w:t>
      </w:r>
      <w:r w:rsidRPr="0011138D">
        <w:rPr>
          <w:noProof/>
        </w:rPr>
        <w:t>fire</w:t>
      </w:r>
      <w:r>
        <w:rPr>
          <w:noProof/>
        </w:rPr>
        <w:t xml:space="preserve"> </w:t>
      </w:r>
      <w:r w:rsidRPr="0011138D">
        <w:rPr>
          <w:noProof/>
        </w:rPr>
        <w:t>effects</w:t>
      </w:r>
      <w:r>
        <w:rPr>
          <w:noProof/>
        </w:rPr>
        <w:t xml:space="preserve"> </w:t>
      </w:r>
      <w:r w:rsidRPr="0011138D">
        <w:rPr>
          <w:noProof/>
        </w:rPr>
        <w:t>on</w:t>
      </w:r>
      <w:r>
        <w:rPr>
          <w:noProof/>
        </w:rPr>
        <w:t xml:space="preserve"> </w:t>
      </w:r>
      <w:r w:rsidRPr="0011138D">
        <w:rPr>
          <w:noProof/>
        </w:rPr>
        <w:t>total</w:t>
      </w:r>
      <w:r>
        <w:rPr>
          <w:noProof/>
        </w:rPr>
        <w:t xml:space="preserve"> </w:t>
      </w:r>
      <w:r w:rsidRPr="0011138D">
        <w:rPr>
          <w:noProof/>
        </w:rPr>
        <w:t>mercury</w:t>
      </w:r>
      <w:r>
        <w:rPr>
          <w:noProof/>
        </w:rPr>
        <w:t xml:space="preserve"> </w:t>
      </w:r>
      <w:r w:rsidRPr="0011138D">
        <w:rPr>
          <w:noProof/>
        </w:rPr>
        <w:t>in</w:t>
      </w:r>
      <w:r>
        <w:rPr>
          <w:noProof/>
        </w:rPr>
        <w:t xml:space="preserve"> </w:t>
      </w:r>
      <w:r w:rsidRPr="0011138D">
        <w:rPr>
          <w:noProof/>
        </w:rPr>
        <w:t>forests</w:t>
      </w:r>
      <w:r>
        <w:rPr>
          <w:noProof/>
        </w:rPr>
        <w:t xml:space="preserve"> </w:t>
      </w:r>
      <w:r w:rsidRPr="0011138D">
        <w:rPr>
          <w:noProof/>
        </w:rPr>
        <w:t>soils</w:t>
      </w:r>
      <w:r>
        <w:rPr>
          <w:noProof/>
        </w:rPr>
        <w:t xml:space="preserve"> </w:t>
      </w:r>
      <w:r w:rsidRPr="0011138D">
        <w:rPr>
          <w:noProof/>
        </w:rPr>
        <w:t>of</w:t>
      </w:r>
      <w:r>
        <w:rPr>
          <w:noProof/>
        </w:rPr>
        <w:t xml:space="preserve"> </w:t>
      </w:r>
      <w:r w:rsidRPr="0011138D">
        <w:rPr>
          <w:noProof/>
        </w:rPr>
        <w:t>Northeastern</w:t>
      </w:r>
      <w:r>
        <w:rPr>
          <w:noProof/>
        </w:rPr>
        <w:t xml:space="preserve"> </w:t>
      </w:r>
      <w:r w:rsidRPr="0011138D">
        <w:rPr>
          <w:noProof/>
        </w:rPr>
        <w:t>Minnesota.</w:t>
      </w:r>
      <w:r>
        <w:rPr>
          <w:noProof/>
        </w:rPr>
        <w:t xml:space="preserve"> </w:t>
      </w:r>
      <w:r w:rsidRPr="0011138D">
        <w:rPr>
          <w:i/>
          <w:noProof/>
        </w:rPr>
        <w:t>Environ.</w:t>
      </w:r>
      <w:r>
        <w:rPr>
          <w:i/>
          <w:noProof/>
        </w:rPr>
        <w:t xml:space="preserve"> </w:t>
      </w:r>
      <w:r w:rsidRPr="0011138D">
        <w:rPr>
          <w:i/>
          <w:noProof/>
        </w:rPr>
        <w:t>Sci.</w:t>
      </w:r>
      <w:r>
        <w:rPr>
          <w:i/>
          <w:noProof/>
        </w:rPr>
        <w:t xml:space="preserve"> </w:t>
      </w:r>
      <w:r w:rsidRPr="0011138D">
        <w:rPr>
          <w:i/>
          <w:noProof/>
        </w:rPr>
        <w:t>Tech.</w:t>
      </w:r>
      <w:r>
        <w:rPr>
          <w:i/>
          <w:noProof/>
        </w:rPr>
        <w:t xml:space="preserve"> </w:t>
      </w:r>
      <w:r w:rsidRPr="0011138D">
        <w:rPr>
          <w:b/>
          <w:noProof/>
        </w:rPr>
        <w:t>2010</w:t>
      </w:r>
      <w:r w:rsidRPr="0011138D">
        <w:rPr>
          <w:noProof/>
        </w:rPr>
        <w:t>,</w:t>
      </w:r>
      <w:r>
        <w:rPr>
          <w:noProof/>
        </w:rPr>
        <w:t xml:space="preserve"> </w:t>
      </w:r>
      <w:r w:rsidRPr="0011138D">
        <w:rPr>
          <w:i/>
          <w:noProof/>
        </w:rPr>
        <w:t>44</w:t>
      </w:r>
      <w:r w:rsidRPr="0011138D">
        <w:rPr>
          <w:noProof/>
        </w:rPr>
        <w:t>,</w:t>
      </w:r>
      <w:r>
        <w:rPr>
          <w:noProof/>
        </w:rPr>
        <w:t xml:space="preserve"> </w:t>
      </w:r>
      <w:r w:rsidRPr="0011138D">
        <w:rPr>
          <w:noProof/>
        </w:rPr>
        <w:t>5371</w:t>
      </w:r>
      <w:r>
        <w:rPr>
          <w:noProof/>
        </w:rPr>
        <w:t>–</w:t>
      </w:r>
      <w:r w:rsidRPr="0011138D">
        <w:rPr>
          <w:noProof/>
        </w:rPr>
        <w:t>5376.</w:t>
      </w:r>
    </w:p>
    <w:p w:rsidR="00FF4047" w:rsidRDefault="00FF4047" w:rsidP="00D90F8C">
      <w:pPr>
        <w:pStyle w:val="Mdeck8references"/>
        <w:numPr>
          <w:ilvl w:val="0"/>
          <w:numId w:val="8"/>
        </w:numPr>
        <w:ind w:left="461" w:hanging="461"/>
        <w:rPr>
          <w:noProof/>
        </w:rPr>
      </w:pPr>
      <w:r w:rsidRPr="0011138D">
        <w:rPr>
          <w:noProof/>
        </w:rPr>
        <w:t>Wright,</w:t>
      </w:r>
      <w:r>
        <w:rPr>
          <w:noProof/>
        </w:rPr>
        <w:t xml:space="preserve"> </w:t>
      </w:r>
      <w:r w:rsidRPr="0011138D">
        <w:rPr>
          <w:noProof/>
        </w:rPr>
        <w:t>R.F.</w:t>
      </w:r>
      <w:r>
        <w:rPr>
          <w:noProof/>
        </w:rPr>
        <w:t xml:space="preserve"> </w:t>
      </w:r>
      <w:r w:rsidRPr="0011138D">
        <w:rPr>
          <w:noProof/>
        </w:rPr>
        <w:t>Impact</w:t>
      </w:r>
      <w:r>
        <w:rPr>
          <w:noProof/>
        </w:rPr>
        <w:t xml:space="preserve"> </w:t>
      </w:r>
      <w:r w:rsidRPr="0011138D">
        <w:rPr>
          <w:noProof/>
        </w:rPr>
        <w:t>of</w:t>
      </w:r>
      <w:r>
        <w:rPr>
          <w:noProof/>
        </w:rPr>
        <w:t xml:space="preserve"> </w:t>
      </w:r>
      <w:r w:rsidRPr="0011138D">
        <w:rPr>
          <w:noProof/>
        </w:rPr>
        <w:t>forest</w:t>
      </w:r>
      <w:r>
        <w:rPr>
          <w:noProof/>
        </w:rPr>
        <w:t xml:space="preserve"> </w:t>
      </w:r>
      <w:r w:rsidRPr="0011138D">
        <w:rPr>
          <w:noProof/>
        </w:rPr>
        <w:t>fire</w:t>
      </w:r>
      <w:r>
        <w:rPr>
          <w:noProof/>
        </w:rPr>
        <w:t xml:space="preserve"> </w:t>
      </w:r>
      <w:r w:rsidRPr="0011138D">
        <w:rPr>
          <w:noProof/>
        </w:rPr>
        <w:t>on</w:t>
      </w:r>
      <w:r>
        <w:rPr>
          <w:noProof/>
        </w:rPr>
        <w:t xml:space="preserve"> </w:t>
      </w:r>
      <w:r w:rsidRPr="0011138D">
        <w:rPr>
          <w:noProof/>
        </w:rPr>
        <w:t>nutrient</w:t>
      </w:r>
      <w:r>
        <w:rPr>
          <w:noProof/>
        </w:rPr>
        <w:t xml:space="preserve"> </w:t>
      </w:r>
      <w:r w:rsidRPr="0011138D">
        <w:rPr>
          <w:noProof/>
        </w:rPr>
        <w:t>influxes</w:t>
      </w:r>
      <w:r>
        <w:rPr>
          <w:noProof/>
        </w:rPr>
        <w:t xml:space="preserve"> </w:t>
      </w:r>
      <w:r w:rsidRPr="0011138D">
        <w:rPr>
          <w:noProof/>
        </w:rPr>
        <w:t>to</w:t>
      </w:r>
      <w:r>
        <w:rPr>
          <w:noProof/>
        </w:rPr>
        <w:t xml:space="preserve"> </w:t>
      </w:r>
      <w:r w:rsidRPr="0011138D">
        <w:rPr>
          <w:noProof/>
        </w:rPr>
        <w:t>small</w:t>
      </w:r>
      <w:r>
        <w:rPr>
          <w:noProof/>
        </w:rPr>
        <w:t xml:space="preserve"> </w:t>
      </w:r>
      <w:r w:rsidRPr="0011138D">
        <w:rPr>
          <w:noProof/>
        </w:rPr>
        <w:t>lakes</w:t>
      </w:r>
      <w:r>
        <w:rPr>
          <w:noProof/>
        </w:rPr>
        <w:t xml:space="preserve"> </w:t>
      </w:r>
      <w:r w:rsidRPr="0011138D">
        <w:rPr>
          <w:noProof/>
        </w:rPr>
        <w:t>in</w:t>
      </w:r>
      <w:r>
        <w:rPr>
          <w:noProof/>
        </w:rPr>
        <w:t xml:space="preserve"> </w:t>
      </w:r>
      <w:r w:rsidRPr="0011138D">
        <w:rPr>
          <w:noProof/>
        </w:rPr>
        <w:t>northeastern</w:t>
      </w:r>
      <w:r>
        <w:rPr>
          <w:noProof/>
        </w:rPr>
        <w:t xml:space="preserve"> </w:t>
      </w:r>
      <w:r w:rsidRPr="0011138D">
        <w:rPr>
          <w:noProof/>
        </w:rPr>
        <w:t>Minnesota.</w:t>
      </w:r>
      <w:r>
        <w:rPr>
          <w:noProof/>
        </w:rPr>
        <w:t xml:space="preserve"> </w:t>
      </w:r>
      <w:r w:rsidRPr="0011138D">
        <w:rPr>
          <w:i/>
          <w:noProof/>
        </w:rPr>
        <w:t>Ecology</w:t>
      </w:r>
      <w:r>
        <w:rPr>
          <w:i/>
          <w:noProof/>
        </w:rPr>
        <w:t xml:space="preserve"> </w:t>
      </w:r>
      <w:r w:rsidRPr="0011138D">
        <w:rPr>
          <w:b/>
          <w:noProof/>
        </w:rPr>
        <w:t>1976</w:t>
      </w:r>
      <w:r w:rsidRPr="0011138D">
        <w:rPr>
          <w:noProof/>
        </w:rPr>
        <w:t>,</w:t>
      </w:r>
      <w:r>
        <w:rPr>
          <w:noProof/>
        </w:rPr>
        <w:t xml:space="preserve"> </w:t>
      </w:r>
      <w:r w:rsidRPr="0011138D">
        <w:rPr>
          <w:i/>
          <w:noProof/>
        </w:rPr>
        <w:t>57</w:t>
      </w:r>
      <w:r w:rsidRPr="0011138D">
        <w:rPr>
          <w:noProof/>
        </w:rPr>
        <w:t>,</w:t>
      </w:r>
      <w:r>
        <w:rPr>
          <w:noProof/>
        </w:rPr>
        <w:t xml:space="preserve"> </w:t>
      </w:r>
      <w:r w:rsidRPr="0011138D">
        <w:rPr>
          <w:noProof/>
        </w:rPr>
        <w:t>649</w:t>
      </w:r>
      <w:r>
        <w:rPr>
          <w:noProof/>
        </w:rPr>
        <w:t>–</w:t>
      </w:r>
      <w:r w:rsidRPr="0011138D">
        <w:rPr>
          <w:noProof/>
        </w:rPr>
        <w:t>663.</w:t>
      </w:r>
    </w:p>
    <w:p w:rsidR="00004A6A" w:rsidRDefault="00004A6A" w:rsidP="00D90F8C">
      <w:pPr>
        <w:pStyle w:val="Mdeck8references"/>
        <w:numPr>
          <w:ilvl w:val="0"/>
          <w:numId w:val="8"/>
        </w:numPr>
        <w:ind w:left="461" w:hanging="461"/>
        <w:rPr>
          <w:noProof/>
        </w:rPr>
      </w:pPr>
      <w:r w:rsidRPr="0011138D">
        <w:rPr>
          <w:noProof/>
        </w:rPr>
        <w:t>Yermakov,</w:t>
      </w:r>
      <w:r>
        <w:rPr>
          <w:noProof/>
        </w:rPr>
        <w:t xml:space="preserve"> </w:t>
      </w:r>
      <w:r w:rsidRPr="0011138D">
        <w:rPr>
          <w:noProof/>
        </w:rPr>
        <w:t>Z.;</w:t>
      </w:r>
      <w:r>
        <w:rPr>
          <w:noProof/>
        </w:rPr>
        <w:t xml:space="preserve"> </w:t>
      </w:r>
      <w:r w:rsidRPr="0011138D">
        <w:rPr>
          <w:noProof/>
        </w:rPr>
        <w:t>Rothstein,</w:t>
      </w:r>
      <w:r>
        <w:rPr>
          <w:noProof/>
        </w:rPr>
        <w:t xml:space="preserve"> </w:t>
      </w:r>
      <w:r w:rsidRPr="0011138D">
        <w:rPr>
          <w:noProof/>
        </w:rPr>
        <w:t>D.E.</w:t>
      </w:r>
      <w:r>
        <w:rPr>
          <w:noProof/>
        </w:rPr>
        <w:t xml:space="preserve"> </w:t>
      </w:r>
      <w:r w:rsidRPr="0011138D">
        <w:rPr>
          <w:noProof/>
        </w:rPr>
        <w:t>Changes</w:t>
      </w:r>
      <w:r>
        <w:rPr>
          <w:noProof/>
        </w:rPr>
        <w:t xml:space="preserve"> </w:t>
      </w:r>
      <w:r w:rsidRPr="0011138D">
        <w:rPr>
          <w:noProof/>
        </w:rPr>
        <w:t>in</w:t>
      </w:r>
      <w:r>
        <w:rPr>
          <w:noProof/>
        </w:rPr>
        <w:t xml:space="preserve"> </w:t>
      </w:r>
      <w:r w:rsidRPr="0011138D">
        <w:rPr>
          <w:noProof/>
        </w:rPr>
        <w:t>soil</w:t>
      </w:r>
      <w:r>
        <w:rPr>
          <w:noProof/>
        </w:rPr>
        <w:t xml:space="preserve"> </w:t>
      </w:r>
      <w:r w:rsidRPr="0011138D">
        <w:rPr>
          <w:noProof/>
        </w:rPr>
        <w:t>carbon</w:t>
      </w:r>
      <w:r>
        <w:rPr>
          <w:noProof/>
        </w:rPr>
        <w:t xml:space="preserve"> </w:t>
      </w:r>
      <w:r w:rsidRPr="0011138D">
        <w:rPr>
          <w:noProof/>
        </w:rPr>
        <w:t>and</w:t>
      </w:r>
      <w:r>
        <w:rPr>
          <w:noProof/>
        </w:rPr>
        <w:t xml:space="preserve"> </w:t>
      </w:r>
      <w:r w:rsidRPr="0011138D">
        <w:rPr>
          <w:noProof/>
        </w:rPr>
        <w:t>nitrogen</w:t>
      </w:r>
      <w:r>
        <w:rPr>
          <w:noProof/>
        </w:rPr>
        <w:t xml:space="preserve"> </w:t>
      </w:r>
      <w:r w:rsidRPr="0011138D">
        <w:rPr>
          <w:noProof/>
        </w:rPr>
        <w:t>cycling</w:t>
      </w:r>
      <w:r>
        <w:rPr>
          <w:noProof/>
        </w:rPr>
        <w:t xml:space="preserve"> </w:t>
      </w:r>
      <w:r w:rsidRPr="0011138D">
        <w:rPr>
          <w:noProof/>
        </w:rPr>
        <w:t>along</w:t>
      </w:r>
      <w:r>
        <w:rPr>
          <w:noProof/>
        </w:rPr>
        <w:t xml:space="preserve"> </w:t>
      </w:r>
      <w:r w:rsidRPr="0011138D">
        <w:rPr>
          <w:noProof/>
        </w:rPr>
        <w:t>a</w:t>
      </w:r>
      <w:r>
        <w:rPr>
          <w:noProof/>
        </w:rPr>
        <w:t xml:space="preserve"> </w:t>
      </w:r>
      <w:r w:rsidRPr="0011138D">
        <w:rPr>
          <w:noProof/>
        </w:rPr>
        <w:t>72-year</w:t>
      </w:r>
      <w:r>
        <w:rPr>
          <w:noProof/>
        </w:rPr>
        <w:t xml:space="preserve"> </w:t>
      </w:r>
      <w:r w:rsidRPr="0011138D">
        <w:rPr>
          <w:noProof/>
        </w:rPr>
        <w:t>wildfire</w:t>
      </w:r>
      <w:r>
        <w:rPr>
          <w:noProof/>
        </w:rPr>
        <w:t xml:space="preserve"> </w:t>
      </w:r>
      <w:r w:rsidRPr="0011138D">
        <w:rPr>
          <w:noProof/>
        </w:rPr>
        <w:t>chronosequence</w:t>
      </w:r>
      <w:r>
        <w:rPr>
          <w:noProof/>
        </w:rPr>
        <w:t xml:space="preserve"> </w:t>
      </w:r>
      <w:r w:rsidRPr="0011138D">
        <w:rPr>
          <w:noProof/>
        </w:rPr>
        <w:t>in</w:t>
      </w:r>
      <w:r>
        <w:rPr>
          <w:noProof/>
        </w:rPr>
        <w:t xml:space="preserve"> </w:t>
      </w:r>
      <w:r w:rsidRPr="0011138D">
        <w:rPr>
          <w:noProof/>
        </w:rPr>
        <w:t>Michigan</w:t>
      </w:r>
      <w:r>
        <w:rPr>
          <w:noProof/>
        </w:rPr>
        <w:t xml:space="preserve"> </w:t>
      </w:r>
      <w:r w:rsidRPr="0011138D">
        <w:rPr>
          <w:noProof/>
        </w:rPr>
        <w:t>jack</w:t>
      </w:r>
      <w:r>
        <w:rPr>
          <w:noProof/>
        </w:rPr>
        <w:t xml:space="preserve"> </w:t>
      </w:r>
      <w:r w:rsidRPr="0011138D">
        <w:rPr>
          <w:noProof/>
        </w:rPr>
        <w:t>pine</w:t>
      </w:r>
      <w:r>
        <w:rPr>
          <w:noProof/>
        </w:rPr>
        <w:t xml:space="preserve"> </w:t>
      </w:r>
      <w:r w:rsidRPr="0011138D">
        <w:rPr>
          <w:noProof/>
        </w:rPr>
        <w:t>forests.</w:t>
      </w:r>
      <w:r>
        <w:rPr>
          <w:noProof/>
        </w:rPr>
        <w:t xml:space="preserve"> </w:t>
      </w:r>
      <w:r w:rsidRPr="0011138D">
        <w:rPr>
          <w:i/>
          <w:noProof/>
        </w:rPr>
        <w:t>Oecologia</w:t>
      </w:r>
      <w:r>
        <w:rPr>
          <w:i/>
          <w:noProof/>
        </w:rPr>
        <w:t xml:space="preserve"> </w:t>
      </w:r>
      <w:r w:rsidRPr="0011138D">
        <w:rPr>
          <w:b/>
          <w:noProof/>
        </w:rPr>
        <w:t>2006</w:t>
      </w:r>
      <w:r w:rsidRPr="0011138D">
        <w:rPr>
          <w:noProof/>
        </w:rPr>
        <w:t>,</w:t>
      </w:r>
      <w:r>
        <w:rPr>
          <w:noProof/>
        </w:rPr>
        <w:t xml:space="preserve"> </w:t>
      </w:r>
      <w:r w:rsidRPr="0011138D">
        <w:rPr>
          <w:i/>
          <w:noProof/>
        </w:rPr>
        <w:t>149</w:t>
      </w:r>
      <w:r w:rsidRPr="0011138D">
        <w:rPr>
          <w:noProof/>
        </w:rPr>
        <w:t>,</w:t>
      </w:r>
      <w:r>
        <w:rPr>
          <w:noProof/>
        </w:rPr>
        <w:t xml:space="preserve"> </w:t>
      </w:r>
      <w:r w:rsidRPr="0011138D">
        <w:rPr>
          <w:noProof/>
        </w:rPr>
        <w:t>690</w:t>
      </w:r>
      <w:r>
        <w:rPr>
          <w:noProof/>
        </w:rPr>
        <w:t>–</w:t>
      </w:r>
      <w:r w:rsidRPr="0011138D">
        <w:rPr>
          <w:noProof/>
        </w:rPr>
        <w:t>700.</w:t>
      </w:r>
    </w:p>
    <w:p w:rsidR="00C92EF6" w:rsidRPr="002D37C3" w:rsidRDefault="001D2873" w:rsidP="00D90F8C">
      <w:pPr>
        <w:pStyle w:val="Mdeck8references"/>
        <w:numPr>
          <w:ilvl w:val="0"/>
          <w:numId w:val="8"/>
        </w:numPr>
        <w:ind w:left="461" w:hanging="461"/>
        <w:rPr>
          <w:noProof/>
        </w:rPr>
      </w:pPr>
      <w:r w:rsidRPr="0011138D">
        <w:rPr>
          <w:noProof/>
        </w:rPr>
        <w:t>Zeleznik,</w:t>
      </w:r>
      <w:r>
        <w:rPr>
          <w:noProof/>
        </w:rPr>
        <w:t xml:space="preserve"> </w:t>
      </w:r>
      <w:r w:rsidRPr="0011138D">
        <w:rPr>
          <w:noProof/>
        </w:rPr>
        <w:t>J.D.;</w:t>
      </w:r>
      <w:r>
        <w:rPr>
          <w:noProof/>
        </w:rPr>
        <w:t xml:space="preserve"> </w:t>
      </w:r>
      <w:r w:rsidRPr="0011138D">
        <w:rPr>
          <w:noProof/>
        </w:rPr>
        <w:t>Dickmann,</w:t>
      </w:r>
      <w:r>
        <w:rPr>
          <w:noProof/>
        </w:rPr>
        <w:t xml:space="preserve"> </w:t>
      </w:r>
      <w:r w:rsidRPr="0011138D">
        <w:rPr>
          <w:noProof/>
        </w:rPr>
        <w:t>D.I.</w:t>
      </w:r>
      <w:r>
        <w:rPr>
          <w:noProof/>
        </w:rPr>
        <w:t xml:space="preserve"> </w:t>
      </w:r>
      <w:r w:rsidRPr="0011138D">
        <w:rPr>
          <w:noProof/>
        </w:rPr>
        <w:t>Effects</w:t>
      </w:r>
      <w:r>
        <w:rPr>
          <w:noProof/>
        </w:rPr>
        <w:t xml:space="preserve"> </w:t>
      </w:r>
      <w:r w:rsidRPr="0011138D">
        <w:rPr>
          <w:noProof/>
        </w:rPr>
        <w:t>of</w:t>
      </w:r>
      <w:r>
        <w:rPr>
          <w:noProof/>
        </w:rPr>
        <w:t xml:space="preserve"> </w:t>
      </w:r>
      <w:r w:rsidRPr="0011138D">
        <w:rPr>
          <w:noProof/>
        </w:rPr>
        <w:t>high</w:t>
      </w:r>
      <w:r>
        <w:rPr>
          <w:noProof/>
        </w:rPr>
        <w:t xml:space="preserve"> </w:t>
      </w:r>
      <w:r w:rsidRPr="0011138D">
        <w:rPr>
          <w:noProof/>
        </w:rPr>
        <w:t>temperatures</w:t>
      </w:r>
      <w:r>
        <w:rPr>
          <w:noProof/>
        </w:rPr>
        <w:t xml:space="preserve"> </w:t>
      </w:r>
      <w:r w:rsidRPr="0011138D">
        <w:rPr>
          <w:noProof/>
        </w:rPr>
        <w:t>on</w:t>
      </w:r>
      <w:r>
        <w:rPr>
          <w:noProof/>
        </w:rPr>
        <w:t xml:space="preserve"> </w:t>
      </w:r>
      <w:r w:rsidRPr="0011138D">
        <w:rPr>
          <w:noProof/>
        </w:rPr>
        <w:t>fine</w:t>
      </w:r>
      <w:r>
        <w:rPr>
          <w:noProof/>
        </w:rPr>
        <w:t xml:space="preserve"> </w:t>
      </w:r>
      <w:r w:rsidRPr="0011138D">
        <w:rPr>
          <w:noProof/>
        </w:rPr>
        <w:t>roots</w:t>
      </w:r>
      <w:r>
        <w:rPr>
          <w:noProof/>
        </w:rPr>
        <w:t xml:space="preserve"> </w:t>
      </w:r>
      <w:r w:rsidRPr="0011138D">
        <w:rPr>
          <w:noProof/>
        </w:rPr>
        <w:t>of</w:t>
      </w:r>
      <w:r>
        <w:rPr>
          <w:noProof/>
        </w:rPr>
        <w:t xml:space="preserve"> </w:t>
      </w:r>
      <w:r w:rsidRPr="0011138D">
        <w:rPr>
          <w:noProof/>
        </w:rPr>
        <w:t>mature</w:t>
      </w:r>
      <w:r>
        <w:rPr>
          <w:noProof/>
        </w:rPr>
        <w:t xml:space="preserve"> </w:t>
      </w:r>
      <w:r w:rsidRPr="0011138D">
        <w:rPr>
          <w:noProof/>
        </w:rPr>
        <w:t>red</w:t>
      </w:r>
      <w:r>
        <w:rPr>
          <w:noProof/>
        </w:rPr>
        <w:t xml:space="preserve"> </w:t>
      </w:r>
      <w:r w:rsidRPr="0011138D">
        <w:rPr>
          <w:noProof/>
        </w:rPr>
        <w:t>pine</w:t>
      </w:r>
      <w:r>
        <w:rPr>
          <w:noProof/>
        </w:rPr>
        <w:t xml:space="preserve"> </w:t>
      </w:r>
      <w:r w:rsidRPr="0011138D">
        <w:rPr>
          <w:noProof/>
        </w:rPr>
        <w:t>(</w:t>
      </w:r>
      <w:r w:rsidRPr="0001123F">
        <w:rPr>
          <w:i/>
          <w:noProof/>
        </w:rPr>
        <w:t>Pinus resinosa</w:t>
      </w:r>
      <w:r w:rsidRPr="0011138D">
        <w:rPr>
          <w:noProof/>
        </w:rPr>
        <w:t>)</w:t>
      </w:r>
      <w:r>
        <w:rPr>
          <w:noProof/>
        </w:rPr>
        <w:t xml:space="preserve"> </w:t>
      </w:r>
      <w:r w:rsidRPr="0011138D">
        <w:rPr>
          <w:noProof/>
        </w:rPr>
        <w:t>trees.</w:t>
      </w:r>
      <w:r>
        <w:rPr>
          <w:noProof/>
        </w:rPr>
        <w:t xml:space="preserve"> </w:t>
      </w:r>
      <w:r w:rsidRPr="0011138D">
        <w:rPr>
          <w:i/>
          <w:noProof/>
        </w:rPr>
        <w:t>For.</w:t>
      </w:r>
      <w:r>
        <w:rPr>
          <w:i/>
          <w:noProof/>
        </w:rPr>
        <w:t xml:space="preserve"> </w:t>
      </w:r>
      <w:r w:rsidRPr="0011138D">
        <w:rPr>
          <w:i/>
          <w:noProof/>
        </w:rPr>
        <w:t>Ecol.</w:t>
      </w:r>
      <w:r>
        <w:rPr>
          <w:i/>
          <w:noProof/>
        </w:rPr>
        <w:t xml:space="preserve"> Manag</w:t>
      </w:r>
      <w:r w:rsidRPr="0011138D">
        <w:rPr>
          <w:i/>
          <w:noProof/>
        </w:rPr>
        <w:t>.</w:t>
      </w:r>
      <w:r>
        <w:rPr>
          <w:i/>
          <w:noProof/>
        </w:rPr>
        <w:t xml:space="preserve"> </w:t>
      </w:r>
      <w:r w:rsidRPr="0011138D">
        <w:rPr>
          <w:b/>
          <w:noProof/>
        </w:rPr>
        <w:t>2004</w:t>
      </w:r>
      <w:r w:rsidRPr="0011138D">
        <w:rPr>
          <w:noProof/>
        </w:rPr>
        <w:t>,</w:t>
      </w:r>
      <w:r>
        <w:rPr>
          <w:noProof/>
        </w:rPr>
        <w:t xml:space="preserve"> </w:t>
      </w:r>
      <w:r w:rsidRPr="0011138D">
        <w:rPr>
          <w:i/>
          <w:noProof/>
        </w:rPr>
        <w:t>199</w:t>
      </w:r>
      <w:r w:rsidRPr="0011138D">
        <w:rPr>
          <w:noProof/>
        </w:rPr>
        <w:t>,</w:t>
      </w:r>
      <w:r>
        <w:rPr>
          <w:noProof/>
        </w:rPr>
        <w:t xml:space="preserve"> </w:t>
      </w:r>
      <w:r w:rsidRPr="0011138D">
        <w:rPr>
          <w:noProof/>
        </w:rPr>
        <w:t>395</w:t>
      </w:r>
      <w:r>
        <w:rPr>
          <w:noProof/>
        </w:rPr>
        <w:t>–</w:t>
      </w:r>
      <w:r w:rsidRPr="0011138D">
        <w:rPr>
          <w:noProof/>
        </w:rPr>
        <w:t>409.</w:t>
      </w:r>
    </w:p>
    <w:p w:rsidR="002D37C3" w:rsidRPr="002D37C3" w:rsidRDefault="002D37C3" w:rsidP="00D90F8C">
      <w:pPr>
        <w:pStyle w:val="Mdeck8references"/>
        <w:numPr>
          <w:ilvl w:val="0"/>
          <w:numId w:val="0"/>
        </w:numPr>
        <w:spacing w:before="240"/>
        <w:rPr>
          <w:rFonts w:eastAsia="宋体"/>
          <w:lang w:eastAsia="zh-CN"/>
        </w:rPr>
      </w:pPr>
      <w:r w:rsidRPr="0011138D">
        <w:t>©</w:t>
      </w:r>
      <w:r>
        <w:t xml:space="preserve"> </w:t>
      </w:r>
      <w:r w:rsidRPr="0011138D">
        <w:t>2012</w:t>
      </w:r>
      <w:r>
        <w:t xml:space="preserve"> </w:t>
      </w:r>
      <w:r w:rsidRPr="0011138D">
        <w:t>by</w:t>
      </w:r>
      <w:r>
        <w:t xml:space="preserve"> </w:t>
      </w:r>
      <w:r w:rsidRPr="0011138D">
        <w:t>the</w:t>
      </w:r>
      <w:r>
        <w:t xml:space="preserve"> </w:t>
      </w:r>
      <w:r w:rsidRPr="0011138D">
        <w:t>authors;</w:t>
      </w:r>
      <w:r>
        <w:t xml:space="preserve"> </w:t>
      </w:r>
      <w:r w:rsidRPr="0011138D">
        <w:t>licensee</w:t>
      </w:r>
      <w:r>
        <w:t xml:space="preserve"> </w:t>
      </w:r>
      <w:r w:rsidRPr="0011138D">
        <w:t>MDPI,</w:t>
      </w:r>
      <w:r>
        <w:t xml:space="preserve"> </w:t>
      </w:r>
      <w:r w:rsidRPr="0011138D">
        <w:t>Basel,</w:t>
      </w:r>
      <w:r>
        <w:t xml:space="preserve"> </w:t>
      </w:r>
      <w:r w:rsidRPr="0011138D">
        <w:t>Switzerland.</w:t>
      </w:r>
      <w:r>
        <w:t xml:space="preserve"> </w:t>
      </w:r>
      <w:r w:rsidRPr="0011138D">
        <w:t>This</w:t>
      </w:r>
      <w:r>
        <w:t xml:space="preserve"> </w:t>
      </w:r>
      <w:r w:rsidRPr="0011138D">
        <w:t>article</w:t>
      </w:r>
      <w:r>
        <w:t xml:space="preserve"> </w:t>
      </w:r>
      <w:r w:rsidRPr="0011138D">
        <w:t>is</w:t>
      </w:r>
      <w:r>
        <w:t xml:space="preserve"> </w:t>
      </w:r>
      <w:r w:rsidRPr="0011138D">
        <w:t>an</w:t>
      </w:r>
      <w:r>
        <w:t xml:space="preserve"> </w:t>
      </w:r>
      <w:r w:rsidRPr="0011138D">
        <w:t>open</w:t>
      </w:r>
      <w:r>
        <w:t xml:space="preserve"> </w:t>
      </w:r>
      <w:r w:rsidRPr="0011138D">
        <w:t>access</w:t>
      </w:r>
      <w:r>
        <w:t xml:space="preserve"> </w:t>
      </w:r>
      <w:r w:rsidRPr="0011138D">
        <w:t>article</w:t>
      </w:r>
      <w:r>
        <w:t xml:space="preserve"> </w:t>
      </w:r>
      <w:r w:rsidRPr="0011138D">
        <w:t>distributed</w:t>
      </w:r>
      <w:r>
        <w:t xml:space="preserve"> </w:t>
      </w:r>
      <w:r w:rsidRPr="0011138D">
        <w:t>under</w:t>
      </w:r>
      <w:r>
        <w:t xml:space="preserve"> </w:t>
      </w:r>
      <w:r w:rsidRPr="0011138D">
        <w:t>the</w:t>
      </w:r>
      <w:r>
        <w:t xml:space="preserve"> </w:t>
      </w:r>
      <w:r w:rsidRPr="0011138D">
        <w:t>terms</w:t>
      </w:r>
      <w:r>
        <w:t xml:space="preserve"> </w:t>
      </w:r>
      <w:r w:rsidRPr="0011138D">
        <w:t>and</w:t>
      </w:r>
      <w:r>
        <w:t xml:space="preserve"> </w:t>
      </w:r>
      <w:r w:rsidRPr="0011138D">
        <w:t>conditions</w:t>
      </w:r>
      <w:r>
        <w:t xml:space="preserve"> </w:t>
      </w:r>
      <w:r w:rsidRPr="0011138D">
        <w:t>of</w:t>
      </w:r>
      <w:r>
        <w:t xml:space="preserve"> </w:t>
      </w:r>
      <w:r w:rsidRPr="0011138D">
        <w:t>the</w:t>
      </w:r>
      <w:r>
        <w:t xml:space="preserve"> </w:t>
      </w:r>
      <w:r w:rsidRPr="0011138D">
        <w:t>Creative</w:t>
      </w:r>
      <w:r>
        <w:t xml:space="preserve"> </w:t>
      </w:r>
      <w:r w:rsidRPr="0011138D">
        <w:t>Commons</w:t>
      </w:r>
      <w:r>
        <w:t xml:space="preserve"> </w:t>
      </w:r>
      <w:r w:rsidRPr="0011138D">
        <w:t>Attribution</w:t>
      </w:r>
      <w:r>
        <w:t xml:space="preserve"> </w:t>
      </w:r>
      <w:r w:rsidRPr="0011138D">
        <w:t>license</w:t>
      </w:r>
      <w:r>
        <w:t xml:space="preserve"> </w:t>
      </w:r>
      <w:r w:rsidRPr="0011138D">
        <w:t>(http://creativecommons.org/licenses/by/3.0/).</w:t>
      </w:r>
      <w:r w:rsidR="00932331">
        <w:fldChar w:fldCharType="begin"/>
      </w:r>
      <w:r>
        <w:instrText xml:space="preserve"> ADDIN </w:instrText>
      </w:r>
      <w:r w:rsidR="00932331">
        <w:fldChar w:fldCharType="end"/>
      </w:r>
    </w:p>
    <w:sectPr w:rsidR="002D37C3" w:rsidRPr="002D37C3" w:rsidSect="00D90F8C">
      <w:headerReference w:type="default" r:id="rId7"/>
      <w:type w:val="continuous"/>
      <w:pgSz w:w="11909" w:h="16834"/>
      <w:pgMar w:top="994" w:right="994" w:bottom="994" w:left="994" w:header="850" w:footer="56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6CC" w:rsidRDefault="00DF66CC" w:rsidP="00F56905">
      <w:r>
        <w:separator/>
      </w:r>
    </w:p>
  </w:endnote>
  <w:endnote w:type="continuationSeparator" w:id="0">
    <w:p w:rsidR="00DF66CC" w:rsidRDefault="00DF66CC" w:rsidP="00F569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Times New Roman Bold">
    <w:panose1 w:val="02020803070505020304"/>
    <w:charset w:val="00"/>
    <w:family w:val="roman"/>
    <w:notTrueType/>
    <w:pitch w:val="default"/>
    <w:sig w:usb0="00000000" w:usb1="00000000" w:usb2="00000000" w:usb3="00000000" w:csb0="00000000" w:csb1="00000000"/>
  </w:font>
  <w:font w:name="SimSun">
    <w:altName w:val="Tahoma"/>
    <w:panose1 w:val="02010600030101010101"/>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6CC" w:rsidRDefault="00DF66CC" w:rsidP="00F56905">
      <w:r>
        <w:separator/>
      </w:r>
    </w:p>
  </w:footnote>
  <w:footnote w:type="continuationSeparator" w:id="0">
    <w:p w:rsidR="00DF66CC" w:rsidRDefault="00DF66CC" w:rsidP="00F569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E68" w:rsidRDefault="00180E68" w:rsidP="00F56905">
    <w:pPr>
      <w:adjustRightInd w:val="0"/>
      <w:snapToGrid w:val="0"/>
      <w:rPr>
        <w:rFonts w:ascii="Times New Roman" w:hAnsi="Times New Roman" w:cs="Times New Roman"/>
        <w:b/>
        <w:sz w:val="24"/>
      </w:rPr>
    </w:pPr>
    <w:r>
      <w:rPr>
        <w:rFonts w:ascii="Times New Roman" w:hAnsi="Times New Roman" w:cs="Times New Roman"/>
        <w:i/>
        <w:sz w:val="24"/>
      </w:rPr>
      <w:t xml:space="preserve">Forests </w:t>
    </w:r>
    <w:r>
      <w:rPr>
        <w:rFonts w:ascii="Times New Roman" w:hAnsi="Times New Roman" w:cs="Times New Roman"/>
        <w:b/>
        <w:sz w:val="24"/>
      </w:rPr>
      <w:t>2012</w:t>
    </w:r>
    <w:r>
      <w:rPr>
        <w:rFonts w:ascii="Times New Roman" w:hAnsi="Times New Roman" w:cs="Times New Roman"/>
        <w:sz w:val="24"/>
      </w:rPr>
      <w:t xml:space="preserve">, </w:t>
    </w:r>
    <w:r>
      <w:rPr>
        <w:rFonts w:ascii="Times New Roman" w:hAnsi="Times New Roman" w:cs="Times New Roman"/>
        <w:i/>
        <w:sz w:val="24"/>
      </w:rPr>
      <w:t>3</w:t>
    </w:r>
    <w:r>
      <w:rPr>
        <w:rFonts w:ascii="Times New Roman" w:hAnsi="Times New Roman" w:cs="Times New Roman"/>
        <w:i/>
        <w:sz w:val="24"/>
      </w:rPr>
      <w:ptab w:relativeTo="margin" w:alignment="right" w:leader="none"/>
    </w:r>
    <w:r w:rsidR="00932331">
      <w:rPr>
        <w:rFonts w:ascii="Times New Roman" w:hAnsi="Times New Roman" w:cs="Times New Roman"/>
        <w:b/>
        <w:sz w:val="24"/>
      </w:rPr>
      <w:fldChar w:fldCharType="begin"/>
    </w:r>
    <w:r>
      <w:rPr>
        <w:rFonts w:ascii="Times New Roman" w:hAnsi="Times New Roman" w:cs="Times New Roman"/>
        <w:b/>
        <w:sz w:val="24"/>
      </w:rPr>
      <w:instrText xml:space="preserve"> PAGE  \* Arabic </w:instrText>
    </w:r>
    <w:r w:rsidR="00932331">
      <w:rPr>
        <w:rFonts w:ascii="Times New Roman" w:hAnsi="Times New Roman" w:cs="Times New Roman"/>
        <w:b/>
        <w:sz w:val="24"/>
      </w:rPr>
      <w:fldChar w:fldCharType="separate"/>
    </w:r>
    <w:r w:rsidR="0001123F">
      <w:rPr>
        <w:rFonts w:ascii="Times New Roman" w:hAnsi="Times New Roman" w:cs="Times New Roman"/>
        <w:b/>
        <w:noProof/>
        <w:sz w:val="24"/>
      </w:rPr>
      <w:t>33</w:t>
    </w:r>
    <w:r w:rsidR="00932331">
      <w:rPr>
        <w:rFonts w:ascii="Times New Roman" w:hAnsi="Times New Roman" w:cs="Times New Roman"/>
        <w:b/>
        <w:sz w:val="24"/>
      </w:rPr>
      <w:fldChar w:fldCharType="end"/>
    </w:r>
  </w:p>
  <w:p w:rsidR="00180E68" w:rsidRPr="00F56905" w:rsidRDefault="00180E68" w:rsidP="00F56905">
    <w:pPr>
      <w:adjustRightInd w:val="0"/>
      <w:snapToGrid w:val="0"/>
      <w:rPr>
        <w:rFonts w:ascii="Times New Roman" w:hAnsi="Times New Roman" w:cs="Times New Roman"/>
        <w:b/>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F26B9"/>
    <w:multiLevelType w:val="hybridMultilevel"/>
    <w:tmpl w:val="1AA2281C"/>
    <w:lvl w:ilvl="0" w:tplc="8670169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AB4CC5"/>
    <w:multiLevelType w:val="hybridMultilevel"/>
    <w:tmpl w:val="D21AEB90"/>
    <w:lvl w:ilvl="0" w:tplc="A3C2F032">
      <w:start w:val="1"/>
      <w:numFmt w:val="bullet"/>
      <w:pStyle w:val="bulletedlist"/>
      <w:lvlText w:val=""/>
      <w:lvlJc w:val="left"/>
      <w:pPr>
        <w:tabs>
          <w:tab w:val="num" w:pos="1008"/>
        </w:tabs>
        <w:ind w:left="1008" w:hanging="288"/>
      </w:pPr>
      <w:rPr>
        <w:rFonts w:ascii="Symbol" w:hAnsi="Symbol" w:hint="default"/>
        <w:b w:val="0"/>
        <w:i w:val="0"/>
        <w:color w:val="808080"/>
        <w:sz w:val="12"/>
        <w:szCs w:val="12"/>
      </w:rPr>
    </w:lvl>
    <w:lvl w:ilvl="1" w:tplc="04090001">
      <w:start w:val="1"/>
      <w:numFmt w:val="bullet"/>
      <w:lvlText w:val=""/>
      <w:lvlJc w:val="left"/>
      <w:pPr>
        <w:tabs>
          <w:tab w:val="num" w:pos="1440"/>
        </w:tabs>
        <w:ind w:left="1440" w:hanging="360"/>
      </w:pPr>
      <w:rPr>
        <w:rFonts w:ascii="Symbol" w:hAnsi="Symbol" w:hint="default"/>
        <w:b w:val="0"/>
        <w:i w:val="0"/>
        <w:color w:val="808080"/>
        <w:sz w:val="12"/>
        <w:szCs w:val="12"/>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b w:val="0"/>
        <w:i w:val="0"/>
        <w:color w:val="808080"/>
        <w:sz w:val="12"/>
        <w:szCs w:val="12"/>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27441F7"/>
    <w:multiLevelType w:val="hybridMultilevel"/>
    <w:tmpl w:val="84063D8A"/>
    <w:lvl w:ilvl="0" w:tplc="A6CA37BA">
      <w:start w:val="1"/>
      <w:numFmt w:val="bullet"/>
      <w:pStyle w:val="Mdeck4textbulletlist"/>
      <w:lvlText w:val=""/>
      <w:lvlJc w:val="left"/>
      <w:pPr>
        <w:ind w:left="982" w:hanging="420"/>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3">
    <w:nsid w:val="430B505B"/>
    <w:multiLevelType w:val="hybridMultilevel"/>
    <w:tmpl w:val="F9386972"/>
    <w:lvl w:ilvl="0" w:tplc="D92E77E2">
      <w:start w:val="1"/>
      <w:numFmt w:val="decimal"/>
      <w:pStyle w:val="Mdeck8references"/>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E85656A"/>
    <w:multiLevelType w:val="hybridMultilevel"/>
    <w:tmpl w:val="C14CF8E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nsid w:val="65A536AF"/>
    <w:multiLevelType w:val="hybridMultilevel"/>
    <w:tmpl w:val="899CCBFA"/>
    <w:lvl w:ilvl="0" w:tplc="E8CA34CC">
      <w:start w:val="1"/>
      <w:numFmt w:val="decimal"/>
      <w:lvlText w:val="%1."/>
      <w:lvlJc w:val="left"/>
      <w:pPr>
        <w:ind w:left="780" w:hanging="420"/>
      </w:pPr>
    </w:lvl>
    <w:lvl w:ilvl="1" w:tplc="B2D2B078">
      <w:start w:val="1"/>
      <w:numFmt w:val="lowerLetter"/>
      <w:lvlText w:val="%2."/>
      <w:lvlJc w:val="left"/>
      <w:pPr>
        <w:ind w:left="1485" w:hanging="405"/>
      </w:pPr>
    </w:lvl>
    <w:lvl w:ilvl="2" w:tplc="0409001B">
      <w:start w:val="1"/>
      <w:numFmt w:val="lowerRoman"/>
      <w:lvlText w:val="%3."/>
      <w:lvlJc w:val="right"/>
      <w:pPr>
        <w:ind w:left="207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DB20A64"/>
    <w:multiLevelType w:val="hybridMultilevel"/>
    <w:tmpl w:val="0E4CEBD6"/>
    <w:lvl w:ilvl="0" w:tplc="1EF298FE">
      <w:start w:val="1"/>
      <w:numFmt w:val="decimal"/>
      <w:pStyle w:val="Mdeck4textnumberedlist"/>
      <w:lvlText w:val="%1."/>
      <w:lvlJc w:val="left"/>
      <w:pPr>
        <w:ind w:left="982" w:hanging="420"/>
      </w:p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7">
    <w:nsid w:val="7A863DCC"/>
    <w:multiLevelType w:val="hybridMultilevel"/>
    <w:tmpl w:val="F1085A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4"/>
  </w:num>
  <w:num w:numId="3">
    <w:abstractNumId w:val="1"/>
  </w:num>
  <w:num w:numId="4">
    <w:abstractNumId w:val="0"/>
  </w:num>
  <w:num w:numId="5">
    <w:abstractNumId w:val="2"/>
  </w:num>
  <w:num w:numId="6">
    <w:abstractNumId w:val="6"/>
  </w:num>
  <w:num w:numId="7">
    <w:abstractNumId w:val="3"/>
  </w:num>
  <w:num w:numId="8">
    <w:abstractNumId w:val="7"/>
  </w:num>
  <w:num w:numId="9">
    <w:abstractNumId w:val="2"/>
  </w:num>
  <w:num w:numId="10">
    <w:abstractNumId w:val="6"/>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hideSpellingErrors/>
  <w:hideGrammaticalErrors/>
  <w:defaultTabStop w:val="720"/>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useFELayout/>
  </w:compat>
  <w:docVars>
    <w:docVar w:name="EN.InstantFormat" w:val="&lt;ENInstantFormat&gt;&lt;Enabled&gt;1&lt;/Enabled&gt;&lt;ScanUnformatted&gt;1&lt;/ScanUnformatted&gt;&lt;ScanChanges&gt;1&lt;/ScanChanges&gt;&lt;Suspended&gt;0&lt;/Suspended&gt;&lt;/ENInstantFormat&gt;"/>
    <w:docVar w:name="EN.Layout" w:val="&lt;ENLayout&gt;&lt;Style&gt;MDPI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f5zv99d4sx997ewwruvdvvuasppz2r0wzpf&quot;&gt;Library_Endnote&lt;record-ids&gt;&lt;item&gt;374&lt;/item&gt;&lt;item&gt;1170&lt;/item&gt;&lt;item&gt;1171&lt;/item&gt;&lt;item&gt;1172&lt;/item&gt;&lt;item&gt;1187&lt;/item&gt;&lt;item&gt;1188&lt;/item&gt;&lt;item&gt;1200&lt;/item&gt;&lt;item&gt;1203&lt;/item&gt;&lt;item&gt;1217&lt;/item&gt;&lt;item&gt;1218&lt;/item&gt;&lt;item&gt;1243&lt;/item&gt;&lt;item&gt;1244&lt;/item&gt;&lt;item&gt;1255&lt;/item&gt;&lt;item&gt;1297&lt;/item&gt;&lt;item&gt;1305&lt;/item&gt;&lt;item&gt;1312&lt;/item&gt;&lt;item&gt;1313&lt;/item&gt;&lt;item&gt;1537&lt;/item&gt;&lt;item&gt;1538&lt;/item&gt;&lt;item&gt;1539&lt;/item&gt;&lt;item&gt;1542&lt;/item&gt;&lt;item&gt;1543&lt;/item&gt;&lt;item&gt;1544&lt;/item&gt;&lt;item&gt;1572&lt;/item&gt;&lt;item&gt;1584&lt;/item&gt;&lt;item&gt;1591&lt;/item&gt;&lt;item&gt;1597&lt;/item&gt;&lt;item&gt;1620&lt;/item&gt;&lt;/record-ids&gt;&lt;/item&gt;&lt;/Libraries&gt;"/>
  </w:docVars>
  <w:rsids>
    <w:rsidRoot w:val="00053FC3"/>
    <w:rsid w:val="000016F5"/>
    <w:rsid w:val="00004A6A"/>
    <w:rsid w:val="00005508"/>
    <w:rsid w:val="0001123F"/>
    <w:rsid w:val="00017EE4"/>
    <w:rsid w:val="000217F6"/>
    <w:rsid w:val="00023239"/>
    <w:rsid w:val="00023651"/>
    <w:rsid w:val="00033741"/>
    <w:rsid w:val="00034985"/>
    <w:rsid w:val="00043300"/>
    <w:rsid w:val="00052F41"/>
    <w:rsid w:val="00053FC3"/>
    <w:rsid w:val="00066EEB"/>
    <w:rsid w:val="00090AF8"/>
    <w:rsid w:val="0009228E"/>
    <w:rsid w:val="000B15CB"/>
    <w:rsid w:val="000D6F12"/>
    <w:rsid w:val="000F2C22"/>
    <w:rsid w:val="000F4B35"/>
    <w:rsid w:val="0010135C"/>
    <w:rsid w:val="00120A51"/>
    <w:rsid w:val="001236A0"/>
    <w:rsid w:val="001253FD"/>
    <w:rsid w:val="001259E0"/>
    <w:rsid w:val="00133B28"/>
    <w:rsid w:val="00146263"/>
    <w:rsid w:val="001508F2"/>
    <w:rsid w:val="00155D39"/>
    <w:rsid w:val="001561C9"/>
    <w:rsid w:val="0016788A"/>
    <w:rsid w:val="0017501F"/>
    <w:rsid w:val="001760DF"/>
    <w:rsid w:val="00177BE1"/>
    <w:rsid w:val="00177D03"/>
    <w:rsid w:val="00180E68"/>
    <w:rsid w:val="0018445E"/>
    <w:rsid w:val="001935C3"/>
    <w:rsid w:val="001B4830"/>
    <w:rsid w:val="001C4343"/>
    <w:rsid w:val="001D2873"/>
    <w:rsid w:val="001E08B8"/>
    <w:rsid w:val="001E6814"/>
    <w:rsid w:val="001F3A86"/>
    <w:rsid w:val="00211C5A"/>
    <w:rsid w:val="002552E6"/>
    <w:rsid w:val="00273C1F"/>
    <w:rsid w:val="00287636"/>
    <w:rsid w:val="00293BAB"/>
    <w:rsid w:val="002A5658"/>
    <w:rsid w:val="002B1F2F"/>
    <w:rsid w:val="002D37C3"/>
    <w:rsid w:val="002E0CF1"/>
    <w:rsid w:val="002E50E6"/>
    <w:rsid w:val="002F2790"/>
    <w:rsid w:val="00304310"/>
    <w:rsid w:val="003270CE"/>
    <w:rsid w:val="00327D48"/>
    <w:rsid w:val="00352F72"/>
    <w:rsid w:val="00380413"/>
    <w:rsid w:val="0039205B"/>
    <w:rsid w:val="00393F38"/>
    <w:rsid w:val="00394A6A"/>
    <w:rsid w:val="003B0805"/>
    <w:rsid w:val="003B449D"/>
    <w:rsid w:val="003B60DB"/>
    <w:rsid w:val="003C1FD1"/>
    <w:rsid w:val="003C27CD"/>
    <w:rsid w:val="003C4EDD"/>
    <w:rsid w:val="004109D7"/>
    <w:rsid w:val="004120E2"/>
    <w:rsid w:val="00412128"/>
    <w:rsid w:val="00424E99"/>
    <w:rsid w:val="00425AD1"/>
    <w:rsid w:val="00437870"/>
    <w:rsid w:val="00441043"/>
    <w:rsid w:val="0044435C"/>
    <w:rsid w:val="004622A3"/>
    <w:rsid w:val="00466A5A"/>
    <w:rsid w:val="00484D73"/>
    <w:rsid w:val="00493D0A"/>
    <w:rsid w:val="00495DD7"/>
    <w:rsid w:val="004A06F7"/>
    <w:rsid w:val="004A2794"/>
    <w:rsid w:val="004C3487"/>
    <w:rsid w:val="004D03C0"/>
    <w:rsid w:val="004F0A90"/>
    <w:rsid w:val="00504797"/>
    <w:rsid w:val="005111F3"/>
    <w:rsid w:val="00533C10"/>
    <w:rsid w:val="005352E0"/>
    <w:rsid w:val="005646C9"/>
    <w:rsid w:val="0057244D"/>
    <w:rsid w:val="005B08D0"/>
    <w:rsid w:val="005B0929"/>
    <w:rsid w:val="005C033D"/>
    <w:rsid w:val="005C2383"/>
    <w:rsid w:val="005C3C81"/>
    <w:rsid w:val="005E1101"/>
    <w:rsid w:val="005E1815"/>
    <w:rsid w:val="005F7550"/>
    <w:rsid w:val="006122F4"/>
    <w:rsid w:val="0061798A"/>
    <w:rsid w:val="00630D12"/>
    <w:rsid w:val="0063459C"/>
    <w:rsid w:val="00651C2D"/>
    <w:rsid w:val="00656B45"/>
    <w:rsid w:val="006626B5"/>
    <w:rsid w:val="00676482"/>
    <w:rsid w:val="006765F8"/>
    <w:rsid w:val="00685F04"/>
    <w:rsid w:val="00692E69"/>
    <w:rsid w:val="006C245A"/>
    <w:rsid w:val="006C57DA"/>
    <w:rsid w:val="006D2E64"/>
    <w:rsid w:val="006D3A01"/>
    <w:rsid w:val="006D7232"/>
    <w:rsid w:val="006E0520"/>
    <w:rsid w:val="007031C2"/>
    <w:rsid w:val="00721795"/>
    <w:rsid w:val="00740480"/>
    <w:rsid w:val="00744C98"/>
    <w:rsid w:val="00766925"/>
    <w:rsid w:val="007744BC"/>
    <w:rsid w:val="00781A4A"/>
    <w:rsid w:val="00785A70"/>
    <w:rsid w:val="00791B7D"/>
    <w:rsid w:val="00795C3B"/>
    <w:rsid w:val="0079727D"/>
    <w:rsid w:val="007B0254"/>
    <w:rsid w:val="007B4BD0"/>
    <w:rsid w:val="007C42A3"/>
    <w:rsid w:val="007D0634"/>
    <w:rsid w:val="007D729A"/>
    <w:rsid w:val="007E4372"/>
    <w:rsid w:val="007E635F"/>
    <w:rsid w:val="00800067"/>
    <w:rsid w:val="00805D42"/>
    <w:rsid w:val="00826BD7"/>
    <w:rsid w:val="00826E9E"/>
    <w:rsid w:val="008325AE"/>
    <w:rsid w:val="00835C17"/>
    <w:rsid w:val="00860157"/>
    <w:rsid w:val="00860A84"/>
    <w:rsid w:val="00873713"/>
    <w:rsid w:val="00895C6C"/>
    <w:rsid w:val="008C6F6B"/>
    <w:rsid w:val="008D4FFC"/>
    <w:rsid w:val="0090119F"/>
    <w:rsid w:val="0090431A"/>
    <w:rsid w:val="009045EA"/>
    <w:rsid w:val="00930C7F"/>
    <w:rsid w:val="00932331"/>
    <w:rsid w:val="00932CF9"/>
    <w:rsid w:val="00942085"/>
    <w:rsid w:val="009434A7"/>
    <w:rsid w:val="00943CFF"/>
    <w:rsid w:val="009443CE"/>
    <w:rsid w:val="00946AEE"/>
    <w:rsid w:val="00962636"/>
    <w:rsid w:val="00963014"/>
    <w:rsid w:val="0096331D"/>
    <w:rsid w:val="00971625"/>
    <w:rsid w:val="00972CD2"/>
    <w:rsid w:val="00980BBD"/>
    <w:rsid w:val="0098411F"/>
    <w:rsid w:val="009A077D"/>
    <w:rsid w:val="009B0F41"/>
    <w:rsid w:val="009B12E0"/>
    <w:rsid w:val="009C33C3"/>
    <w:rsid w:val="009D0B26"/>
    <w:rsid w:val="009E0CBB"/>
    <w:rsid w:val="009E4452"/>
    <w:rsid w:val="009E5BD3"/>
    <w:rsid w:val="009F6145"/>
    <w:rsid w:val="00A07C61"/>
    <w:rsid w:val="00A1247E"/>
    <w:rsid w:val="00A15AEF"/>
    <w:rsid w:val="00A46C68"/>
    <w:rsid w:val="00A665EC"/>
    <w:rsid w:val="00A66647"/>
    <w:rsid w:val="00A7115A"/>
    <w:rsid w:val="00A71DA8"/>
    <w:rsid w:val="00A740C2"/>
    <w:rsid w:val="00A81C02"/>
    <w:rsid w:val="00A868FA"/>
    <w:rsid w:val="00A92508"/>
    <w:rsid w:val="00A9646D"/>
    <w:rsid w:val="00AC1BB4"/>
    <w:rsid w:val="00AC3445"/>
    <w:rsid w:val="00AC6731"/>
    <w:rsid w:val="00AC6FAA"/>
    <w:rsid w:val="00AD067A"/>
    <w:rsid w:val="00AD1E6C"/>
    <w:rsid w:val="00AD30EB"/>
    <w:rsid w:val="00AD6CF2"/>
    <w:rsid w:val="00AE58D9"/>
    <w:rsid w:val="00AF71D7"/>
    <w:rsid w:val="00B00AE5"/>
    <w:rsid w:val="00B0314F"/>
    <w:rsid w:val="00B049E2"/>
    <w:rsid w:val="00B30C28"/>
    <w:rsid w:val="00B44B40"/>
    <w:rsid w:val="00B51541"/>
    <w:rsid w:val="00B65D30"/>
    <w:rsid w:val="00B80D61"/>
    <w:rsid w:val="00B813B6"/>
    <w:rsid w:val="00B972C5"/>
    <w:rsid w:val="00BA0A21"/>
    <w:rsid w:val="00BA11B9"/>
    <w:rsid w:val="00BB5299"/>
    <w:rsid w:val="00BB5B96"/>
    <w:rsid w:val="00BC21C2"/>
    <w:rsid w:val="00BD1B65"/>
    <w:rsid w:val="00C02D20"/>
    <w:rsid w:val="00C0571E"/>
    <w:rsid w:val="00C25D4F"/>
    <w:rsid w:val="00C36356"/>
    <w:rsid w:val="00C37E08"/>
    <w:rsid w:val="00C42871"/>
    <w:rsid w:val="00C547BB"/>
    <w:rsid w:val="00C92EF6"/>
    <w:rsid w:val="00C92F01"/>
    <w:rsid w:val="00CB1590"/>
    <w:rsid w:val="00CC3242"/>
    <w:rsid w:val="00CC69D1"/>
    <w:rsid w:val="00CD6DAB"/>
    <w:rsid w:val="00CF14A2"/>
    <w:rsid w:val="00CF777B"/>
    <w:rsid w:val="00D14533"/>
    <w:rsid w:val="00D14EEB"/>
    <w:rsid w:val="00D15BB3"/>
    <w:rsid w:val="00D30729"/>
    <w:rsid w:val="00D375DF"/>
    <w:rsid w:val="00D4664B"/>
    <w:rsid w:val="00D641BC"/>
    <w:rsid w:val="00D72672"/>
    <w:rsid w:val="00D7700C"/>
    <w:rsid w:val="00D773B4"/>
    <w:rsid w:val="00D90F8C"/>
    <w:rsid w:val="00D96F3F"/>
    <w:rsid w:val="00DB19BA"/>
    <w:rsid w:val="00DC0253"/>
    <w:rsid w:val="00DC7BE1"/>
    <w:rsid w:val="00DD19BE"/>
    <w:rsid w:val="00DD4DBC"/>
    <w:rsid w:val="00DE1F31"/>
    <w:rsid w:val="00DE5396"/>
    <w:rsid w:val="00DE53BB"/>
    <w:rsid w:val="00DE6EDC"/>
    <w:rsid w:val="00DF2B3D"/>
    <w:rsid w:val="00DF66CC"/>
    <w:rsid w:val="00E102BD"/>
    <w:rsid w:val="00E12360"/>
    <w:rsid w:val="00E25EB2"/>
    <w:rsid w:val="00E36210"/>
    <w:rsid w:val="00E57016"/>
    <w:rsid w:val="00E75089"/>
    <w:rsid w:val="00EA1AC4"/>
    <w:rsid w:val="00EB4824"/>
    <w:rsid w:val="00EC3995"/>
    <w:rsid w:val="00EC4F34"/>
    <w:rsid w:val="00EC72B6"/>
    <w:rsid w:val="00ED22B6"/>
    <w:rsid w:val="00ED2640"/>
    <w:rsid w:val="00EE08DD"/>
    <w:rsid w:val="00EF2B7E"/>
    <w:rsid w:val="00F121AD"/>
    <w:rsid w:val="00F14E6D"/>
    <w:rsid w:val="00F15074"/>
    <w:rsid w:val="00F21BDD"/>
    <w:rsid w:val="00F33C56"/>
    <w:rsid w:val="00F365D4"/>
    <w:rsid w:val="00F43774"/>
    <w:rsid w:val="00F540EF"/>
    <w:rsid w:val="00F55D64"/>
    <w:rsid w:val="00F56905"/>
    <w:rsid w:val="00F63993"/>
    <w:rsid w:val="00F91DA2"/>
    <w:rsid w:val="00F93C10"/>
    <w:rsid w:val="00F97EBC"/>
    <w:rsid w:val="00FB0978"/>
    <w:rsid w:val="00FB5E87"/>
    <w:rsid w:val="00FC5D2D"/>
    <w:rsid w:val="00FC629A"/>
    <w:rsid w:val="00FD3138"/>
    <w:rsid w:val="00FD6334"/>
    <w:rsid w:val="00FD6971"/>
    <w:rsid w:val="00FE5753"/>
    <w:rsid w:val="00FF4047"/>
    <w:rsid w:val="00FF6C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宋体"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2A3"/>
  </w:style>
  <w:style w:type="paragraph" w:styleId="Heading1">
    <w:name w:val="heading 1"/>
    <w:aliases w:val="x"/>
    <w:basedOn w:val="Normal"/>
    <w:next w:val="Normal"/>
    <w:link w:val="Heading1Char"/>
    <w:uiPriority w:val="9"/>
    <w:qFormat/>
    <w:rsid w:val="00053FC3"/>
    <w:pPr>
      <w:spacing w:before="240" w:line="340" w:lineRule="atLeast"/>
      <w:jc w:val="both"/>
      <w:outlineLvl w:val="0"/>
    </w:pPr>
    <w:rPr>
      <w:rFonts w:ascii="Arial" w:eastAsia="Times New Roman" w:hAnsi="Arial" w:cs="Times New Roman"/>
      <w:b/>
      <w:color w:val="000000"/>
      <w:sz w:val="24"/>
      <w:szCs w:val="20"/>
      <w:u w:val="single"/>
      <w:lang w:eastAsia="de-DE"/>
    </w:rPr>
  </w:style>
  <w:style w:type="paragraph" w:styleId="Heading2">
    <w:name w:val="heading 2"/>
    <w:basedOn w:val="Normal"/>
    <w:next w:val="Normal"/>
    <w:link w:val="Heading2Char"/>
    <w:uiPriority w:val="9"/>
    <w:qFormat/>
    <w:rsid w:val="00053FC3"/>
    <w:pPr>
      <w:spacing w:before="120" w:line="340" w:lineRule="atLeast"/>
      <w:jc w:val="both"/>
      <w:outlineLvl w:val="1"/>
    </w:pPr>
    <w:rPr>
      <w:rFonts w:ascii="Arial" w:eastAsia="Times New Roman" w:hAnsi="Arial" w:cs="Times New Roman"/>
      <w:b/>
      <w:color w:val="000000"/>
      <w:sz w:val="24"/>
      <w:szCs w:val="20"/>
      <w:lang w:eastAsia="de-DE"/>
    </w:rPr>
  </w:style>
  <w:style w:type="paragraph" w:styleId="Heading3">
    <w:name w:val="heading 3"/>
    <w:basedOn w:val="Normal"/>
    <w:next w:val="Normal"/>
    <w:link w:val="Heading3Char"/>
    <w:qFormat/>
    <w:rsid w:val="00053FC3"/>
    <w:pPr>
      <w:spacing w:line="340" w:lineRule="atLeast"/>
      <w:ind w:left="354"/>
      <w:jc w:val="both"/>
      <w:outlineLvl w:val="2"/>
    </w:pPr>
    <w:rPr>
      <w:rFonts w:ascii="Times New Roman" w:eastAsia="Times New Roman" w:hAnsi="Times New Roman" w:cs="Times New Roman"/>
      <w:b/>
      <w:color w:val="000000"/>
      <w:sz w:val="24"/>
      <w:szCs w:val="20"/>
      <w:lang w:eastAsia="de-DE"/>
    </w:rPr>
  </w:style>
  <w:style w:type="paragraph" w:styleId="Heading4">
    <w:name w:val="heading 4"/>
    <w:basedOn w:val="Normal"/>
    <w:next w:val="Normal"/>
    <w:link w:val="Heading4Char"/>
    <w:qFormat/>
    <w:rsid w:val="00053FC3"/>
    <w:pPr>
      <w:keepNext/>
      <w:keepLines/>
      <w:spacing w:before="240" w:line="480" w:lineRule="atLeast"/>
      <w:ind w:left="907" w:hanging="907"/>
      <w:jc w:val="both"/>
      <w:outlineLvl w:val="3"/>
    </w:pPr>
    <w:rPr>
      <w:rFonts w:ascii="Arial" w:eastAsia="Times New Roman" w:hAnsi="Arial" w:cs="Times New Roman"/>
      <w:b/>
      <w:szCs w:val="20"/>
      <w:lang w:eastAsia="de-DE"/>
    </w:rPr>
  </w:style>
  <w:style w:type="paragraph" w:styleId="Heading5">
    <w:name w:val="heading 5"/>
    <w:basedOn w:val="Normal"/>
    <w:next w:val="Normal"/>
    <w:link w:val="Heading5Char"/>
    <w:qFormat/>
    <w:rsid w:val="00053FC3"/>
    <w:pPr>
      <w:spacing w:line="340" w:lineRule="atLeast"/>
      <w:ind w:left="708"/>
      <w:jc w:val="both"/>
      <w:outlineLvl w:val="4"/>
    </w:pPr>
    <w:rPr>
      <w:rFonts w:ascii="Times New Roman" w:eastAsia="Times New Roman" w:hAnsi="Times New Roman" w:cs="Times New Roman"/>
      <w:b/>
      <w:color w:val="000000"/>
      <w:sz w:val="24"/>
      <w:szCs w:val="20"/>
      <w:lang w:eastAsia="de-DE"/>
    </w:rPr>
  </w:style>
  <w:style w:type="paragraph" w:styleId="Heading6">
    <w:name w:val="heading 6"/>
    <w:basedOn w:val="Normal"/>
    <w:next w:val="Normal"/>
    <w:link w:val="Heading6Char"/>
    <w:qFormat/>
    <w:rsid w:val="00053FC3"/>
    <w:pPr>
      <w:spacing w:line="340" w:lineRule="atLeast"/>
      <w:ind w:left="708"/>
      <w:jc w:val="both"/>
      <w:outlineLvl w:val="5"/>
    </w:pPr>
    <w:rPr>
      <w:rFonts w:ascii="Times New Roman" w:eastAsia="Times New Roman" w:hAnsi="Times New Roman" w:cs="Times New Roman"/>
      <w:color w:val="000000"/>
      <w:sz w:val="24"/>
      <w:szCs w:val="20"/>
      <w:u w:val="single"/>
      <w:lang w:eastAsia="de-DE"/>
    </w:rPr>
  </w:style>
  <w:style w:type="paragraph" w:styleId="Heading7">
    <w:name w:val="heading 7"/>
    <w:basedOn w:val="Normal"/>
    <w:next w:val="Normal"/>
    <w:link w:val="Heading7Char"/>
    <w:qFormat/>
    <w:rsid w:val="00053FC3"/>
    <w:pPr>
      <w:spacing w:line="340" w:lineRule="atLeast"/>
      <w:ind w:left="708"/>
      <w:jc w:val="both"/>
      <w:outlineLvl w:val="6"/>
    </w:pPr>
    <w:rPr>
      <w:rFonts w:ascii="Times New Roman" w:eastAsia="Times New Roman" w:hAnsi="Times New Roman" w:cs="Times New Roman"/>
      <w:i/>
      <w:color w:val="000000"/>
      <w:sz w:val="24"/>
      <w:szCs w:val="20"/>
      <w:lang w:eastAsia="de-DE"/>
    </w:rPr>
  </w:style>
  <w:style w:type="paragraph" w:styleId="Heading8">
    <w:name w:val="heading 8"/>
    <w:basedOn w:val="Normal"/>
    <w:next w:val="Normal"/>
    <w:link w:val="Heading8Char"/>
    <w:qFormat/>
    <w:rsid w:val="00053FC3"/>
    <w:pPr>
      <w:spacing w:line="340" w:lineRule="atLeast"/>
      <w:ind w:left="708"/>
      <w:jc w:val="both"/>
      <w:outlineLvl w:val="7"/>
    </w:pPr>
    <w:rPr>
      <w:rFonts w:ascii="Times New Roman" w:eastAsia="Times New Roman" w:hAnsi="Times New Roman" w:cs="Times New Roman"/>
      <w:i/>
      <w:color w:val="000000"/>
      <w:sz w:val="24"/>
      <w:szCs w:val="20"/>
      <w:lang w:eastAsia="de-DE"/>
    </w:rPr>
  </w:style>
  <w:style w:type="paragraph" w:styleId="Heading9">
    <w:name w:val="heading 9"/>
    <w:basedOn w:val="Normal"/>
    <w:next w:val="Normal"/>
    <w:link w:val="Heading9Char"/>
    <w:qFormat/>
    <w:rsid w:val="00053FC3"/>
    <w:pPr>
      <w:spacing w:line="340" w:lineRule="atLeast"/>
      <w:ind w:left="708"/>
      <w:jc w:val="both"/>
      <w:outlineLvl w:val="8"/>
    </w:pPr>
    <w:rPr>
      <w:rFonts w:ascii="Times New Roman" w:eastAsia="Times New Roman" w:hAnsi="Times New Roman" w:cs="Times New Roman"/>
      <w:i/>
      <w:color w:val="000000"/>
      <w:sz w:val="24"/>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 Char"/>
    <w:basedOn w:val="DefaultParagraphFont"/>
    <w:link w:val="Heading1"/>
    <w:uiPriority w:val="9"/>
    <w:rsid w:val="00053FC3"/>
    <w:rPr>
      <w:rFonts w:ascii="Arial" w:eastAsia="Times New Roman" w:hAnsi="Arial" w:cs="Times New Roman"/>
      <w:b/>
      <w:color w:val="000000"/>
      <w:sz w:val="24"/>
      <w:szCs w:val="20"/>
      <w:u w:val="single"/>
      <w:lang w:eastAsia="de-DE"/>
    </w:rPr>
  </w:style>
  <w:style w:type="character" w:customStyle="1" w:styleId="Heading2Char">
    <w:name w:val="Heading 2 Char"/>
    <w:basedOn w:val="DefaultParagraphFont"/>
    <w:link w:val="Heading2"/>
    <w:uiPriority w:val="9"/>
    <w:rsid w:val="00053FC3"/>
    <w:rPr>
      <w:rFonts w:ascii="Arial" w:eastAsia="Times New Roman" w:hAnsi="Arial" w:cs="Times New Roman"/>
      <w:b/>
      <w:color w:val="000000"/>
      <w:sz w:val="24"/>
      <w:szCs w:val="20"/>
      <w:lang w:eastAsia="de-DE"/>
    </w:rPr>
  </w:style>
  <w:style w:type="character" w:customStyle="1" w:styleId="Heading3Char">
    <w:name w:val="Heading 3 Char"/>
    <w:basedOn w:val="DefaultParagraphFont"/>
    <w:link w:val="Heading3"/>
    <w:rsid w:val="00053FC3"/>
    <w:rPr>
      <w:rFonts w:ascii="Times New Roman" w:eastAsia="Times New Roman" w:hAnsi="Times New Roman" w:cs="Times New Roman"/>
      <w:b/>
      <w:color w:val="000000"/>
      <w:sz w:val="24"/>
      <w:szCs w:val="20"/>
      <w:lang w:eastAsia="de-DE"/>
    </w:rPr>
  </w:style>
  <w:style w:type="character" w:customStyle="1" w:styleId="Heading4Char">
    <w:name w:val="Heading 4 Char"/>
    <w:basedOn w:val="DefaultParagraphFont"/>
    <w:link w:val="Heading4"/>
    <w:rsid w:val="00053FC3"/>
    <w:rPr>
      <w:rFonts w:ascii="Arial" w:eastAsia="Times New Roman" w:hAnsi="Arial" w:cs="Times New Roman"/>
      <w:b/>
      <w:szCs w:val="20"/>
      <w:lang w:eastAsia="de-DE"/>
    </w:rPr>
  </w:style>
  <w:style w:type="character" w:customStyle="1" w:styleId="Heading5Char">
    <w:name w:val="Heading 5 Char"/>
    <w:basedOn w:val="DefaultParagraphFont"/>
    <w:link w:val="Heading5"/>
    <w:rsid w:val="00053FC3"/>
    <w:rPr>
      <w:rFonts w:ascii="Times New Roman" w:eastAsia="Times New Roman" w:hAnsi="Times New Roman" w:cs="Times New Roman"/>
      <w:b/>
      <w:color w:val="000000"/>
      <w:sz w:val="24"/>
      <w:szCs w:val="20"/>
      <w:lang w:eastAsia="de-DE"/>
    </w:rPr>
  </w:style>
  <w:style w:type="character" w:customStyle="1" w:styleId="Heading6Char">
    <w:name w:val="Heading 6 Char"/>
    <w:basedOn w:val="DefaultParagraphFont"/>
    <w:link w:val="Heading6"/>
    <w:rsid w:val="00053FC3"/>
    <w:rPr>
      <w:rFonts w:ascii="Times New Roman" w:eastAsia="Times New Roman" w:hAnsi="Times New Roman" w:cs="Times New Roman"/>
      <w:color w:val="000000"/>
      <w:sz w:val="24"/>
      <w:szCs w:val="20"/>
      <w:u w:val="single"/>
      <w:lang w:eastAsia="de-DE"/>
    </w:rPr>
  </w:style>
  <w:style w:type="character" w:customStyle="1" w:styleId="Heading7Char">
    <w:name w:val="Heading 7 Char"/>
    <w:basedOn w:val="DefaultParagraphFont"/>
    <w:link w:val="Heading7"/>
    <w:rsid w:val="00053FC3"/>
    <w:rPr>
      <w:rFonts w:ascii="Times New Roman" w:eastAsia="Times New Roman" w:hAnsi="Times New Roman" w:cs="Times New Roman"/>
      <w:i/>
      <w:color w:val="000000"/>
      <w:sz w:val="24"/>
      <w:szCs w:val="20"/>
      <w:lang w:eastAsia="de-DE"/>
    </w:rPr>
  </w:style>
  <w:style w:type="character" w:customStyle="1" w:styleId="Heading8Char">
    <w:name w:val="Heading 8 Char"/>
    <w:basedOn w:val="DefaultParagraphFont"/>
    <w:link w:val="Heading8"/>
    <w:rsid w:val="00053FC3"/>
    <w:rPr>
      <w:rFonts w:ascii="Times New Roman" w:eastAsia="Times New Roman" w:hAnsi="Times New Roman" w:cs="Times New Roman"/>
      <w:i/>
      <w:color w:val="000000"/>
      <w:sz w:val="24"/>
      <w:szCs w:val="20"/>
      <w:lang w:eastAsia="de-DE"/>
    </w:rPr>
  </w:style>
  <w:style w:type="character" w:customStyle="1" w:styleId="Heading9Char">
    <w:name w:val="Heading 9 Char"/>
    <w:basedOn w:val="DefaultParagraphFont"/>
    <w:link w:val="Heading9"/>
    <w:rsid w:val="00053FC3"/>
    <w:rPr>
      <w:rFonts w:ascii="Times New Roman" w:eastAsia="Times New Roman" w:hAnsi="Times New Roman" w:cs="Times New Roman"/>
      <w:i/>
      <w:color w:val="000000"/>
      <w:sz w:val="24"/>
      <w:szCs w:val="20"/>
      <w:lang w:eastAsia="de-DE"/>
    </w:rPr>
  </w:style>
  <w:style w:type="numbering" w:customStyle="1" w:styleId="NoList1">
    <w:name w:val="No List1"/>
    <w:next w:val="NoList"/>
    <w:uiPriority w:val="99"/>
    <w:semiHidden/>
    <w:unhideWhenUsed/>
    <w:rsid w:val="00053FC3"/>
  </w:style>
  <w:style w:type="paragraph" w:customStyle="1" w:styleId="MHeader">
    <w:name w:val="M_Header"/>
    <w:basedOn w:val="Normal"/>
    <w:rsid w:val="00053FC3"/>
    <w:pPr>
      <w:spacing w:line="340" w:lineRule="atLeast"/>
      <w:jc w:val="both"/>
    </w:pPr>
    <w:rPr>
      <w:rFonts w:ascii="Times New Roman" w:eastAsia="Times New Roman" w:hAnsi="Times New Roman" w:cs="Times New Roman"/>
      <w:color w:val="000000"/>
      <w:sz w:val="24"/>
      <w:szCs w:val="20"/>
      <w:lang w:eastAsia="de-DE"/>
    </w:rPr>
  </w:style>
  <w:style w:type="paragraph" w:customStyle="1" w:styleId="MTitel">
    <w:name w:val="M_Titel"/>
    <w:basedOn w:val="Normal"/>
    <w:autoRedefine/>
    <w:rsid w:val="00053FC3"/>
    <w:pPr>
      <w:spacing w:before="240"/>
    </w:pPr>
    <w:rPr>
      <w:rFonts w:ascii="Times New Roman" w:eastAsia="Times New Roman" w:hAnsi="Times New Roman" w:cs="Times New Roman"/>
      <w:b/>
      <w:color w:val="000000"/>
      <w:sz w:val="36"/>
      <w:szCs w:val="20"/>
      <w:lang w:eastAsia="de-DE"/>
    </w:rPr>
  </w:style>
  <w:style w:type="paragraph" w:customStyle="1" w:styleId="MHeading1">
    <w:name w:val="M_Heading1"/>
    <w:basedOn w:val="Normal"/>
    <w:rsid w:val="00053FC3"/>
    <w:pPr>
      <w:spacing w:before="240" w:after="240" w:line="340" w:lineRule="atLeast"/>
      <w:jc w:val="both"/>
    </w:pPr>
    <w:rPr>
      <w:rFonts w:ascii="Times New Roman" w:eastAsia="Times New Roman" w:hAnsi="Times New Roman" w:cs="Times New Roman"/>
      <w:b/>
      <w:color w:val="000000"/>
      <w:sz w:val="24"/>
      <w:szCs w:val="20"/>
      <w:lang w:eastAsia="de-DE"/>
    </w:rPr>
  </w:style>
  <w:style w:type="paragraph" w:customStyle="1" w:styleId="MText">
    <w:name w:val="M_Text"/>
    <w:basedOn w:val="Normal"/>
    <w:rsid w:val="00053FC3"/>
    <w:pPr>
      <w:spacing w:line="340" w:lineRule="atLeast"/>
      <w:ind w:firstLine="284"/>
      <w:jc w:val="both"/>
    </w:pPr>
    <w:rPr>
      <w:rFonts w:ascii="Times New Roman" w:eastAsia="Times New Roman" w:hAnsi="Times New Roman" w:cs="Times New Roman"/>
      <w:color w:val="000000"/>
      <w:sz w:val="24"/>
      <w:szCs w:val="20"/>
      <w:lang w:eastAsia="de-DE"/>
    </w:rPr>
  </w:style>
  <w:style w:type="paragraph" w:customStyle="1" w:styleId="MHeading2">
    <w:name w:val="M_Heading2"/>
    <w:basedOn w:val="Normal"/>
    <w:rsid w:val="00053FC3"/>
    <w:pPr>
      <w:spacing w:before="240" w:after="240" w:line="340" w:lineRule="atLeast"/>
      <w:jc w:val="both"/>
    </w:pPr>
    <w:rPr>
      <w:rFonts w:ascii="Times New Roman" w:eastAsia="Times New Roman" w:hAnsi="Times New Roman" w:cs="Times New Roman"/>
      <w:i/>
      <w:color w:val="000000"/>
      <w:sz w:val="24"/>
      <w:szCs w:val="20"/>
      <w:lang w:eastAsia="de-DE"/>
    </w:rPr>
  </w:style>
  <w:style w:type="paragraph" w:customStyle="1" w:styleId="MHeading3">
    <w:name w:val="M_Heading3"/>
    <w:basedOn w:val="Normal"/>
    <w:rsid w:val="00053FC3"/>
    <w:pPr>
      <w:spacing w:before="240" w:after="240" w:line="340" w:lineRule="atLeast"/>
      <w:jc w:val="both"/>
    </w:pPr>
    <w:rPr>
      <w:rFonts w:ascii="Times New Roman" w:eastAsia="Times New Roman" w:hAnsi="Times New Roman" w:cs="Times New Roman"/>
      <w:color w:val="000000"/>
      <w:sz w:val="24"/>
      <w:szCs w:val="20"/>
      <w:lang w:eastAsia="de-DE"/>
    </w:rPr>
  </w:style>
  <w:style w:type="paragraph" w:customStyle="1" w:styleId="MAcknow">
    <w:name w:val="M_Acknow"/>
    <w:basedOn w:val="Normal"/>
    <w:rsid w:val="00053FC3"/>
    <w:pPr>
      <w:spacing w:line="340" w:lineRule="atLeast"/>
      <w:jc w:val="both"/>
    </w:pPr>
    <w:rPr>
      <w:rFonts w:ascii="Times New Roman" w:eastAsia="Times New Roman" w:hAnsi="Times New Roman" w:cs="Times New Roman"/>
      <w:color w:val="000000"/>
      <w:sz w:val="24"/>
      <w:szCs w:val="20"/>
      <w:lang w:eastAsia="de-DE"/>
    </w:rPr>
  </w:style>
  <w:style w:type="paragraph" w:customStyle="1" w:styleId="MRefer">
    <w:name w:val="M_Refer"/>
    <w:basedOn w:val="Normal"/>
    <w:rsid w:val="00053FC3"/>
    <w:pPr>
      <w:spacing w:line="340" w:lineRule="atLeast"/>
      <w:ind w:left="454" w:hanging="454"/>
      <w:jc w:val="both"/>
    </w:pPr>
    <w:rPr>
      <w:rFonts w:ascii="Times New Roman" w:eastAsia="Times New Roman" w:hAnsi="Times New Roman" w:cs="Times New Roman"/>
      <w:color w:val="000000"/>
      <w:sz w:val="24"/>
      <w:szCs w:val="20"/>
      <w:lang w:eastAsia="de-DE"/>
    </w:rPr>
  </w:style>
  <w:style w:type="paragraph" w:customStyle="1" w:styleId="MCaption">
    <w:name w:val="M_Caption"/>
    <w:basedOn w:val="Normal"/>
    <w:rsid w:val="00053FC3"/>
    <w:pPr>
      <w:spacing w:before="240" w:after="240" w:line="340" w:lineRule="atLeast"/>
      <w:jc w:val="center"/>
    </w:pPr>
    <w:rPr>
      <w:rFonts w:ascii="Times New Roman" w:eastAsia="Times New Roman" w:hAnsi="Times New Roman" w:cs="Times New Roman"/>
      <w:color w:val="000000"/>
      <w:sz w:val="24"/>
      <w:szCs w:val="20"/>
      <w:lang w:eastAsia="de-DE"/>
    </w:rPr>
  </w:style>
  <w:style w:type="paragraph" w:customStyle="1" w:styleId="MFigure">
    <w:name w:val="M_Figure"/>
    <w:basedOn w:val="Normal"/>
    <w:rsid w:val="00053FC3"/>
    <w:pPr>
      <w:spacing w:before="240"/>
      <w:jc w:val="center"/>
    </w:pPr>
    <w:rPr>
      <w:rFonts w:ascii="Times New Roman" w:eastAsia="Times New Roman" w:hAnsi="Times New Roman" w:cs="Times New Roman"/>
      <w:color w:val="000000"/>
      <w:sz w:val="24"/>
      <w:szCs w:val="20"/>
      <w:lang w:eastAsia="de-DE"/>
    </w:rPr>
  </w:style>
  <w:style w:type="paragraph" w:customStyle="1" w:styleId="Mtable">
    <w:name w:val="M_table"/>
    <w:basedOn w:val="Normal"/>
    <w:rsid w:val="00053FC3"/>
    <w:pPr>
      <w:keepNext/>
      <w:tabs>
        <w:tab w:val="left" w:pos="284"/>
      </w:tabs>
      <w:spacing w:line="340" w:lineRule="atLeast"/>
      <w:jc w:val="both"/>
    </w:pPr>
    <w:rPr>
      <w:rFonts w:ascii="Times New Roman" w:eastAsia="Times New Roman" w:hAnsi="Times New Roman" w:cs="Times New Roman"/>
      <w:sz w:val="24"/>
      <w:szCs w:val="20"/>
      <w:lang w:eastAsia="de-DE"/>
    </w:rPr>
  </w:style>
  <w:style w:type="paragraph" w:customStyle="1" w:styleId="Mabstract">
    <w:name w:val="M_abstract"/>
    <w:basedOn w:val="Normal"/>
    <w:rsid w:val="00053FC3"/>
    <w:pPr>
      <w:spacing w:before="240" w:line="340" w:lineRule="atLeast"/>
      <w:ind w:left="510" w:right="510"/>
      <w:jc w:val="both"/>
    </w:pPr>
    <w:rPr>
      <w:rFonts w:ascii="Times New Roman" w:eastAsia="Times New Roman" w:hAnsi="Times New Roman" w:cs="Times New Roman"/>
      <w:color w:val="000000"/>
      <w:sz w:val="24"/>
      <w:szCs w:val="20"/>
      <w:lang w:eastAsia="de-DE"/>
    </w:rPr>
  </w:style>
  <w:style w:type="paragraph" w:customStyle="1" w:styleId="Maddress">
    <w:name w:val="M_address"/>
    <w:basedOn w:val="Normal"/>
    <w:rsid w:val="00053FC3"/>
    <w:pPr>
      <w:spacing w:before="240" w:line="340" w:lineRule="atLeast"/>
    </w:pPr>
    <w:rPr>
      <w:rFonts w:ascii="Times New Roman" w:eastAsia="Times New Roman" w:hAnsi="Times New Roman" w:cs="Times New Roman"/>
      <w:color w:val="000000"/>
      <w:sz w:val="24"/>
      <w:szCs w:val="20"/>
      <w:lang w:eastAsia="de-DE"/>
    </w:rPr>
  </w:style>
  <w:style w:type="paragraph" w:customStyle="1" w:styleId="Mauthor">
    <w:name w:val="M_author"/>
    <w:basedOn w:val="Normal"/>
    <w:autoRedefine/>
    <w:rsid w:val="00053FC3"/>
    <w:pPr>
      <w:spacing w:before="240" w:line="340" w:lineRule="atLeast"/>
    </w:pPr>
    <w:rPr>
      <w:rFonts w:ascii="Times New Roman" w:eastAsia="Times New Roman" w:hAnsi="Times New Roman" w:cs="Times New Roman"/>
      <w:b/>
      <w:color w:val="000000"/>
      <w:sz w:val="24"/>
      <w:szCs w:val="20"/>
      <w:lang w:val="it-IT" w:eastAsia="de-DE"/>
    </w:rPr>
  </w:style>
  <w:style w:type="paragraph" w:customStyle="1" w:styleId="Mreceived">
    <w:name w:val="M_received"/>
    <w:basedOn w:val="Maddress"/>
    <w:rsid w:val="00053FC3"/>
    <w:rPr>
      <w:i/>
    </w:rPr>
  </w:style>
  <w:style w:type="paragraph" w:customStyle="1" w:styleId="Mline2">
    <w:name w:val="M_line2"/>
    <w:basedOn w:val="Normal"/>
    <w:rsid w:val="00053FC3"/>
    <w:pPr>
      <w:pBdr>
        <w:bottom w:val="single" w:sz="6" w:space="1" w:color="auto"/>
      </w:pBdr>
      <w:spacing w:after="480" w:line="340" w:lineRule="atLeast"/>
      <w:jc w:val="both"/>
    </w:pPr>
    <w:rPr>
      <w:rFonts w:ascii="Times New Roman" w:eastAsia="Times New Roman" w:hAnsi="Times New Roman" w:cs="Times New Roman"/>
      <w:color w:val="000000"/>
      <w:sz w:val="24"/>
      <w:szCs w:val="20"/>
      <w:lang w:eastAsia="de-DE"/>
    </w:rPr>
  </w:style>
  <w:style w:type="paragraph" w:customStyle="1" w:styleId="MTablecaption">
    <w:name w:val="M_Tablecaption"/>
    <w:basedOn w:val="MCaption"/>
    <w:rsid w:val="00053FC3"/>
    <w:pPr>
      <w:spacing w:after="0"/>
    </w:pPr>
  </w:style>
  <w:style w:type="paragraph" w:customStyle="1" w:styleId="Mline1">
    <w:name w:val="M_line1"/>
    <w:basedOn w:val="Mline2"/>
    <w:rsid w:val="00053FC3"/>
    <w:pPr>
      <w:spacing w:after="0"/>
    </w:pPr>
  </w:style>
  <w:style w:type="paragraph" w:customStyle="1" w:styleId="MLogo">
    <w:name w:val="M_Logo"/>
    <w:basedOn w:val="Normal"/>
    <w:rsid w:val="00053FC3"/>
    <w:pPr>
      <w:spacing w:before="140"/>
      <w:jc w:val="right"/>
    </w:pPr>
    <w:rPr>
      <w:rFonts w:ascii="Times New Roman" w:eastAsia="Times New Roman" w:hAnsi="Times New Roman" w:cs="Times New Roman"/>
      <w:b/>
      <w:i/>
      <w:color w:val="000000"/>
      <w:sz w:val="64"/>
      <w:szCs w:val="20"/>
      <w:lang w:eastAsia="de-DE"/>
    </w:rPr>
  </w:style>
  <w:style w:type="paragraph" w:customStyle="1" w:styleId="MISSN">
    <w:name w:val="M_ISSN"/>
    <w:basedOn w:val="Normal"/>
    <w:rsid w:val="00053FC3"/>
    <w:pPr>
      <w:spacing w:after="520" w:line="340" w:lineRule="atLeast"/>
      <w:jc w:val="right"/>
    </w:pPr>
    <w:rPr>
      <w:rFonts w:ascii="Times New Roman" w:eastAsia="Times New Roman" w:hAnsi="Times New Roman" w:cs="Times New Roman"/>
      <w:color w:val="000000"/>
      <w:sz w:val="24"/>
      <w:szCs w:val="20"/>
      <w:lang w:eastAsia="de-DE"/>
    </w:rPr>
  </w:style>
  <w:style w:type="paragraph" w:customStyle="1" w:styleId="MCopyright">
    <w:name w:val="M_Copyright"/>
    <w:basedOn w:val="Normal"/>
    <w:rsid w:val="00053FC3"/>
    <w:pPr>
      <w:tabs>
        <w:tab w:val="center" w:pos="4536"/>
        <w:tab w:val="right" w:pos="9072"/>
      </w:tabs>
      <w:spacing w:before="240" w:line="340" w:lineRule="atLeast"/>
    </w:pPr>
    <w:rPr>
      <w:rFonts w:ascii="Times New Roman" w:eastAsia="Times New Roman" w:hAnsi="Times New Roman" w:cs="Times New Roman"/>
      <w:color w:val="000000"/>
      <w:sz w:val="24"/>
      <w:szCs w:val="20"/>
      <w:lang w:eastAsia="de-DE"/>
    </w:rPr>
  </w:style>
  <w:style w:type="character" w:styleId="CommentReference">
    <w:name w:val="annotation reference"/>
    <w:semiHidden/>
    <w:rsid w:val="00053FC3"/>
    <w:rPr>
      <w:sz w:val="16"/>
      <w:szCs w:val="16"/>
    </w:rPr>
  </w:style>
  <w:style w:type="paragraph" w:styleId="CommentText">
    <w:name w:val="annotation text"/>
    <w:basedOn w:val="Normal"/>
    <w:link w:val="CommentTextChar"/>
    <w:semiHidden/>
    <w:rsid w:val="00053FC3"/>
    <w:pPr>
      <w:spacing w:line="340" w:lineRule="atLeast"/>
      <w:jc w:val="both"/>
    </w:pPr>
    <w:rPr>
      <w:rFonts w:ascii="Times New Roman" w:eastAsia="Times New Roman" w:hAnsi="Times New Roman" w:cs="Times New Roman"/>
      <w:color w:val="000000"/>
      <w:sz w:val="20"/>
      <w:szCs w:val="20"/>
      <w:lang w:eastAsia="de-DE"/>
    </w:rPr>
  </w:style>
  <w:style w:type="character" w:customStyle="1" w:styleId="CommentTextChar">
    <w:name w:val="Comment Text Char"/>
    <w:basedOn w:val="DefaultParagraphFont"/>
    <w:link w:val="CommentText"/>
    <w:semiHidden/>
    <w:rsid w:val="00053FC3"/>
    <w:rPr>
      <w:rFonts w:ascii="Times New Roman" w:eastAsia="Times New Roman" w:hAnsi="Times New Roman" w:cs="Times New Roman"/>
      <w:color w:val="000000"/>
      <w:sz w:val="20"/>
      <w:szCs w:val="20"/>
      <w:lang w:eastAsia="de-DE"/>
    </w:rPr>
  </w:style>
  <w:style w:type="character" w:styleId="Hyperlink">
    <w:name w:val="Hyperlink"/>
    <w:uiPriority w:val="99"/>
    <w:rsid w:val="00053FC3"/>
    <w:rPr>
      <w:color w:val="0000FF"/>
      <w:u w:val="single"/>
    </w:rPr>
  </w:style>
  <w:style w:type="paragraph" w:styleId="Header">
    <w:name w:val="header"/>
    <w:basedOn w:val="Normal"/>
    <w:link w:val="HeaderChar"/>
    <w:uiPriority w:val="99"/>
    <w:rsid w:val="00053FC3"/>
    <w:pPr>
      <w:tabs>
        <w:tab w:val="center" w:pos="4320"/>
        <w:tab w:val="right" w:pos="8640"/>
      </w:tabs>
      <w:spacing w:line="340" w:lineRule="atLeast"/>
      <w:jc w:val="both"/>
    </w:pPr>
    <w:rPr>
      <w:rFonts w:ascii="Times New Roman" w:eastAsia="Times New Roman" w:hAnsi="Times New Roman" w:cs="Times New Roman"/>
      <w:color w:val="000000"/>
      <w:sz w:val="24"/>
      <w:szCs w:val="20"/>
      <w:lang w:eastAsia="de-DE"/>
    </w:rPr>
  </w:style>
  <w:style w:type="character" w:customStyle="1" w:styleId="HeaderChar">
    <w:name w:val="Header Char"/>
    <w:basedOn w:val="DefaultParagraphFont"/>
    <w:link w:val="Header"/>
    <w:uiPriority w:val="99"/>
    <w:rsid w:val="00053FC3"/>
    <w:rPr>
      <w:rFonts w:ascii="Times New Roman" w:eastAsia="Times New Roman" w:hAnsi="Times New Roman" w:cs="Times New Roman"/>
      <w:color w:val="000000"/>
      <w:sz w:val="24"/>
      <w:szCs w:val="20"/>
      <w:lang w:eastAsia="de-DE"/>
    </w:rPr>
  </w:style>
  <w:style w:type="paragraph" w:styleId="Footer">
    <w:name w:val="footer"/>
    <w:basedOn w:val="Normal"/>
    <w:link w:val="FooterChar"/>
    <w:uiPriority w:val="99"/>
    <w:rsid w:val="00053FC3"/>
    <w:pPr>
      <w:tabs>
        <w:tab w:val="center" w:pos="4320"/>
        <w:tab w:val="right" w:pos="8640"/>
      </w:tabs>
      <w:spacing w:line="340" w:lineRule="atLeast"/>
      <w:jc w:val="both"/>
    </w:pPr>
    <w:rPr>
      <w:rFonts w:ascii="Times New Roman" w:eastAsia="Times New Roman" w:hAnsi="Times New Roman" w:cs="Times New Roman"/>
      <w:color w:val="000000"/>
      <w:sz w:val="24"/>
      <w:szCs w:val="20"/>
      <w:lang w:eastAsia="de-DE"/>
    </w:rPr>
  </w:style>
  <w:style w:type="character" w:customStyle="1" w:styleId="FooterChar">
    <w:name w:val="Footer Char"/>
    <w:basedOn w:val="DefaultParagraphFont"/>
    <w:link w:val="Footer"/>
    <w:uiPriority w:val="99"/>
    <w:rsid w:val="00053FC3"/>
    <w:rPr>
      <w:rFonts w:ascii="Times New Roman" w:eastAsia="Times New Roman" w:hAnsi="Times New Roman" w:cs="Times New Roman"/>
      <w:color w:val="000000"/>
      <w:sz w:val="24"/>
      <w:szCs w:val="20"/>
      <w:lang w:eastAsia="de-DE"/>
    </w:rPr>
  </w:style>
  <w:style w:type="character" w:styleId="FollowedHyperlink">
    <w:name w:val="FollowedHyperlink"/>
    <w:semiHidden/>
    <w:rsid w:val="00053FC3"/>
    <w:rPr>
      <w:color w:val="800080"/>
      <w:u w:val="single"/>
    </w:rPr>
  </w:style>
  <w:style w:type="paragraph" w:styleId="PlainText">
    <w:name w:val="Plain Text"/>
    <w:basedOn w:val="Normal"/>
    <w:link w:val="PlainTextChar"/>
    <w:uiPriority w:val="99"/>
    <w:semiHidden/>
    <w:unhideWhenUsed/>
    <w:rsid w:val="00053FC3"/>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053FC3"/>
    <w:rPr>
      <w:rFonts w:ascii="Consolas" w:eastAsia="Calibri" w:hAnsi="Consolas" w:cs="Times New Roman"/>
      <w:sz w:val="21"/>
      <w:szCs w:val="21"/>
    </w:rPr>
  </w:style>
  <w:style w:type="paragraph" w:styleId="CommentSubject">
    <w:name w:val="annotation subject"/>
    <w:basedOn w:val="CommentText"/>
    <w:next w:val="CommentText"/>
    <w:link w:val="CommentSubjectChar"/>
    <w:uiPriority w:val="99"/>
    <w:semiHidden/>
    <w:unhideWhenUsed/>
    <w:rsid w:val="00053FC3"/>
    <w:rPr>
      <w:b/>
      <w:bCs/>
    </w:rPr>
  </w:style>
  <w:style w:type="character" w:customStyle="1" w:styleId="CommentSubjectChar">
    <w:name w:val="Comment Subject Char"/>
    <w:basedOn w:val="CommentTextChar"/>
    <w:link w:val="CommentSubject"/>
    <w:uiPriority w:val="99"/>
    <w:semiHidden/>
    <w:rsid w:val="00053FC3"/>
    <w:rPr>
      <w:rFonts w:ascii="Times New Roman" w:eastAsia="Times New Roman" w:hAnsi="Times New Roman" w:cs="Times New Roman"/>
      <w:b/>
      <w:bCs/>
      <w:color w:val="000000"/>
      <w:sz w:val="20"/>
      <w:szCs w:val="20"/>
      <w:lang w:eastAsia="de-DE"/>
    </w:rPr>
  </w:style>
  <w:style w:type="paragraph" w:styleId="BalloonText">
    <w:name w:val="Balloon Text"/>
    <w:basedOn w:val="Normal"/>
    <w:link w:val="BalloonTextChar"/>
    <w:uiPriority w:val="99"/>
    <w:semiHidden/>
    <w:unhideWhenUsed/>
    <w:rsid w:val="00053FC3"/>
    <w:pPr>
      <w:jc w:val="both"/>
    </w:pPr>
    <w:rPr>
      <w:rFonts w:ascii="Tahoma" w:eastAsia="Times New Roman" w:hAnsi="Tahoma" w:cs="Tahoma"/>
      <w:color w:val="000000"/>
      <w:sz w:val="16"/>
      <w:szCs w:val="16"/>
      <w:lang w:eastAsia="de-DE"/>
    </w:rPr>
  </w:style>
  <w:style w:type="character" w:customStyle="1" w:styleId="BalloonTextChar">
    <w:name w:val="Balloon Text Char"/>
    <w:basedOn w:val="DefaultParagraphFont"/>
    <w:link w:val="BalloonText"/>
    <w:uiPriority w:val="99"/>
    <w:semiHidden/>
    <w:rsid w:val="00053FC3"/>
    <w:rPr>
      <w:rFonts w:ascii="Tahoma" w:eastAsia="Times New Roman" w:hAnsi="Tahoma" w:cs="Tahoma"/>
      <w:color w:val="000000"/>
      <w:sz w:val="16"/>
      <w:szCs w:val="16"/>
      <w:lang w:eastAsia="de-DE"/>
    </w:rPr>
  </w:style>
  <w:style w:type="paragraph" w:styleId="NormalWeb">
    <w:name w:val="Normal (Web)"/>
    <w:basedOn w:val="Normal"/>
    <w:uiPriority w:val="99"/>
    <w:unhideWhenUsed/>
    <w:rsid w:val="00053FC3"/>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053FC3"/>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053FC3"/>
    <w:pPr>
      <w:keepNext/>
      <w:keepLines/>
      <w:spacing w:before="480" w:line="276" w:lineRule="auto"/>
      <w:jc w:val="left"/>
      <w:outlineLvl w:val="9"/>
    </w:pPr>
    <w:rPr>
      <w:rFonts w:ascii="Cambria" w:hAnsi="Cambria"/>
      <w:bCs/>
      <w:color w:val="365F91"/>
      <w:sz w:val="28"/>
      <w:szCs w:val="28"/>
      <w:u w:val="none"/>
      <w:lang w:eastAsia="ja-JP"/>
    </w:rPr>
  </w:style>
  <w:style w:type="paragraph" w:styleId="TOC2">
    <w:name w:val="toc 2"/>
    <w:basedOn w:val="Normal"/>
    <w:next w:val="Normal"/>
    <w:autoRedefine/>
    <w:uiPriority w:val="39"/>
    <w:unhideWhenUsed/>
    <w:rsid w:val="00053FC3"/>
    <w:pPr>
      <w:spacing w:after="100"/>
      <w:ind w:left="220"/>
    </w:pPr>
    <w:rPr>
      <w:rFonts w:ascii="Calibri" w:eastAsia="Calibri" w:hAnsi="Calibri" w:cs="Times New Roman"/>
    </w:rPr>
  </w:style>
  <w:style w:type="paragraph" w:styleId="EndnoteText">
    <w:name w:val="endnote text"/>
    <w:basedOn w:val="Normal"/>
    <w:link w:val="EndnoteTextChar"/>
    <w:uiPriority w:val="99"/>
    <w:semiHidden/>
    <w:unhideWhenUsed/>
    <w:rsid w:val="00053FC3"/>
    <w:pPr>
      <w:spacing w:line="340" w:lineRule="atLeast"/>
      <w:jc w:val="both"/>
    </w:pPr>
    <w:rPr>
      <w:rFonts w:ascii="Times New Roman" w:eastAsia="Times New Roman" w:hAnsi="Times New Roman" w:cs="Times New Roman"/>
      <w:color w:val="000000"/>
      <w:sz w:val="20"/>
      <w:szCs w:val="20"/>
      <w:lang w:eastAsia="de-DE"/>
    </w:rPr>
  </w:style>
  <w:style w:type="character" w:customStyle="1" w:styleId="EndnoteTextChar">
    <w:name w:val="Endnote Text Char"/>
    <w:basedOn w:val="DefaultParagraphFont"/>
    <w:link w:val="EndnoteText"/>
    <w:uiPriority w:val="99"/>
    <w:semiHidden/>
    <w:rsid w:val="00053FC3"/>
    <w:rPr>
      <w:rFonts w:ascii="Times New Roman" w:eastAsia="Times New Roman" w:hAnsi="Times New Roman" w:cs="Times New Roman"/>
      <w:color w:val="000000"/>
      <w:sz w:val="20"/>
      <w:szCs w:val="20"/>
      <w:lang w:eastAsia="de-DE"/>
    </w:rPr>
  </w:style>
  <w:style w:type="character" w:styleId="EndnoteReference">
    <w:name w:val="endnote reference"/>
    <w:uiPriority w:val="99"/>
    <w:semiHidden/>
    <w:unhideWhenUsed/>
    <w:rsid w:val="00053FC3"/>
    <w:rPr>
      <w:vertAlign w:val="superscript"/>
    </w:rPr>
  </w:style>
  <w:style w:type="paragraph" w:customStyle="1" w:styleId="bulletedlist">
    <w:name w:val="bulleted list"/>
    <w:basedOn w:val="Normal"/>
    <w:rsid w:val="00053FC3"/>
    <w:pPr>
      <w:numPr>
        <w:numId w:val="3"/>
      </w:numPr>
      <w:spacing w:before="60" w:line="220" w:lineRule="exact"/>
    </w:pPr>
    <w:rPr>
      <w:rFonts w:ascii="Tahoma" w:eastAsia="Times New Roman" w:hAnsi="Tahoma" w:cs="Times New Roman"/>
      <w:spacing w:val="10"/>
      <w:sz w:val="16"/>
      <w:szCs w:val="16"/>
    </w:rPr>
  </w:style>
  <w:style w:type="paragraph" w:styleId="Revision">
    <w:name w:val="Revision"/>
    <w:hidden/>
    <w:uiPriority w:val="99"/>
    <w:semiHidden/>
    <w:rsid w:val="00BA11B9"/>
  </w:style>
  <w:style w:type="paragraph" w:customStyle="1" w:styleId="Mdeck1articletitle">
    <w:name w:val="M_deck_1_article_title"/>
    <w:qFormat/>
    <w:rsid w:val="00D90F8C"/>
    <w:pPr>
      <w:widowControl w:val="0"/>
      <w:kinsoku w:val="0"/>
      <w:overflowPunct w:val="0"/>
      <w:autoSpaceDE w:val="0"/>
      <w:autoSpaceDN w:val="0"/>
      <w:adjustRightInd w:val="0"/>
      <w:snapToGrid w:val="0"/>
      <w:spacing w:after="240" w:line="340" w:lineRule="atLeast"/>
    </w:pPr>
    <w:rPr>
      <w:rFonts w:ascii="Times New Roman Bold" w:eastAsia="Times New Roman" w:hAnsi="Times New Roman Bold"/>
      <w:b/>
      <w:snapToGrid w:val="0"/>
      <w:color w:val="000000"/>
      <w:sz w:val="36"/>
      <w:szCs w:val="20"/>
      <w:lang w:eastAsia="de-DE" w:bidi="en-US"/>
    </w:rPr>
  </w:style>
  <w:style w:type="paragraph" w:customStyle="1" w:styleId="Mdeck1articletype">
    <w:name w:val="M_deck_1_article_type"/>
    <w:next w:val="Mdeck1articletitle"/>
    <w:qFormat/>
    <w:rsid w:val="00D90F8C"/>
    <w:pPr>
      <w:widowControl w:val="0"/>
      <w:kinsoku w:val="0"/>
      <w:overflowPunct w:val="0"/>
      <w:autoSpaceDE w:val="0"/>
      <w:autoSpaceDN w:val="0"/>
      <w:adjustRightInd w:val="0"/>
      <w:snapToGrid w:val="0"/>
      <w:spacing w:after="240" w:line="340" w:lineRule="atLeast"/>
    </w:pPr>
    <w:rPr>
      <w:rFonts w:ascii="Times New Roman" w:eastAsia="Times New Roman" w:hAnsi="Times New Roman" w:cs="Times New Roman"/>
      <w:i/>
      <w:snapToGrid w:val="0"/>
      <w:color w:val="000000"/>
      <w:sz w:val="24"/>
      <w:szCs w:val="24"/>
      <w:lang w:eastAsia="de-DE" w:bidi="en-US"/>
    </w:rPr>
  </w:style>
  <w:style w:type="paragraph" w:customStyle="1" w:styleId="Mdeck2authoraffiliation">
    <w:name w:val="M_deck_2_author_affiliation"/>
    <w:qFormat/>
    <w:rsid w:val="00D90F8C"/>
    <w:pPr>
      <w:widowControl w:val="0"/>
      <w:kinsoku w:val="0"/>
      <w:overflowPunct w:val="0"/>
      <w:autoSpaceDE w:val="0"/>
      <w:autoSpaceDN w:val="0"/>
      <w:adjustRightInd w:val="0"/>
      <w:snapToGrid w:val="0"/>
      <w:spacing w:line="340" w:lineRule="atLeast"/>
      <w:ind w:left="288" w:hanging="288"/>
    </w:pPr>
    <w:rPr>
      <w:rFonts w:ascii="Times New Roman" w:eastAsia="Times New Roman" w:hAnsi="Times New Roman"/>
      <w:snapToGrid w:val="0"/>
      <w:color w:val="000000"/>
      <w:sz w:val="24"/>
      <w:szCs w:val="20"/>
      <w:lang w:eastAsia="de-DE" w:bidi="en-US"/>
    </w:rPr>
  </w:style>
  <w:style w:type="paragraph" w:customStyle="1" w:styleId="Mdeck2authorcorrespondence">
    <w:name w:val="M_deck_2_author_correspondence"/>
    <w:next w:val="Normal"/>
    <w:qFormat/>
    <w:rsid w:val="00D90F8C"/>
    <w:pPr>
      <w:widowControl w:val="0"/>
      <w:kinsoku w:val="0"/>
      <w:overflowPunct w:val="0"/>
      <w:autoSpaceDE w:val="0"/>
      <w:autoSpaceDN w:val="0"/>
      <w:adjustRightInd w:val="0"/>
      <w:snapToGrid w:val="0"/>
      <w:spacing w:before="240" w:after="240" w:line="340" w:lineRule="atLeast"/>
      <w:ind w:left="288" w:hanging="288"/>
    </w:pPr>
    <w:rPr>
      <w:rFonts w:ascii="Times New Roman" w:eastAsia="Times New Roman" w:hAnsi="Times New Roman"/>
      <w:snapToGrid w:val="0"/>
      <w:color w:val="000000"/>
      <w:sz w:val="24"/>
      <w:szCs w:val="20"/>
      <w:lang w:eastAsia="de-DE" w:bidi="en-US"/>
    </w:rPr>
  </w:style>
  <w:style w:type="paragraph" w:customStyle="1" w:styleId="Mdeck2authorname">
    <w:name w:val="M_deck_2_author_name"/>
    <w:next w:val="Mdeck2authoraffiliation"/>
    <w:qFormat/>
    <w:rsid w:val="00D90F8C"/>
    <w:pPr>
      <w:widowControl w:val="0"/>
      <w:kinsoku w:val="0"/>
      <w:overflowPunct w:val="0"/>
      <w:autoSpaceDE w:val="0"/>
      <w:autoSpaceDN w:val="0"/>
      <w:adjustRightInd w:val="0"/>
      <w:snapToGrid w:val="0"/>
      <w:spacing w:after="240" w:line="340" w:lineRule="atLeast"/>
    </w:pPr>
    <w:rPr>
      <w:rFonts w:ascii="Times New Roman Bold" w:eastAsia="Times New Roman" w:hAnsi="Times New Roman Bold"/>
      <w:b/>
      <w:snapToGrid w:val="0"/>
      <w:color w:val="000000"/>
      <w:sz w:val="24"/>
      <w:szCs w:val="20"/>
      <w:lang w:eastAsia="de-DE" w:bidi="en-US"/>
    </w:rPr>
  </w:style>
  <w:style w:type="paragraph" w:customStyle="1" w:styleId="Mdeck3abstract">
    <w:name w:val="M_deck_3_abstract"/>
    <w:next w:val="Normal"/>
    <w:qFormat/>
    <w:rsid w:val="00D90F8C"/>
    <w:pPr>
      <w:widowControl w:val="0"/>
      <w:kinsoku w:val="0"/>
      <w:overflowPunct w:val="0"/>
      <w:autoSpaceDE w:val="0"/>
      <w:autoSpaceDN w:val="0"/>
      <w:adjustRightInd w:val="0"/>
      <w:snapToGrid w:val="0"/>
      <w:spacing w:before="240" w:after="240" w:line="340" w:lineRule="atLeast"/>
      <w:ind w:left="562" w:right="562"/>
      <w:jc w:val="both"/>
    </w:pPr>
    <w:rPr>
      <w:rFonts w:ascii="Times New Roman" w:eastAsia="Times New Roman" w:hAnsi="Times New Roman"/>
      <w:snapToGrid w:val="0"/>
      <w:color w:val="000000"/>
      <w:sz w:val="24"/>
      <w:szCs w:val="20"/>
      <w:lang w:eastAsia="de-DE" w:bidi="en-US"/>
    </w:rPr>
  </w:style>
  <w:style w:type="paragraph" w:customStyle="1" w:styleId="Mdeck3keywords">
    <w:name w:val="M_deck_3_keywords"/>
    <w:basedOn w:val="Mdeck3abstract"/>
    <w:qFormat/>
    <w:rsid w:val="00D90F8C"/>
    <w:pPr>
      <w:widowControl/>
      <w:spacing w:after="0"/>
    </w:pPr>
  </w:style>
  <w:style w:type="paragraph" w:customStyle="1" w:styleId="Mdeck3publcationhistory">
    <w:name w:val="M_deck_3_publcation_history"/>
    <w:qFormat/>
    <w:rsid w:val="00D90F8C"/>
    <w:pPr>
      <w:widowControl w:val="0"/>
      <w:kinsoku w:val="0"/>
      <w:overflowPunct w:val="0"/>
      <w:autoSpaceDE w:val="0"/>
      <w:autoSpaceDN w:val="0"/>
      <w:adjustRightInd w:val="0"/>
      <w:snapToGrid w:val="0"/>
      <w:spacing w:before="240" w:line="340" w:lineRule="atLeast"/>
    </w:pPr>
    <w:rPr>
      <w:rFonts w:ascii="Times New Roman" w:eastAsia="Times New Roman" w:hAnsi="Times New Roman"/>
      <w:i/>
      <w:snapToGrid w:val="0"/>
      <w:color w:val="000000"/>
      <w:sz w:val="24"/>
      <w:szCs w:val="20"/>
      <w:lang w:eastAsia="de-DE" w:bidi="en-US"/>
    </w:rPr>
  </w:style>
  <w:style w:type="paragraph" w:customStyle="1" w:styleId="Mdeck4heading1">
    <w:name w:val="M_deck_4_heading_1"/>
    <w:next w:val="Normal"/>
    <w:qFormat/>
    <w:rsid w:val="00D90F8C"/>
    <w:pPr>
      <w:kinsoku w:val="0"/>
      <w:overflowPunct w:val="0"/>
      <w:autoSpaceDE w:val="0"/>
      <w:autoSpaceDN w:val="0"/>
      <w:adjustRightInd w:val="0"/>
      <w:snapToGrid w:val="0"/>
      <w:spacing w:before="240" w:after="240" w:line="340" w:lineRule="atLeast"/>
      <w:outlineLvl w:val="0"/>
    </w:pPr>
    <w:rPr>
      <w:rFonts w:ascii="Times New Roman Bold" w:eastAsia="Times New Roman" w:hAnsi="Times New Roman Bold"/>
      <w:b/>
      <w:snapToGrid w:val="0"/>
      <w:color w:val="000000"/>
      <w:sz w:val="24"/>
      <w:szCs w:val="20"/>
      <w:lang w:eastAsia="de-DE" w:bidi="en-US"/>
    </w:rPr>
  </w:style>
  <w:style w:type="paragraph" w:customStyle="1" w:styleId="Mdeck4heading2">
    <w:name w:val="M_deck_4_heading_2"/>
    <w:next w:val="Normal"/>
    <w:qFormat/>
    <w:rsid w:val="00D90F8C"/>
    <w:pPr>
      <w:kinsoku w:val="0"/>
      <w:overflowPunct w:val="0"/>
      <w:autoSpaceDE w:val="0"/>
      <w:autoSpaceDN w:val="0"/>
      <w:adjustRightInd w:val="0"/>
      <w:snapToGrid w:val="0"/>
      <w:spacing w:before="240" w:after="240" w:line="340" w:lineRule="atLeast"/>
      <w:outlineLvl w:val="1"/>
    </w:pPr>
    <w:rPr>
      <w:rFonts w:ascii="Times New Roman" w:eastAsia="Times New Roman" w:hAnsi="Times New Roman"/>
      <w:i/>
      <w:snapToGrid w:val="0"/>
      <w:color w:val="000000"/>
      <w:sz w:val="24"/>
      <w:szCs w:val="20"/>
      <w:lang w:eastAsia="de-DE" w:bidi="en-US"/>
    </w:rPr>
  </w:style>
  <w:style w:type="paragraph" w:customStyle="1" w:styleId="Mdeck4heading3">
    <w:name w:val="M_deck_4_heading_3"/>
    <w:next w:val="Normal"/>
    <w:qFormat/>
    <w:rsid w:val="00D90F8C"/>
    <w:pPr>
      <w:kinsoku w:val="0"/>
      <w:overflowPunct w:val="0"/>
      <w:autoSpaceDE w:val="0"/>
      <w:autoSpaceDN w:val="0"/>
      <w:adjustRightInd w:val="0"/>
      <w:snapToGrid w:val="0"/>
      <w:spacing w:before="240" w:after="240" w:line="340" w:lineRule="atLeast"/>
      <w:outlineLvl w:val="2"/>
    </w:pPr>
    <w:rPr>
      <w:rFonts w:ascii="Times New Roman" w:eastAsia="Times New Roman" w:hAnsi="Times New Roman"/>
      <w:snapToGrid w:val="0"/>
      <w:color w:val="000000"/>
      <w:sz w:val="24"/>
      <w:szCs w:val="20"/>
      <w:lang w:eastAsia="de-DE" w:bidi="en-US"/>
    </w:rPr>
  </w:style>
  <w:style w:type="paragraph" w:customStyle="1" w:styleId="Mdeck4text">
    <w:name w:val="M_deck_4_text"/>
    <w:qFormat/>
    <w:rsid w:val="00D90F8C"/>
    <w:pPr>
      <w:kinsoku w:val="0"/>
      <w:overflowPunct w:val="0"/>
      <w:autoSpaceDE w:val="0"/>
      <w:autoSpaceDN w:val="0"/>
      <w:adjustRightInd w:val="0"/>
      <w:snapToGrid w:val="0"/>
      <w:spacing w:line="340" w:lineRule="atLeast"/>
      <w:ind w:firstLine="288"/>
      <w:jc w:val="both"/>
    </w:pPr>
    <w:rPr>
      <w:rFonts w:ascii="Times New Roman" w:eastAsia="Times New Roman" w:hAnsi="Times New Roman"/>
      <w:snapToGrid w:val="0"/>
      <w:color w:val="000000"/>
      <w:sz w:val="24"/>
      <w:szCs w:val="20"/>
      <w:lang w:eastAsia="de-DE" w:bidi="en-US"/>
    </w:rPr>
  </w:style>
  <w:style w:type="paragraph" w:customStyle="1" w:styleId="Mdeck4textbulletlist">
    <w:name w:val="M_deck_4_text_bullet_list"/>
    <w:qFormat/>
    <w:rsid w:val="00D90F8C"/>
    <w:pPr>
      <w:numPr>
        <w:numId w:val="9"/>
      </w:numPr>
      <w:kinsoku w:val="0"/>
      <w:overflowPunct w:val="0"/>
      <w:autoSpaceDE w:val="0"/>
      <w:autoSpaceDN w:val="0"/>
      <w:adjustRightInd w:val="0"/>
      <w:snapToGrid w:val="0"/>
      <w:spacing w:line="340" w:lineRule="atLeast"/>
      <w:jc w:val="both"/>
    </w:pPr>
    <w:rPr>
      <w:rFonts w:ascii="Times New Roman" w:eastAsia="Times New Roman" w:hAnsi="Times New Roman"/>
      <w:snapToGrid w:val="0"/>
      <w:color w:val="000000"/>
      <w:sz w:val="24"/>
      <w:szCs w:val="20"/>
      <w:lang w:eastAsia="de-DE" w:bidi="en-US"/>
    </w:rPr>
  </w:style>
  <w:style w:type="paragraph" w:customStyle="1" w:styleId="Mdeck4textfirstlinezero">
    <w:name w:val="M_deck_4_text_firstline_zero"/>
    <w:basedOn w:val="Mdeck4text"/>
    <w:next w:val="Mdeck4text"/>
    <w:qFormat/>
    <w:rsid w:val="00D90F8C"/>
    <w:pPr>
      <w:ind w:firstLine="0"/>
    </w:pPr>
    <w:rPr>
      <w:szCs w:val="24"/>
    </w:rPr>
  </w:style>
  <w:style w:type="paragraph" w:customStyle="1" w:styleId="Mdeck4textlist">
    <w:name w:val="M_deck_4_text_list"/>
    <w:basedOn w:val="MFigure"/>
    <w:qFormat/>
    <w:rsid w:val="00D90F8C"/>
    <w:rPr>
      <w:i/>
    </w:rPr>
  </w:style>
  <w:style w:type="paragraph" w:customStyle="1" w:styleId="Mdeck4textlrindent">
    <w:name w:val="M_deck_4_text_lr_indent"/>
    <w:basedOn w:val="Mdeck4text"/>
    <w:qFormat/>
    <w:rsid w:val="00D90F8C"/>
    <w:pPr>
      <w:ind w:left="562" w:right="562" w:firstLine="0"/>
    </w:pPr>
  </w:style>
  <w:style w:type="paragraph" w:customStyle="1" w:styleId="Mdeck4textnumberedlist">
    <w:name w:val="M_deck_4_text_numbered_list"/>
    <w:qFormat/>
    <w:rsid w:val="00D90F8C"/>
    <w:pPr>
      <w:numPr>
        <w:numId w:val="10"/>
      </w:numPr>
      <w:kinsoku w:val="0"/>
      <w:overflowPunct w:val="0"/>
      <w:autoSpaceDE w:val="0"/>
      <w:autoSpaceDN w:val="0"/>
      <w:adjustRightInd w:val="0"/>
      <w:snapToGrid w:val="0"/>
      <w:spacing w:line="340" w:lineRule="atLeast"/>
      <w:ind w:right="562"/>
      <w:jc w:val="both"/>
    </w:pPr>
    <w:rPr>
      <w:rFonts w:ascii="Times New Roman" w:eastAsia="Times New Roman" w:hAnsi="Times New Roman"/>
      <w:snapToGrid w:val="0"/>
      <w:color w:val="000000"/>
      <w:sz w:val="24"/>
      <w:szCs w:val="20"/>
      <w:lang w:eastAsia="de-DE" w:bidi="en-US"/>
    </w:rPr>
  </w:style>
  <w:style w:type="paragraph" w:customStyle="1" w:styleId="Mdeck5tablebody">
    <w:name w:val="M_deck_5_table_body"/>
    <w:qFormat/>
    <w:rsid w:val="00D90F8C"/>
    <w:pPr>
      <w:kinsoku w:val="0"/>
      <w:overflowPunct w:val="0"/>
      <w:autoSpaceDE w:val="0"/>
      <w:autoSpaceDN w:val="0"/>
      <w:adjustRightInd w:val="0"/>
      <w:snapToGrid w:val="0"/>
      <w:spacing w:line="300" w:lineRule="exact"/>
      <w:jc w:val="center"/>
    </w:pPr>
    <w:rPr>
      <w:rFonts w:ascii="Times New Roman" w:eastAsia="Times New Roman" w:hAnsi="Times New Roman"/>
      <w:snapToGrid w:val="0"/>
      <w:color w:val="000000"/>
      <w:sz w:val="20"/>
      <w:szCs w:val="20"/>
      <w:lang w:eastAsia="de-DE" w:bidi="en-US"/>
    </w:rPr>
  </w:style>
  <w:style w:type="table" w:customStyle="1" w:styleId="Mdeck5tablebodythreelines">
    <w:name w:val="M_deck_5_table_body_three_lines"/>
    <w:basedOn w:val="TableNormal"/>
    <w:uiPriority w:val="99"/>
    <w:rsid w:val="00D90F8C"/>
    <w:pPr>
      <w:adjustRightInd w:val="0"/>
      <w:snapToGrid w:val="0"/>
      <w:spacing w:line="300" w:lineRule="exact"/>
      <w:jc w:val="center"/>
    </w:pPr>
    <w:rPr>
      <w:rFonts w:ascii="Times New Roman" w:hAnsi="Times New Roman" w:cs="Times New Roman"/>
      <w:sz w:val="20"/>
      <w:szCs w:val="20"/>
      <w:lang w:val="de-DE" w:eastAsia="de-DE"/>
    </w:rPr>
    <w:tblPr>
      <w:jc w:val="center"/>
      <w:tblInd w:w="0" w:type="dxa"/>
      <w:tblBorders>
        <w:top w:val="single" w:sz="12" w:space="0" w:color="auto"/>
        <w:bottom w:val="single" w:sz="12" w:space="0" w:color="auto"/>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12"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D90F8C"/>
    <w:pPr>
      <w:kinsoku w:val="0"/>
      <w:overflowPunct w:val="0"/>
      <w:autoSpaceDE w:val="0"/>
      <w:autoSpaceDN w:val="0"/>
      <w:adjustRightInd w:val="0"/>
      <w:snapToGrid w:val="0"/>
      <w:spacing w:before="240" w:after="120" w:line="340" w:lineRule="atLeast"/>
      <w:ind w:left="562" w:right="562"/>
      <w:jc w:val="both"/>
    </w:pPr>
    <w:rPr>
      <w:rFonts w:ascii="Times New Roman" w:eastAsia="Times New Roman" w:hAnsi="Times New Roman"/>
      <w:snapToGrid w:val="0"/>
      <w:color w:val="000000"/>
      <w:sz w:val="24"/>
      <w:szCs w:val="20"/>
      <w:lang w:eastAsia="de-DE" w:bidi="en-US"/>
    </w:rPr>
  </w:style>
  <w:style w:type="paragraph" w:customStyle="1" w:styleId="Mdeck5tablefooter">
    <w:name w:val="M_deck_5_table_footer"/>
    <w:qFormat/>
    <w:rsid w:val="00D90F8C"/>
    <w:pPr>
      <w:kinsoku w:val="0"/>
      <w:overflowPunct w:val="0"/>
      <w:autoSpaceDE w:val="0"/>
      <w:autoSpaceDN w:val="0"/>
      <w:adjustRightInd w:val="0"/>
      <w:snapToGrid w:val="0"/>
      <w:spacing w:line="300" w:lineRule="exact"/>
      <w:ind w:left="562" w:right="562"/>
      <w:jc w:val="both"/>
    </w:pPr>
    <w:rPr>
      <w:rFonts w:ascii="Times New Roman" w:eastAsia="Times New Roman" w:hAnsi="Times New Roman"/>
      <w:snapToGrid w:val="0"/>
      <w:color w:val="000000"/>
      <w:sz w:val="20"/>
      <w:szCs w:val="20"/>
      <w:lang w:eastAsia="de-DE" w:bidi="en-US"/>
    </w:rPr>
  </w:style>
  <w:style w:type="paragraph" w:customStyle="1" w:styleId="Mdeck5tableheader">
    <w:name w:val="M_deck_5_table_header"/>
    <w:basedOn w:val="Mdeck5tablefooter"/>
    <w:rsid w:val="00D90F8C"/>
  </w:style>
  <w:style w:type="paragraph" w:customStyle="1" w:styleId="Mdeck6figurebody">
    <w:name w:val="M_deck_6_figure_body"/>
    <w:qFormat/>
    <w:rsid w:val="00D90F8C"/>
    <w:pPr>
      <w:widowControl w:val="0"/>
      <w:kinsoku w:val="0"/>
      <w:overflowPunct w:val="0"/>
      <w:autoSpaceDE w:val="0"/>
      <w:autoSpaceDN w:val="0"/>
      <w:adjustRightInd w:val="0"/>
      <w:snapToGrid w:val="0"/>
      <w:spacing w:line="340" w:lineRule="atLeast"/>
      <w:jc w:val="center"/>
    </w:pPr>
    <w:rPr>
      <w:rFonts w:ascii="Times New Roman" w:eastAsia="Times New Roman" w:hAnsi="Times New Roman"/>
      <w:snapToGrid w:val="0"/>
      <w:color w:val="000000"/>
      <w:sz w:val="24"/>
      <w:szCs w:val="20"/>
      <w:lang w:eastAsia="de-DE" w:bidi="en-US"/>
    </w:rPr>
  </w:style>
  <w:style w:type="paragraph" w:customStyle="1" w:styleId="Mdeck6figurecaption">
    <w:name w:val="M_deck_6_figure_caption"/>
    <w:basedOn w:val="Mdeck5tablecaption"/>
    <w:qFormat/>
    <w:rsid w:val="00D90F8C"/>
    <w:pPr>
      <w:spacing w:after="240"/>
    </w:pPr>
  </w:style>
  <w:style w:type="paragraph" w:customStyle="1" w:styleId="Mdeck7equation">
    <w:name w:val="M_deck_7_equation"/>
    <w:basedOn w:val="Normal"/>
    <w:rsid w:val="00D90F8C"/>
    <w:pPr>
      <w:widowControl w:val="0"/>
      <w:kinsoku w:val="0"/>
      <w:overflowPunct w:val="0"/>
      <w:autoSpaceDE w:val="0"/>
      <w:autoSpaceDN w:val="0"/>
      <w:adjustRightInd w:val="0"/>
      <w:snapToGrid w:val="0"/>
      <w:spacing w:before="240"/>
      <w:jc w:val="center"/>
    </w:pPr>
    <w:rPr>
      <w:rFonts w:ascii="Times New Roman" w:hAnsi="Times New Roman" w:cs="Times New Roman"/>
      <w:i/>
      <w:snapToGrid w:val="0"/>
      <w:sz w:val="24"/>
      <w:szCs w:val="24"/>
      <w:lang w:bidi="en-US"/>
    </w:rPr>
  </w:style>
  <w:style w:type="paragraph" w:customStyle="1" w:styleId="Mdeck8references">
    <w:name w:val="M_deck_8_references"/>
    <w:qFormat/>
    <w:rsid w:val="00D90F8C"/>
    <w:pPr>
      <w:numPr>
        <w:numId w:val="11"/>
      </w:numPr>
      <w:kinsoku w:val="0"/>
      <w:overflowPunct w:val="0"/>
      <w:autoSpaceDE w:val="0"/>
      <w:autoSpaceDN w:val="0"/>
      <w:adjustRightInd w:val="0"/>
      <w:snapToGrid w:val="0"/>
      <w:spacing w:line="340" w:lineRule="atLeast"/>
      <w:jc w:val="both"/>
    </w:pPr>
    <w:rPr>
      <w:rFonts w:ascii="Times New Roman" w:eastAsia="Times New Roman" w:hAnsi="Times New Roman"/>
      <w:snapToGrid w:val="0"/>
      <w:color w:val="000000"/>
      <w:sz w:val="24"/>
      <w:szCs w:val="20"/>
      <w:lang w:eastAsia="de-DE" w:bidi="en-US"/>
    </w:rPr>
  </w:style>
  <w:style w:type="character" w:styleId="LineNumber">
    <w:name w:val="line number"/>
    <w:basedOn w:val="DefaultParagraphFont"/>
    <w:uiPriority w:val="99"/>
    <w:semiHidden/>
    <w:unhideWhenUsed/>
    <w:rsid w:val="00D90F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x"/>
    <w:basedOn w:val="Normal"/>
    <w:next w:val="Normal"/>
    <w:link w:val="Heading1Char"/>
    <w:uiPriority w:val="9"/>
    <w:qFormat/>
    <w:rsid w:val="00053FC3"/>
    <w:pPr>
      <w:spacing w:before="240" w:line="340" w:lineRule="atLeast"/>
      <w:jc w:val="both"/>
      <w:outlineLvl w:val="0"/>
    </w:pPr>
    <w:rPr>
      <w:rFonts w:ascii="Arial" w:eastAsia="Times New Roman" w:hAnsi="Arial" w:cs="Times New Roman"/>
      <w:b/>
      <w:color w:val="000000"/>
      <w:sz w:val="24"/>
      <w:szCs w:val="20"/>
      <w:u w:val="single"/>
      <w:lang w:eastAsia="de-DE"/>
    </w:rPr>
  </w:style>
  <w:style w:type="paragraph" w:styleId="Heading2">
    <w:name w:val="heading 2"/>
    <w:basedOn w:val="Normal"/>
    <w:next w:val="Normal"/>
    <w:link w:val="Heading2Char"/>
    <w:uiPriority w:val="9"/>
    <w:qFormat/>
    <w:rsid w:val="00053FC3"/>
    <w:pPr>
      <w:spacing w:before="120" w:line="340" w:lineRule="atLeast"/>
      <w:jc w:val="both"/>
      <w:outlineLvl w:val="1"/>
    </w:pPr>
    <w:rPr>
      <w:rFonts w:ascii="Arial" w:eastAsia="Times New Roman" w:hAnsi="Arial" w:cs="Times New Roman"/>
      <w:b/>
      <w:color w:val="000000"/>
      <w:sz w:val="24"/>
      <w:szCs w:val="20"/>
      <w:lang w:eastAsia="de-DE"/>
    </w:rPr>
  </w:style>
  <w:style w:type="paragraph" w:styleId="Heading3">
    <w:name w:val="heading 3"/>
    <w:basedOn w:val="Normal"/>
    <w:next w:val="Normal"/>
    <w:link w:val="Heading3Char"/>
    <w:qFormat/>
    <w:rsid w:val="00053FC3"/>
    <w:pPr>
      <w:spacing w:line="340" w:lineRule="atLeast"/>
      <w:ind w:left="354"/>
      <w:jc w:val="both"/>
      <w:outlineLvl w:val="2"/>
    </w:pPr>
    <w:rPr>
      <w:rFonts w:ascii="Times New Roman" w:eastAsia="Times New Roman" w:hAnsi="Times New Roman" w:cs="Times New Roman"/>
      <w:b/>
      <w:color w:val="000000"/>
      <w:sz w:val="24"/>
      <w:szCs w:val="20"/>
      <w:lang w:eastAsia="de-DE"/>
    </w:rPr>
  </w:style>
  <w:style w:type="paragraph" w:styleId="Heading4">
    <w:name w:val="heading 4"/>
    <w:basedOn w:val="Normal"/>
    <w:next w:val="Normal"/>
    <w:link w:val="Heading4Char"/>
    <w:qFormat/>
    <w:rsid w:val="00053FC3"/>
    <w:pPr>
      <w:keepNext/>
      <w:keepLines/>
      <w:spacing w:before="240" w:line="480" w:lineRule="atLeast"/>
      <w:ind w:left="907" w:hanging="907"/>
      <w:jc w:val="both"/>
      <w:outlineLvl w:val="3"/>
    </w:pPr>
    <w:rPr>
      <w:rFonts w:ascii="Arial" w:eastAsia="Times New Roman" w:hAnsi="Arial" w:cs="Times New Roman"/>
      <w:b/>
      <w:szCs w:val="20"/>
      <w:lang w:eastAsia="de-DE"/>
    </w:rPr>
  </w:style>
  <w:style w:type="paragraph" w:styleId="Heading5">
    <w:name w:val="heading 5"/>
    <w:basedOn w:val="Normal"/>
    <w:next w:val="Normal"/>
    <w:link w:val="Heading5Char"/>
    <w:qFormat/>
    <w:rsid w:val="00053FC3"/>
    <w:pPr>
      <w:spacing w:line="340" w:lineRule="atLeast"/>
      <w:ind w:left="708"/>
      <w:jc w:val="both"/>
      <w:outlineLvl w:val="4"/>
    </w:pPr>
    <w:rPr>
      <w:rFonts w:ascii="Times New Roman" w:eastAsia="Times New Roman" w:hAnsi="Times New Roman" w:cs="Times New Roman"/>
      <w:b/>
      <w:color w:val="000000"/>
      <w:sz w:val="24"/>
      <w:szCs w:val="20"/>
      <w:lang w:eastAsia="de-DE"/>
    </w:rPr>
  </w:style>
  <w:style w:type="paragraph" w:styleId="Heading6">
    <w:name w:val="heading 6"/>
    <w:basedOn w:val="Normal"/>
    <w:next w:val="Normal"/>
    <w:link w:val="Heading6Char"/>
    <w:qFormat/>
    <w:rsid w:val="00053FC3"/>
    <w:pPr>
      <w:spacing w:line="340" w:lineRule="atLeast"/>
      <w:ind w:left="708"/>
      <w:jc w:val="both"/>
      <w:outlineLvl w:val="5"/>
    </w:pPr>
    <w:rPr>
      <w:rFonts w:ascii="Times New Roman" w:eastAsia="Times New Roman" w:hAnsi="Times New Roman" w:cs="Times New Roman"/>
      <w:color w:val="000000"/>
      <w:sz w:val="24"/>
      <w:szCs w:val="20"/>
      <w:u w:val="single"/>
      <w:lang w:eastAsia="de-DE"/>
    </w:rPr>
  </w:style>
  <w:style w:type="paragraph" w:styleId="Heading7">
    <w:name w:val="heading 7"/>
    <w:basedOn w:val="Normal"/>
    <w:next w:val="Normal"/>
    <w:link w:val="Heading7Char"/>
    <w:qFormat/>
    <w:rsid w:val="00053FC3"/>
    <w:pPr>
      <w:spacing w:line="340" w:lineRule="atLeast"/>
      <w:ind w:left="708"/>
      <w:jc w:val="both"/>
      <w:outlineLvl w:val="6"/>
    </w:pPr>
    <w:rPr>
      <w:rFonts w:ascii="Times New Roman" w:eastAsia="Times New Roman" w:hAnsi="Times New Roman" w:cs="Times New Roman"/>
      <w:i/>
      <w:color w:val="000000"/>
      <w:sz w:val="24"/>
      <w:szCs w:val="20"/>
      <w:lang w:eastAsia="de-DE"/>
    </w:rPr>
  </w:style>
  <w:style w:type="paragraph" w:styleId="Heading8">
    <w:name w:val="heading 8"/>
    <w:basedOn w:val="Normal"/>
    <w:next w:val="Normal"/>
    <w:link w:val="Heading8Char"/>
    <w:qFormat/>
    <w:rsid w:val="00053FC3"/>
    <w:pPr>
      <w:spacing w:line="340" w:lineRule="atLeast"/>
      <w:ind w:left="708"/>
      <w:jc w:val="both"/>
      <w:outlineLvl w:val="7"/>
    </w:pPr>
    <w:rPr>
      <w:rFonts w:ascii="Times New Roman" w:eastAsia="Times New Roman" w:hAnsi="Times New Roman" w:cs="Times New Roman"/>
      <w:i/>
      <w:color w:val="000000"/>
      <w:sz w:val="24"/>
      <w:szCs w:val="20"/>
      <w:lang w:eastAsia="de-DE"/>
    </w:rPr>
  </w:style>
  <w:style w:type="paragraph" w:styleId="Heading9">
    <w:name w:val="heading 9"/>
    <w:basedOn w:val="Normal"/>
    <w:next w:val="Normal"/>
    <w:link w:val="Heading9Char"/>
    <w:qFormat/>
    <w:rsid w:val="00053FC3"/>
    <w:pPr>
      <w:spacing w:line="340" w:lineRule="atLeast"/>
      <w:ind w:left="708"/>
      <w:jc w:val="both"/>
      <w:outlineLvl w:val="8"/>
    </w:pPr>
    <w:rPr>
      <w:rFonts w:ascii="Times New Roman" w:eastAsia="Times New Roman" w:hAnsi="Times New Roman" w:cs="Times New Roman"/>
      <w:i/>
      <w:color w:val="000000"/>
      <w:sz w:val="24"/>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 Char"/>
    <w:basedOn w:val="DefaultParagraphFont"/>
    <w:link w:val="Heading1"/>
    <w:uiPriority w:val="9"/>
    <w:rsid w:val="00053FC3"/>
    <w:rPr>
      <w:rFonts w:ascii="Arial" w:eastAsia="Times New Roman" w:hAnsi="Arial" w:cs="Times New Roman"/>
      <w:b/>
      <w:color w:val="000000"/>
      <w:sz w:val="24"/>
      <w:szCs w:val="20"/>
      <w:u w:val="single"/>
      <w:lang w:eastAsia="de-DE"/>
    </w:rPr>
  </w:style>
  <w:style w:type="character" w:customStyle="1" w:styleId="Heading2Char">
    <w:name w:val="Heading 2 Char"/>
    <w:basedOn w:val="DefaultParagraphFont"/>
    <w:link w:val="Heading2"/>
    <w:uiPriority w:val="9"/>
    <w:rsid w:val="00053FC3"/>
    <w:rPr>
      <w:rFonts w:ascii="Arial" w:eastAsia="Times New Roman" w:hAnsi="Arial" w:cs="Times New Roman"/>
      <w:b/>
      <w:color w:val="000000"/>
      <w:sz w:val="24"/>
      <w:szCs w:val="20"/>
      <w:lang w:eastAsia="de-DE"/>
    </w:rPr>
  </w:style>
  <w:style w:type="character" w:customStyle="1" w:styleId="Heading3Char">
    <w:name w:val="Heading 3 Char"/>
    <w:basedOn w:val="DefaultParagraphFont"/>
    <w:link w:val="Heading3"/>
    <w:rsid w:val="00053FC3"/>
    <w:rPr>
      <w:rFonts w:ascii="Times New Roman" w:eastAsia="Times New Roman" w:hAnsi="Times New Roman" w:cs="Times New Roman"/>
      <w:b/>
      <w:color w:val="000000"/>
      <w:sz w:val="24"/>
      <w:szCs w:val="20"/>
      <w:lang w:eastAsia="de-DE"/>
    </w:rPr>
  </w:style>
  <w:style w:type="character" w:customStyle="1" w:styleId="Heading4Char">
    <w:name w:val="Heading 4 Char"/>
    <w:basedOn w:val="DefaultParagraphFont"/>
    <w:link w:val="Heading4"/>
    <w:rsid w:val="00053FC3"/>
    <w:rPr>
      <w:rFonts w:ascii="Arial" w:eastAsia="Times New Roman" w:hAnsi="Arial" w:cs="Times New Roman"/>
      <w:b/>
      <w:szCs w:val="20"/>
      <w:lang w:eastAsia="de-DE"/>
    </w:rPr>
  </w:style>
  <w:style w:type="character" w:customStyle="1" w:styleId="Heading5Char">
    <w:name w:val="Heading 5 Char"/>
    <w:basedOn w:val="DefaultParagraphFont"/>
    <w:link w:val="Heading5"/>
    <w:rsid w:val="00053FC3"/>
    <w:rPr>
      <w:rFonts w:ascii="Times New Roman" w:eastAsia="Times New Roman" w:hAnsi="Times New Roman" w:cs="Times New Roman"/>
      <w:b/>
      <w:color w:val="000000"/>
      <w:sz w:val="24"/>
      <w:szCs w:val="20"/>
      <w:lang w:eastAsia="de-DE"/>
    </w:rPr>
  </w:style>
  <w:style w:type="character" w:customStyle="1" w:styleId="Heading6Char">
    <w:name w:val="Heading 6 Char"/>
    <w:basedOn w:val="DefaultParagraphFont"/>
    <w:link w:val="Heading6"/>
    <w:rsid w:val="00053FC3"/>
    <w:rPr>
      <w:rFonts w:ascii="Times New Roman" w:eastAsia="Times New Roman" w:hAnsi="Times New Roman" w:cs="Times New Roman"/>
      <w:color w:val="000000"/>
      <w:sz w:val="24"/>
      <w:szCs w:val="20"/>
      <w:u w:val="single"/>
      <w:lang w:eastAsia="de-DE"/>
    </w:rPr>
  </w:style>
  <w:style w:type="character" w:customStyle="1" w:styleId="Heading7Char">
    <w:name w:val="Heading 7 Char"/>
    <w:basedOn w:val="DefaultParagraphFont"/>
    <w:link w:val="Heading7"/>
    <w:rsid w:val="00053FC3"/>
    <w:rPr>
      <w:rFonts w:ascii="Times New Roman" w:eastAsia="Times New Roman" w:hAnsi="Times New Roman" w:cs="Times New Roman"/>
      <w:i/>
      <w:color w:val="000000"/>
      <w:sz w:val="24"/>
      <w:szCs w:val="20"/>
      <w:lang w:eastAsia="de-DE"/>
    </w:rPr>
  </w:style>
  <w:style w:type="character" w:customStyle="1" w:styleId="Heading8Char">
    <w:name w:val="Heading 8 Char"/>
    <w:basedOn w:val="DefaultParagraphFont"/>
    <w:link w:val="Heading8"/>
    <w:rsid w:val="00053FC3"/>
    <w:rPr>
      <w:rFonts w:ascii="Times New Roman" w:eastAsia="Times New Roman" w:hAnsi="Times New Roman" w:cs="Times New Roman"/>
      <w:i/>
      <w:color w:val="000000"/>
      <w:sz w:val="24"/>
      <w:szCs w:val="20"/>
      <w:lang w:eastAsia="de-DE"/>
    </w:rPr>
  </w:style>
  <w:style w:type="character" w:customStyle="1" w:styleId="Heading9Char">
    <w:name w:val="Heading 9 Char"/>
    <w:basedOn w:val="DefaultParagraphFont"/>
    <w:link w:val="Heading9"/>
    <w:rsid w:val="00053FC3"/>
    <w:rPr>
      <w:rFonts w:ascii="Times New Roman" w:eastAsia="Times New Roman" w:hAnsi="Times New Roman" w:cs="Times New Roman"/>
      <w:i/>
      <w:color w:val="000000"/>
      <w:sz w:val="24"/>
      <w:szCs w:val="20"/>
      <w:lang w:eastAsia="de-DE"/>
    </w:rPr>
  </w:style>
  <w:style w:type="numbering" w:customStyle="1" w:styleId="NoList1">
    <w:name w:val="No List1"/>
    <w:next w:val="NoList"/>
    <w:uiPriority w:val="99"/>
    <w:semiHidden/>
    <w:unhideWhenUsed/>
    <w:rsid w:val="00053FC3"/>
  </w:style>
  <w:style w:type="paragraph" w:customStyle="1" w:styleId="MHeader">
    <w:name w:val="M_Header"/>
    <w:basedOn w:val="Normal"/>
    <w:rsid w:val="00053FC3"/>
    <w:pPr>
      <w:spacing w:line="340" w:lineRule="atLeast"/>
      <w:jc w:val="both"/>
    </w:pPr>
    <w:rPr>
      <w:rFonts w:ascii="Times New Roman" w:eastAsia="Times New Roman" w:hAnsi="Times New Roman" w:cs="Times New Roman"/>
      <w:color w:val="000000"/>
      <w:sz w:val="24"/>
      <w:szCs w:val="20"/>
      <w:lang w:eastAsia="de-DE"/>
    </w:rPr>
  </w:style>
  <w:style w:type="paragraph" w:customStyle="1" w:styleId="MTitel">
    <w:name w:val="M_Titel"/>
    <w:basedOn w:val="Normal"/>
    <w:autoRedefine/>
    <w:rsid w:val="00053FC3"/>
    <w:pPr>
      <w:spacing w:before="240"/>
    </w:pPr>
    <w:rPr>
      <w:rFonts w:ascii="Times New Roman" w:eastAsia="Times New Roman" w:hAnsi="Times New Roman" w:cs="Times New Roman"/>
      <w:b/>
      <w:color w:val="000000"/>
      <w:sz w:val="36"/>
      <w:szCs w:val="20"/>
      <w:lang w:eastAsia="de-DE"/>
    </w:rPr>
  </w:style>
  <w:style w:type="paragraph" w:customStyle="1" w:styleId="MHeading1">
    <w:name w:val="M_Heading1"/>
    <w:basedOn w:val="Normal"/>
    <w:rsid w:val="00053FC3"/>
    <w:pPr>
      <w:spacing w:before="240" w:after="240" w:line="340" w:lineRule="atLeast"/>
      <w:jc w:val="both"/>
    </w:pPr>
    <w:rPr>
      <w:rFonts w:ascii="Times New Roman" w:eastAsia="Times New Roman" w:hAnsi="Times New Roman" w:cs="Times New Roman"/>
      <w:b/>
      <w:color w:val="000000"/>
      <w:sz w:val="24"/>
      <w:szCs w:val="20"/>
      <w:lang w:eastAsia="de-DE"/>
    </w:rPr>
  </w:style>
  <w:style w:type="paragraph" w:customStyle="1" w:styleId="MText">
    <w:name w:val="M_Text"/>
    <w:basedOn w:val="Normal"/>
    <w:rsid w:val="00053FC3"/>
    <w:pPr>
      <w:spacing w:line="340" w:lineRule="atLeast"/>
      <w:ind w:firstLine="284"/>
      <w:jc w:val="both"/>
    </w:pPr>
    <w:rPr>
      <w:rFonts w:ascii="Times New Roman" w:eastAsia="Times New Roman" w:hAnsi="Times New Roman" w:cs="Times New Roman"/>
      <w:color w:val="000000"/>
      <w:sz w:val="24"/>
      <w:szCs w:val="20"/>
      <w:lang w:eastAsia="de-DE"/>
    </w:rPr>
  </w:style>
  <w:style w:type="paragraph" w:customStyle="1" w:styleId="MHeading2">
    <w:name w:val="M_Heading2"/>
    <w:basedOn w:val="Normal"/>
    <w:rsid w:val="00053FC3"/>
    <w:pPr>
      <w:spacing w:before="240" w:after="240" w:line="340" w:lineRule="atLeast"/>
      <w:jc w:val="both"/>
    </w:pPr>
    <w:rPr>
      <w:rFonts w:ascii="Times New Roman" w:eastAsia="Times New Roman" w:hAnsi="Times New Roman" w:cs="Times New Roman"/>
      <w:i/>
      <w:color w:val="000000"/>
      <w:sz w:val="24"/>
      <w:szCs w:val="20"/>
      <w:lang w:eastAsia="de-DE"/>
    </w:rPr>
  </w:style>
  <w:style w:type="paragraph" w:customStyle="1" w:styleId="MHeading3">
    <w:name w:val="M_Heading3"/>
    <w:basedOn w:val="Normal"/>
    <w:rsid w:val="00053FC3"/>
    <w:pPr>
      <w:spacing w:before="240" w:after="240" w:line="340" w:lineRule="atLeast"/>
      <w:jc w:val="both"/>
    </w:pPr>
    <w:rPr>
      <w:rFonts w:ascii="Times New Roman" w:eastAsia="Times New Roman" w:hAnsi="Times New Roman" w:cs="Times New Roman"/>
      <w:color w:val="000000"/>
      <w:sz w:val="24"/>
      <w:szCs w:val="20"/>
      <w:lang w:eastAsia="de-DE"/>
    </w:rPr>
  </w:style>
  <w:style w:type="paragraph" w:customStyle="1" w:styleId="MAcknow">
    <w:name w:val="M_Acknow"/>
    <w:basedOn w:val="Normal"/>
    <w:rsid w:val="00053FC3"/>
    <w:pPr>
      <w:spacing w:line="340" w:lineRule="atLeast"/>
      <w:jc w:val="both"/>
    </w:pPr>
    <w:rPr>
      <w:rFonts w:ascii="Times New Roman" w:eastAsia="Times New Roman" w:hAnsi="Times New Roman" w:cs="Times New Roman"/>
      <w:color w:val="000000"/>
      <w:sz w:val="24"/>
      <w:szCs w:val="20"/>
      <w:lang w:eastAsia="de-DE"/>
    </w:rPr>
  </w:style>
  <w:style w:type="paragraph" w:customStyle="1" w:styleId="MRefer">
    <w:name w:val="M_Refer"/>
    <w:basedOn w:val="Normal"/>
    <w:rsid w:val="00053FC3"/>
    <w:pPr>
      <w:spacing w:line="340" w:lineRule="atLeast"/>
      <w:ind w:left="454" w:hanging="454"/>
      <w:jc w:val="both"/>
    </w:pPr>
    <w:rPr>
      <w:rFonts w:ascii="Times New Roman" w:eastAsia="Times New Roman" w:hAnsi="Times New Roman" w:cs="Times New Roman"/>
      <w:color w:val="000000"/>
      <w:sz w:val="24"/>
      <w:szCs w:val="20"/>
      <w:lang w:eastAsia="de-DE"/>
    </w:rPr>
  </w:style>
  <w:style w:type="paragraph" w:customStyle="1" w:styleId="MCaption">
    <w:name w:val="M_Caption"/>
    <w:basedOn w:val="Normal"/>
    <w:rsid w:val="00053FC3"/>
    <w:pPr>
      <w:spacing w:before="240" w:after="240" w:line="340" w:lineRule="atLeast"/>
      <w:jc w:val="center"/>
    </w:pPr>
    <w:rPr>
      <w:rFonts w:ascii="Times New Roman" w:eastAsia="Times New Roman" w:hAnsi="Times New Roman" w:cs="Times New Roman"/>
      <w:color w:val="000000"/>
      <w:sz w:val="24"/>
      <w:szCs w:val="20"/>
      <w:lang w:eastAsia="de-DE"/>
    </w:rPr>
  </w:style>
  <w:style w:type="paragraph" w:customStyle="1" w:styleId="MFigure">
    <w:name w:val="M_Figure"/>
    <w:basedOn w:val="Normal"/>
    <w:rsid w:val="00053FC3"/>
    <w:pPr>
      <w:spacing w:before="240"/>
      <w:jc w:val="center"/>
    </w:pPr>
    <w:rPr>
      <w:rFonts w:ascii="Times New Roman" w:eastAsia="Times New Roman" w:hAnsi="Times New Roman" w:cs="Times New Roman"/>
      <w:color w:val="000000"/>
      <w:sz w:val="24"/>
      <w:szCs w:val="20"/>
      <w:lang w:eastAsia="de-DE"/>
    </w:rPr>
  </w:style>
  <w:style w:type="paragraph" w:customStyle="1" w:styleId="Mtable">
    <w:name w:val="M_table"/>
    <w:basedOn w:val="Normal"/>
    <w:rsid w:val="00053FC3"/>
    <w:pPr>
      <w:keepNext/>
      <w:tabs>
        <w:tab w:val="left" w:pos="284"/>
      </w:tabs>
      <w:spacing w:line="340" w:lineRule="atLeast"/>
      <w:jc w:val="both"/>
    </w:pPr>
    <w:rPr>
      <w:rFonts w:ascii="Times New Roman" w:eastAsia="Times New Roman" w:hAnsi="Times New Roman" w:cs="Times New Roman"/>
      <w:sz w:val="24"/>
      <w:szCs w:val="20"/>
      <w:lang w:eastAsia="de-DE"/>
    </w:rPr>
  </w:style>
  <w:style w:type="paragraph" w:customStyle="1" w:styleId="Mabstract">
    <w:name w:val="M_abstract"/>
    <w:basedOn w:val="Normal"/>
    <w:rsid w:val="00053FC3"/>
    <w:pPr>
      <w:spacing w:before="240" w:line="340" w:lineRule="atLeast"/>
      <w:ind w:left="510" w:right="510"/>
      <w:jc w:val="both"/>
    </w:pPr>
    <w:rPr>
      <w:rFonts w:ascii="Times New Roman" w:eastAsia="Times New Roman" w:hAnsi="Times New Roman" w:cs="Times New Roman"/>
      <w:color w:val="000000"/>
      <w:sz w:val="24"/>
      <w:szCs w:val="20"/>
      <w:lang w:eastAsia="de-DE"/>
    </w:rPr>
  </w:style>
  <w:style w:type="paragraph" w:customStyle="1" w:styleId="Maddress">
    <w:name w:val="M_address"/>
    <w:basedOn w:val="Normal"/>
    <w:rsid w:val="00053FC3"/>
    <w:pPr>
      <w:spacing w:before="240" w:line="340" w:lineRule="atLeast"/>
    </w:pPr>
    <w:rPr>
      <w:rFonts w:ascii="Times New Roman" w:eastAsia="Times New Roman" w:hAnsi="Times New Roman" w:cs="Times New Roman"/>
      <w:color w:val="000000"/>
      <w:sz w:val="24"/>
      <w:szCs w:val="20"/>
      <w:lang w:eastAsia="de-DE"/>
    </w:rPr>
  </w:style>
  <w:style w:type="paragraph" w:customStyle="1" w:styleId="Mauthor">
    <w:name w:val="M_author"/>
    <w:basedOn w:val="Normal"/>
    <w:autoRedefine/>
    <w:rsid w:val="00053FC3"/>
    <w:pPr>
      <w:spacing w:before="240" w:line="340" w:lineRule="atLeast"/>
    </w:pPr>
    <w:rPr>
      <w:rFonts w:ascii="Times New Roman" w:eastAsia="Times New Roman" w:hAnsi="Times New Roman" w:cs="Times New Roman"/>
      <w:b/>
      <w:color w:val="000000"/>
      <w:sz w:val="24"/>
      <w:szCs w:val="20"/>
      <w:lang w:val="it-IT" w:eastAsia="de-DE"/>
    </w:rPr>
  </w:style>
  <w:style w:type="paragraph" w:customStyle="1" w:styleId="Mreceived">
    <w:name w:val="M_received"/>
    <w:basedOn w:val="Maddress"/>
    <w:rsid w:val="00053FC3"/>
    <w:rPr>
      <w:i/>
    </w:rPr>
  </w:style>
  <w:style w:type="paragraph" w:customStyle="1" w:styleId="Mline2">
    <w:name w:val="M_line2"/>
    <w:basedOn w:val="Normal"/>
    <w:rsid w:val="00053FC3"/>
    <w:pPr>
      <w:pBdr>
        <w:bottom w:val="single" w:sz="6" w:space="1" w:color="auto"/>
      </w:pBdr>
      <w:spacing w:after="480" w:line="340" w:lineRule="atLeast"/>
      <w:jc w:val="both"/>
    </w:pPr>
    <w:rPr>
      <w:rFonts w:ascii="Times New Roman" w:eastAsia="Times New Roman" w:hAnsi="Times New Roman" w:cs="Times New Roman"/>
      <w:color w:val="000000"/>
      <w:sz w:val="24"/>
      <w:szCs w:val="20"/>
      <w:lang w:eastAsia="de-DE"/>
    </w:rPr>
  </w:style>
  <w:style w:type="paragraph" w:customStyle="1" w:styleId="MTablecaption">
    <w:name w:val="M_Tablecaption"/>
    <w:basedOn w:val="MCaption"/>
    <w:rsid w:val="00053FC3"/>
    <w:pPr>
      <w:spacing w:after="0"/>
    </w:pPr>
  </w:style>
  <w:style w:type="paragraph" w:customStyle="1" w:styleId="Mline1">
    <w:name w:val="M_line1"/>
    <w:basedOn w:val="Mline2"/>
    <w:rsid w:val="00053FC3"/>
    <w:pPr>
      <w:spacing w:after="0"/>
    </w:pPr>
  </w:style>
  <w:style w:type="paragraph" w:customStyle="1" w:styleId="MLogo">
    <w:name w:val="M_Logo"/>
    <w:basedOn w:val="Normal"/>
    <w:rsid w:val="00053FC3"/>
    <w:pPr>
      <w:spacing w:before="140"/>
      <w:jc w:val="right"/>
    </w:pPr>
    <w:rPr>
      <w:rFonts w:ascii="Times New Roman" w:eastAsia="Times New Roman" w:hAnsi="Times New Roman" w:cs="Times New Roman"/>
      <w:b/>
      <w:i/>
      <w:color w:val="000000"/>
      <w:sz w:val="64"/>
      <w:szCs w:val="20"/>
      <w:lang w:eastAsia="de-DE"/>
    </w:rPr>
  </w:style>
  <w:style w:type="paragraph" w:customStyle="1" w:styleId="MISSN">
    <w:name w:val="M_ISSN"/>
    <w:basedOn w:val="Normal"/>
    <w:rsid w:val="00053FC3"/>
    <w:pPr>
      <w:spacing w:after="520" w:line="340" w:lineRule="atLeast"/>
      <w:jc w:val="right"/>
    </w:pPr>
    <w:rPr>
      <w:rFonts w:ascii="Times New Roman" w:eastAsia="Times New Roman" w:hAnsi="Times New Roman" w:cs="Times New Roman"/>
      <w:color w:val="000000"/>
      <w:sz w:val="24"/>
      <w:szCs w:val="20"/>
      <w:lang w:eastAsia="de-DE"/>
    </w:rPr>
  </w:style>
  <w:style w:type="paragraph" w:customStyle="1" w:styleId="MCopyright">
    <w:name w:val="M_Copyright"/>
    <w:basedOn w:val="Normal"/>
    <w:rsid w:val="00053FC3"/>
    <w:pPr>
      <w:tabs>
        <w:tab w:val="center" w:pos="4536"/>
        <w:tab w:val="right" w:pos="9072"/>
      </w:tabs>
      <w:spacing w:before="240" w:line="340" w:lineRule="atLeast"/>
    </w:pPr>
    <w:rPr>
      <w:rFonts w:ascii="Times New Roman" w:eastAsia="Times New Roman" w:hAnsi="Times New Roman" w:cs="Times New Roman"/>
      <w:color w:val="000000"/>
      <w:sz w:val="24"/>
      <w:szCs w:val="20"/>
      <w:lang w:eastAsia="de-DE"/>
    </w:rPr>
  </w:style>
  <w:style w:type="character" w:styleId="CommentReference">
    <w:name w:val="annotation reference"/>
    <w:semiHidden/>
    <w:rsid w:val="00053FC3"/>
    <w:rPr>
      <w:sz w:val="16"/>
      <w:szCs w:val="16"/>
    </w:rPr>
  </w:style>
  <w:style w:type="paragraph" w:styleId="CommentText">
    <w:name w:val="annotation text"/>
    <w:basedOn w:val="Normal"/>
    <w:link w:val="CommentTextChar"/>
    <w:semiHidden/>
    <w:rsid w:val="00053FC3"/>
    <w:pPr>
      <w:spacing w:line="340" w:lineRule="atLeast"/>
      <w:jc w:val="both"/>
    </w:pPr>
    <w:rPr>
      <w:rFonts w:ascii="Times New Roman" w:eastAsia="Times New Roman" w:hAnsi="Times New Roman" w:cs="Times New Roman"/>
      <w:color w:val="000000"/>
      <w:sz w:val="20"/>
      <w:szCs w:val="20"/>
      <w:lang w:eastAsia="de-DE"/>
    </w:rPr>
  </w:style>
  <w:style w:type="character" w:customStyle="1" w:styleId="CommentTextChar">
    <w:name w:val="Comment Text Char"/>
    <w:basedOn w:val="DefaultParagraphFont"/>
    <w:link w:val="CommentText"/>
    <w:semiHidden/>
    <w:rsid w:val="00053FC3"/>
    <w:rPr>
      <w:rFonts w:ascii="Times New Roman" w:eastAsia="Times New Roman" w:hAnsi="Times New Roman" w:cs="Times New Roman"/>
      <w:color w:val="000000"/>
      <w:sz w:val="20"/>
      <w:szCs w:val="20"/>
      <w:lang w:eastAsia="de-DE"/>
    </w:rPr>
  </w:style>
  <w:style w:type="character" w:styleId="Hyperlink">
    <w:name w:val="Hyperlink"/>
    <w:uiPriority w:val="99"/>
    <w:rsid w:val="00053FC3"/>
    <w:rPr>
      <w:color w:val="0000FF"/>
      <w:u w:val="single"/>
    </w:rPr>
  </w:style>
  <w:style w:type="paragraph" w:styleId="Header">
    <w:name w:val="header"/>
    <w:basedOn w:val="Normal"/>
    <w:link w:val="HeaderChar"/>
    <w:uiPriority w:val="99"/>
    <w:rsid w:val="00053FC3"/>
    <w:pPr>
      <w:tabs>
        <w:tab w:val="center" w:pos="4320"/>
        <w:tab w:val="right" w:pos="8640"/>
      </w:tabs>
      <w:spacing w:line="340" w:lineRule="atLeast"/>
      <w:jc w:val="both"/>
    </w:pPr>
    <w:rPr>
      <w:rFonts w:ascii="Times New Roman" w:eastAsia="Times New Roman" w:hAnsi="Times New Roman" w:cs="Times New Roman"/>
      <w:color w:val="000000"/>
      <w:sz w:val="24"/>
      <w:szCs w:val="20"/>
      <w:lang w:eastAsia="de-DE"/>
    </w:rPr>
  </w:style>
  <w:style w:type="character" w:customStyle="1" w:styleId="HeaderChar">
    <w:name w:val="Header Char"/>
    <w:basedOn w:val="DefaultParagraphFont"/>
    <w:link w:val="Header"/>
    <w:uiPriority w:val="99"/>
    <w:rsid w:val="00053FC3"/>
    <w:rPr>
      <w:rFonts w:ascii="Times New Roman" w:eastAsia="Times New Roman" w:hAnsi="Times New Roman" w:cs="Times New Roman"/>
      <w:color w:val="000000"/>
      <w:sz w:val="24"/>
      <w:szCs w:val="20"/>
      <w:lang w:eastAsia="de-DE"/>
    </w:rPr>
  </w:style>
  <w:style w:type="paragraph" w:styleId="Footer">
    <w:name w:val="footer"/>
    <w:basedOn w:val="Normal"/>
    <w:link w:val="FooterChar"/>
    <w:uiPriority w:val="99"/>
    <w:rsid w:val="00053FC3"/>
    <w:pPr>
      <w:tabs>
        <w:tab w:val="center" w:pos="4320"/>
        <w:tab w:val="right" w:pos="8640"/>
      </w:tabs>
      <w:spacing w:line="340" w:lineRule="atLeast"/>
      <w:jc w:val="both"/>
    </w:pPr>
    <w:rPr>
      <w:rFonts w:ascii="Times New Roman" w:eastAsia="Times New Roman" w:hAnsi="Times New Roman" w:cs="Times New Roman"/>
      <w:color w:val="000000"/>
      <w:sz w:val="24"/>
      <w:szCs w:val="20"/>
      <w:lang w:eastAsia="de-DE"/>
    </w:rPr>
  </w:style>
  <w:style w:type="character" w:customStyle="1" w:styleId="FooterChar">
    <w:name w:val="Footer Char"/>
    <w:basedOn w:val="DefaultParagraphFont"/>
    <w:link w:val="Footer"/>
    <w:uiPriority w:val="99"/>
    <w:rsid w:val="00053FC3"/>
    <w:rPr>
      <w:rFonts w:ascii="Times New Roman" w:eastAsia="Times New Roman" w:hAnsi="Times New Roman" w:cs="Times New Roman"/>
      <w:color w:val="000000"/>
      <w:sz w:val="24"/>
      <w:szCs w:val="20"/>
      <w:lang w:eastAsia="de-DE"/>
    </w:rPr>
  </w:style>
  <w:style w:type="character" w:styleId="FollowedHyperlink">
    <w:name w:val="FollowedHyperlink"/>
    <w:semiHidden/>
    <w:rsid w:val="00053FC3"/>
    <w:rPr>
      <w:color w:val="800080"/>
      <w:u w:val="single"/>
    </w:rPr>
  </w:style>
  <w:style w:type="paragraph" w:styleId="PlainText">
    <w:name w:val="Plain Text"/>
    <w:basedOn w:val="Normal"/>
    <w:link w:val="PlainTextChar"/>
    <w:uiPriority w:val="99"/>
    <w:semiHidden/>
    <w:unhideWhenUsed/>
    <w:rsid w:val="00053FC3"/>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053FC3"/>
    <w:rPr>
      <w:rFonts w:ascii="Consolas" w:eastAsia="Calibri" w:hAnsi="Consolas" w:cs="Times New Roman"/>
      <w:sz w:val="21"/>
      <w:szCs w:val="21"/>
    </w:rPr>
  </w:style>
  <w:style w:type="paragraph" w:styleId="CommentSubject">
    <w:name w:val="annotation subject"/>
    <w:basedOn w:val="CommentText"/>
    <w:next w:val="CommentText"/>
    <w:link w:val="CommentSubjectChar"/>
    <w:uiPriority w:val="99"/>
    <w:semiHidden/>
    <w:unhideWhenUsed/>
    <w:rsid w:val="00053FC3"/>
    <w:rPr>
      <w:b/>
      <w:bCs/>
    </w:rPr>
  </w:style>
  <w:style w:type="character" w:customStyle="1" w:styleId="CommentSubjectChar">
    <w:name w:val="Comment Subject Char"/>
    <w:basedOn w:val="CommentTextChar"/>
    <w:link w:val="CommentSubject"/>
    <w:uiPriority w:val="99"/>
    <w:semiHidden/>
    <w:rsid w:val="00053FC3"/>
    <w:rPr>
      <w:rFonts w:ascii="Times New Roman" w:eastAsia="Times New Roman" w:hAnsi="Times New Roman" w:cs="Times New Roman"/>
      <w:b/>
      <w:bCs/>
      <w:color w:val="000000"/>
      <w:sz w:val="20"/>
      <w:szCs w:val="20"/>
      <w:lang w:eastAsia="de-DE"/>
    </w:rPr>
  </w:style>
  <w:style w:type="paragraph" w:styleId="BalloonText">
    <w:name w:val="Balloon Text"/>
    <w:basedOn w:val="Normal"/>
    <w:link w:val="BalloonTextChar"/>
    <w:uiPriority w:val="99"/>
    <w:semiHidden/>
    <w:unhideWhenUsed/>
    <w:rsid w:val="00053FC3"/>
    <w:pPr>
      <w:jc w:val="both"/>
    </w:pPr>
    <w:rPr>
      <w:rFonts w:ascii="Tahoma" w:eastAsia="Times New Roman" w:hAnsi="Tahoma" w:cs="Tahoma"/>
      <w:color w:val="000000"/>
      <w:sz w:val="16"/>
      <w:szCs w:val="16"/>
      <w:lang w:eastAsia="de-DE"/>
    </w:rPr>
  </w:style>
  <w:style w:type="character" w:customStyle="1" w:styleId="BalloonTextChar">
    <w:name w:val="Balloon Text Char"/>
    <w:basedOn w:val="DefaultParagraphFont"/>
    <w:link w:val="BalloonText"/>
    <w:uiPriority w:val="99"/>
    <w:semiHidden/>
    <w:rsid w:val="00053FC3"/>
    <w:rPr>
      <w:rFonts w:ascii="Tahoma" w:eastAsia="Times New Roman" w:hAnsi="Tahoma" w:cs="Tahoma"/>
      <w:color w:val="000000"/>
      <w:sz w:val="16"/>
      <w:szCs w:val="16"/>
      <w:lang w:eastAsia="de-DE"/>
    </w:rPr>
  </w:style>
  <w:style w:type="paragraph" w:styleId="NormalWeb">
    <w:name w:val="Normal (Web)"/>
    <w:basedOn w:val="Normal"/>
    <w:uiPriority w:val="99"/>
    <w:unhideWhenUsed/>
    <w:rsid w:val="00053FC3"/>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053FC3"/>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053FC3"/>
    <w:pPr>
      <w:keepNext/>
      <w:keepLines/>
      <w:spacing w:before="480" w:line="276" w:lineRule="auto"/>
      <w:jc w:val="left"/>
      <w:outlineLvl w:val="9"/>
    </w:pPr>
    <w:rPr>
      <w:rFonts w:ascii="Cambria" w:hAnsi="Cambria"/>
      <w:bCs/>
      <w:color w:val="365F91"/>
      <w:sz w:val="28"/>
      <w:szCs w:val="28"/>
      <w:u w:val="none"/>
      <w:lang w:eastAsia="ja-JP"/>
    </w:rPr>
  </w:style>
  <w:style w:type="paragraph" w:styleId="TOC2">
    <w:name w:val="toc 2"/>
    <w:basedOn w:val="Normal"/>
    <w:next w:val="Normal"/>
    <w:autoRedefine/>
    <w:uiPriority w:val="39"/>
    <w:unhideWhenUsed/>
    <w:rsid w:val="00053FC3"/>
    <w:pPr>
      <w:spacing w:after="100"/>
      <w:ind w:left="220"/>
    </w:pPr>
    <w:rPr>
      <w:rFonts w:ascii="Calibri" w:eastAsia="Calibri" w:hAnsi="Calibri" w:cs="Times New Roman"/>
    </w:rPr>
  </w:style>
  <w:style w:type="paragraph" w:styleId="EndnoteText">
    <w:name w:val="endnote text"/>
    <w:basedOn w:val="Normal"/>
    <w:link w:val="EndnoteTextChar"/>
    <w:uiPriority w:val="99"/>
    <w:semiHidden/>
    <w:unhideWhenUsed/>
    <w:rsid w:val="00053FC3"/>
    <w:pPr>
      <w:spacing w:line="340" w:lineRule="atLeast"/>
      <w:jc w:val="both"/>
    </w:pPr>
    <w:rPr>
      <w:rFonts w:ascii="Times New Roman" w:eastAsia="Times New Roman" w:hAnsi="Times New Roman" w:cs="Times New Roman"/>
      <w:color w:val="000000"/>
      <w:sz w:val="20"/>
      <w:szCs w:val="20"/>
      <w:lang w:eastAsia="de-DE"/>
    </w:rPr>
  </w:style>
  <w:style w:type="character" w:customStyle="1" w:styleId="EndnoteTextChar">
    <w:name w:val="Endnote Text Char"/>
    <w:basedOn w:val="DefaultParagraphFont"/>
    <w:link w:val="EndnoteText"/>
    <w:uiPriority w:val="99"/>
    <w:semiHidden/>
    <w:rsid w:val="00053FC3"/>
    <w:rPr>
      <w:rFonts w:ascii="Times New Roman" w:eastAsia="Times New Roman" w:hAnsi="Times New Roman" w:cs="Times New Roman"/>
      <w:color w:val="000000"/>
      <w:sz w:val="20"/>
      <w:szCs w:val="20"/>
      <w:lang w:eastAsia="de-DE"/>
    </w:rPr>
  </w:style>
  <w:style w:type="character" w:styleId="EndnoteReference">
    <w:name w:val="endnote reference"/>
    <w:uiPriority w:val="99"/>
    <w:semiHidden/>
    <w:unhideWhenUsed/>
    <w:rsid w:val="00053FC3"/>
    <w:rPr>
      <w:vertAlign w:val="superscript"/>
    </w:rPr>
  </w:style>
  <w:style w:type="paragraph" w:customStyle="1" w:styleId="bulletedlist">
    <w:name w:val="bulleted list"/>
    <w:basedOn w:val="Normal"/>
    <w:rsid w:val="00053FC3"/>
    <w:pPr>
      <w:numPr>
        <w:numId w:val="3"/>
      </w:numPr>
      <w:spacing w:before="60" w:line="220" w:lineRule="exact"/>
    </w:pPr>
    <w:rPr>
      <w:rFonts w:ascii="Tahoma" w:eastAsia="Times New Roman" w:hAnsi="Tahoma" w:cs="Times New Roman"/>
      <w:spacing w:val="10"/>
      <w:sz w:val="16"/>
      <w:szCs w:val="16"/>
    </w:rPr>
  </w:style>
  <w:style w:type="paragraph" w:styleId="Revision">
    <w:name w:val="Revision"/>
    <w:hidden/>
    <w:uiPriority w:val="99"/>
    <w:semiHidden/>
    <w:rsid w:val="00BA11B9"/>
  </w:style>
</w:styles>
</file>

<file path=word/webSettings.xml><?xml version="1.0" encoding="utf-8"?>
<w:webSettings xmlns:r="http://schemas.openxmlformats.org/officeDocument/2006/relationships" xmlns:w="http://schemas.openxmlformats.org/wordprocessingml/2006/main">
  <w:divs>
    <w:div w:id="487747812">
      <w:bodyDiv w:val="1"/>
      <w:marLeft w:val="0"/>
      <w:marRight w:val="0"/>
      <w:marTop w:val="0"/>
      <w:marBottom w:val="0"/>
      <w:divBdr>
        <w:top w:val="none" w:sz="0" w:space="0" w:color="auto"/>
        <w:left w:val="none" w:sz="0" w:space="0" w:color="auto"/>
        <w:bottom w:val="none" w:sz="0" w:space="0" w:color="auto"/>
        <w:right w:val="none" w:sz="0" w:space="0" w:color="auto"/>
      </w:divBdr>
    </w:div>
    <w:div w:id="510146747">
      <w:bodyDiv w:val="1"/>
      <w:marLeft w:val="0"/>
      <w:marRight w:val="0"/>
      <w:marTop w:val="0"/>
      <w:marBottom w:val="0"/>
      <w:divBdr>
        <w:top w:val="none" w:sz="0" w:space="0" w:color="auto"/>
        <w:left w:val="none" w:sz="0" w:space="0" w:color="auto"/>
        <w:bottom w:val="none" w:sz="0" w:space="0" w:color="auto"/>
        <w:right w:val="none" w:sz="0" w:space="0" w:color="auto"/>
      </w:divBdr>
    </w:div>
    <w:div w:id="601883132">
      <w:bodyDiv w:val="1"/>
      <w:marLeft w:val="0"/>
      <w:marRight w:val="0"/>
      <w:marTop w:val="0"/>
      <w:marBottom w:val="0"/>
      <w:divBdr>
        <w:top w:val="none" w:sz="0" w:space="0" w:color="auto"/>
        <w:left w:val="none" w:sz="0" w:space="0" w:color="auto"/>
        <w:bottom w:val="none" w:sz="0" w:space="0" w:color="auto"/>
        <w:right w:val="none" w:sz="0" w:space="0" w:color="auto"/>
      </w:divBdr>
    </w:div>
    <w:div w:id="777915107">
      <w:bodyDiv w:val="1"/>
      <w:marLeft w:val="0"/>
      <w:marRight w:val="0"/>
      <w:marTop w:val="0"/>
      <w:marBottom w:val="0"/>
      <w:divBdr>
        <w:top w:val="none" w:sz="0" w:space="0" w:color="auto"/>
        <w:left w:val="none" w:sz="0" w:space="0" w:color="auto"/>
        <w:bottom w:val="none" w:sz="0" w:space="0" w:color="auto"/>
        <w:right w:val="none" w:sz="0" w:space="0" w:color="auto"/>
      </w:divBdr>
    </w:div>
    <w:div w:id="1129544029">
      <w:bodyDiv w:val="1"/>
      <w:marLeft w:val="0"/>
      <w:marRight w:val="0"/>
      <w:marTop w:val="0"/>
      <w:marBottom w:val="0"/>
      <w:divBdr>
        <w:top w:val="none" w:sz="0" w:space="0" w:color="auto"/>
        <w:left w:val="none" w:sz="0" w:space="0" w:color="auto"/>
        <w:bottom w:val="none" w:sz="0" w:space="0" w:color="auto"/>
        <w:right w:val="none" w:sz="0" w:space="0" w:color="auto"/>
      </w:divBdr>
    </w:div>
    <w:div w:id="1229339802">
      <w:bodyDiv w:val="1"/>
      <w:marLeft w:val="0"/>
      <w:marRight w:val="0"/>
      <w:marTop w:val="0"/>
      <w:marBottom w:val="0"/>
      <w:divBdr>
        <w:top w:val="none" w:sz="0" w:space="0" w:color="auto"/>
        <w:left w:val="none" w:sz="0" w:space="0" w:color="auto"/>
        <w:bottom w:val="none" w:sz="0" w:space="0" w:color="auto"/>
        <w:right w:val="none" w:sz="0" w:space="0" w:color="auto"/>
      </w:divBdr>
    </w:div>
    <w:div w:id="1441801566">
      <w:bodyDiv w:val="1"/>
      <w:marLeft w:val="0"/>
      <w:marRight w:val="0"/>
      <w:marTop w:val="0"/>
      <w:marBottom w:val="0"/>
      <w:divBdr>
        <w:top w:val="none" w:sz="0" w:space="0" w:color="auto"/>
        <w:left w:val="none" w:sz="0" w:space="0" w:color="auto"/>
        <w:bottom w:val="none" w:sz="0" w:space="0" w:color="auto"/>
        <w:right w:val="none" w:sz="0" w:space="0" w:color="auto"/>
      </w:divBdr>
    </w:div>
    <w:div w:id="186694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36</Pages>
  <Words>13553</Words>
  <Characters>77258</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Forests </vt:lpstr>
    </vt:vector>
  </TitlesOfParts>
  <Company/>
  <LinksUpToDate>false</LinksUpToDate>
  <CharactersWithSpaces>90630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MDPI</dc:creator>
  <cp:lastModifiedBy>mdpi</cp:lastModifiedBy>
  <cp:revision>127</cp:revision>
  <dcterms:created xsi:type="dcterms:W3CDTF">2012-11-13T06:06:00Z</dcterms:created>
  <dcterms:modified xsi:type="dcterms:W3CDTF">2012-11-16T04:05:00Z</dcterms:modified>
</cp:coreProperties>
</file>