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A235E21" w14:textId="5BDA6575" w:rsidR="005F0225" w:rsidRPr="006453D9" w:rsidRDefault="005F0225" w:rsidP="00D34702">
      <w:pPr>
        <w:pStyle w:val="MDPI11articletype"/>
      </w:pPr>
      <w:r w:rsidRPr="006453D9">
        <w:t>Article</w:t>
      </w:r>
    </w:p>
    <w:p w14:paraId="59DED5F4" w14:textId="77777777" w:rsidR="005F0225" w:rsidRPr="003B1AF1" w:rsidRDefault="005F0225" w:rsidP="00D34702">
      <w:pPr>
        <w:pStyle w:val="MDPI12title"/>
      </w:pPr>
      <w:bookmarkStart w:id="0" w:name="_Hlk153191762"/>
      <w:r w:rsidRPr="00FC6DBD">
        <w:t>Aerial Surveillance Leveraging Delaunay Triangulation and Multi</w:t>
      </w:r>
      <w:r>
        <w:t>ple</w:t>
      </w:r>
      <w:r w:rsidRPr="00FC6DBD">
        <w:t xml:space="preserve">-UAV </w:t>
      </w:r>
      <w:r>
        <w:t xml:space="preserve">Imaging </w:t>
      </w:r>
      <w:r w:rsidRPr="00FC6DBD">
        <w:t>Systems</w:t>
      </w:r>
    </w:p>
    <w:bookmarkEnd w:id="0"/>
    <w:p w14:paraId="55B5B60C" w14:textId="77777777" w:rsidR="003D1299" w:rsidRDefault="005F0225" w:rsidP="00C65660">
      <w:pPr>
        <w:pStyle w:val="MDPI13authornames"/>
      </w:pPr>
      <w:commentRangeStart w:id="1"/>
      <w:commentRangeStart w:id="2"/>
      <w:r w:rsidRPr="00C65660">
        <w:rPr>
          <w:highlight w:val="yellow"/>
        </w:rPr>
        <w:t xml:space="preserve">Ahad Alotaibi </w:t>
      </w:r>
      <w:commentRangeEnd w:id="1"/>
      <w:r w:rsidR="00C65660">
        <w:rPr>
          <w:rStyle w:val="CommentReference"/>
          <w:rFonts w:eastAsia="SimSun"/>
          <w:b w:val="0"/>
          <w:noProof/>
          <w:kern w:val="0"/>
          <w:lang w:eastAsia="zh-CN" w:bidi="ar-SA"/>
          <w14:ligatures w14:val="none"/>
        </w:rPr>
        <w:commentReference w:id="1"/>
      </w:r>
      <w:commentRangeEnd w:id="2"/>
      <w:r w:rsidR="004912F1">
        <w:rPr>
          <w:rStyle w:val="CommentReference"/>
          <w:rFonts w:eastAsia="SimSun"/>
          <w:b w:val="0"/>
          <w:noProof/>
          <w:kern w:val="0"/>
          <w:lang w:eastAsia="zh-CN" w:bidi="ar-SA"/>
          <w14:ligatures w14:val="none"/>
        </w:rPr>
        <w:commentReference w:id="2"/>
      </w:r>
      <w:r w:rsidRPr="00331633">
        <w:t>*</w:t>
      </w:r>
      <w:r w:rsidRPr="00D945EC">
        <w:t xml:space="preserve">, </w:t>
      </w:r>
      <w:r>
        <w:t>Chris</w:t>
      </w:r>
      <w:r w:rsidRPr="00D945EC">
        <w:t xml:space="preserve"> </w:t>
      </w:r>
      <w:r>
        <w:t>Chatwin</w:t>
      </w:r>
      <w:r w:rsidRPr="00D945EC">
        <w:t xml:space="preserve"> and </w:t>
      </w:r>
      <w:r>
        <w:t>Phil</w:t>
      </w:r>
      <w:r w:rsidRPr="00D945EC">
        <w:t xml:space="preserve"> </w:t>
      </w:r>
      <w:r>
        <w:t>Birch</w:t>
      </w:r>
    </w:p>
    <w:tbl>
      <w:tblPr>
        <w:tblStyle w:val="MDPITable"/>
        <w:tblpPr w:leftFromText="198" w:rightFromText="198" w:vertAnchor="page" w:horzAnchor="margin" w:tblpY="10277"/>
        <w:tblW w:w="2409" w:type="dxa"/>
        <w:tblLayout w:type="fixed"/>
        <w:tblLook w:val="04A0" w:firstRow="1" w:lastRow="0" w:firstColumn="1" w:lastColumn="0" w:noHBand="0" w:noVBand="1"/>
      </w:tblPr>
      <w:tblGrid>
        <w:gridCol w:w="2409"/>
      </w:tblGrid>
      <w:tr w:rsidR="003D1299" w:rsidRPr="00D00C3E" w14:paraId="5301307F" w14:textId="77777777" w:rsidTr="004912F1">
        <w:trPr>
          <w:cantSplit/>
        </w:trPr>
        <w:tc>
          <w:tcPr>
            <w:tcW w:w="2409" w:type="dxa"/>
          </w:tcPr>
          <w:p w14:paraId="3715C433" w14:textId="77777777" w:rsidR="003D1299" w:rsidRPr="00D00C3E" w:rsidRDefault="003D1299" w:rsidP="004912F1">
            <w:pPr>
              <w:pStyle w:val="MDPI61Citation"/>
            </w:pPr>
            <w:commentRangeStart w:id="3"/>
            <w:commentRangeStart w:id="4"/>
            <w:r w:rsidRPr="00D00C3E">
              <w:rPr>
                <w:b/>
                <w:highlight w:val="yellow"/>
              </w:rPr>
              <w:t>Citation:</w:t>
            </w:r>
            <w:commentRangeEnd w:id="3"/>
            <w:r>
              <w:rPr>
                <w:rStyle w:val="CommentReference"/>
                <w:rFonts w:cs="Times New Roman"/>
                <w:noProof/>
                <w:color w:val="000000"/>
                <w:kern w:val="0"/>
                <w14:ligatures w14:val="none"/>
              </w:rPr>
              <w:commentReference w:id="3"/>
            </w:r>
            <w:commentRangeEnd w:id="4"/>
            <w:r w:rsidR="004912F1">
              <w:rPr>
                <w:rStyle w:val="CommentReference"/>
                <w:rFonts w:cs="Times New Roman"/>
                <w:noProof/>
                <w:color w:val="000000"/>
                <w:kern w:val="0"/>
                <w:lang w:val="en-US"/>
                <w14:ligatures w14:val="none"/>
              </w:rPr>
              <w:commentReference w:id="4"/>
            </w:r>
            <w:r>
              <w:t xml:space="preserve"> Alotaibi, A.; Chatwin, C.; Birch, P. </w:t>
            </w:r>
            <w:r w:rsidRPr="00FC6DBD">
              <w:t xml:space="preserve">Aerial Surveillance </w:t>
            </w:r>
            <w:r>
              <w:br/>
            </w:r>
            <w:r w:rsidRPr="00FC6DBD">
              <w:t>Leveraging Delaunay Triangulation and Multi</w:t>
            </w:r>
            <w:r>
              <w:t>ple</w:t>
            </w:r>
            <w:r w:rsidRPr="00FC6DBD">
              <w:t xml:space="preserve">-UAV </w:t>
            </w:r>
            <w:r>
              <w:t xml:space="preserve">Imaging </w:t>
            </w:r>
            <w:r w:rsidRPr="00FC6DBD">
              <w:t>Systems</w:t>
            </w:r>
            <w:r>
              <w:t xml:space="preserve">. </w:t>
            </w:r>
            <w:r>
              <w:rPr>
                <w:i/>
              </w:rPr>
              <w:t xml:space="preserve">Appl. Syst. Innov. </w:t>
            </w:r>
            <w:r>
              <w:rPr>
                <w:b/>
              </w:rPr>
              <w:t>2024</w:t>
            </w:r>
            <w:r>
              <w:t xml:space="preserve">, </w:t>
            </w:r>
            <w:r>
              <w:rPr>
                <w:i/>
              </w:rPr>
              <w:t>7</w:t>
            </w:r>
            <w:r>
              <w:t>, x. https://doi.org/10.3390/xxxxx</w:t>
            </w:r>
          </w:p>
          <w:p w14:paraId="5914AA33" w14:textId="77777777" w:rsidR="003D1299" w:rsidRDefault="003D1299" w:rsidP="004912F1">
            <w:pPr>
              <w:pStyle w:val="MDPI15academiceditor"/>
              <w:spacing w:after="120"/>
            </w:pPr>
            <w:r>
              <w:t>Academic Editor(s): Name</w:t>
            </w:r>
          </w:p>
          <w:p w14:paraId="258F37EA" w14:textId="77777777" w:rsidR="003D1299" w:rsidRDefault="003D1299" w:rsidP="003D1299">
            <w:pPr>
              <w:pStyle w:val="MDPI14history"/>
              <w:spacing w:before="120"/>
            </w:pPr>
            <w:r>
              <w:t>Received: 12 January 2024</w:t>
            </w:r>
          </w:p>
          <w:p w14:paraId="58C939BD" w14:textId="77777777" w:rsidR="003D1299" w:rsidRPr="00DE6174" w:rsidRDefault="003D1299" w:rsidP="003D1299">
            <w:pPr>
              <w:pStyle w:val="MDPI14history"/>
            </w:pPr>
            <w:r w:rsidRPr="00DE6174">
              <w:t>Revised: 23 February 2024</w:t>
            </w:r>
          </w:p>
          <w:p w14:paraId="62762B40" w14:textId="77777777" w:rsidR="003D1299" w:rsidRPr="00DE6174" w:rsidRDefault="003D1299" w:rsidP="003D1299">
            <w:pPr>
              <w:pStyle w:val="MDPI14history"/>
            </w:pPr>
            <w:r w:rsidRPr="00DE6174">
              <w:t>Accepted: 6 March 2024</w:t>
            </w:r>
          </w:p>
          <w:p w14:paraId="6A783D86" w14:textId="77777777" w:rsidR="003D1299" w:rsidRDefault="003D1299" w:rsidP="003D1299">
            <w:pPr>
              <w:pStyle w:val="MDPI14history"/>
              <w:spacing w:after="120"/>
            </w:pPr>
            <w:r w:rsidRPr="00DE6174">
              <w:t>Published: date</w:t>
            </w:r>
          </w:p>
          <w:p w14:paraId="4EDBA13A" w14:textId="6A661D20" w:rsidR="003D1299" w:rsidRDefault="003D1299" w:rsidP="004912F1">
            <w:pPr>
              <w:pStyle w:val="MDPI14history"/>
              <w:spacing w:before="60" w:after="60"/>
            </w:pPr>
            <w:r>
              <w:rPr>
                <w:noProof/>
                <w:lang w:val="en-GB" w:eastAsia="en-GB" w:bidi="ar-SA"/>
                <w14:ligatures w14:val="none"/>
              </w:rPr>
              <w:drawing>
                <wp:inline distT="0" distB="0" distL="0" distR="0" wp14:anchorId="6FAE6993" wp14:editId="11152CC2">
                  <wp:extent cx="694800" cy="248400"/>
                  <wp:effectExtent l="0" t="0" r="0" b="0"/>
                  <wp:docPr id="1677952340" name="Picture 1" descr="A grey and black sign with a person in a circle&#10;&#10;Description automatically generated"/>
                  <wp:cNvGraphicFramePr/>
                  <a:graphic xmlns:a="http://schemas.openxmlformats.org/drawingml/2006/main">
                    <a:graphicData uri="http://schemas.openxmlformats.org/drawingml/2006/picture">
                      <pic:pic xmlns:pic="http://schemas.openxmlformats.org/drawingml/2006/picture">
                        <pic:nvPicPr>
                          <pic:cNvPr id="1677952340" name="Picture 1" descr="A grey and black sign with a person in a circle&#10;&#10;Description automatically generated"/>
                          <pic:cNvPicPr/>
                        </pic:nvPicPr>
                        <pic:blipFill>
                          <a:blip r:embed="rId9"/>
                          <a:stretch>
                            <a:fillRect/>
                          </a:stretch>
                        </pic:blipFill>
                        <pic:spPr>
                          <a:xfrm>
                            <a:off x="0" y="0"/>
                            <a:ext cx="694800" cy="248400"/>
                          </a:xfrm>
                          <a:prstGeom prst="rect">
                            <a:avLst/>
                          </a:prstGeom>
                        </pic:spPr>
                      </pic:pic>
                    </a:graphicData>
                  </a:graphic>
                </wp:inline>
              </w:drawing>
            </w:r>
          </w:p>
          <w:p w14:paraId="5AC50297" w14:textId="7A8B0FAF" w:rsidR="003D1299" w:rsidRPr="00D00C3E" w:rsidRDefault="003D1299" w:rsidP="004912F1">
            <w:pPr>
              <w:pStyle w:val="MDPI72Copyright"/>
            </w:pPr>
            <w:r w:rsidRPr="00D00C3E">
              <w:rPr>
                <w:b/>
              </w:rPr>
              <w:t>Copyright:</w:t>
            </w:r>
            <w:r>
              <w:t xml:space="preserve"> © 2024 by the authors. Licensee MDPI, Basel, Switzerland. This article is an open access article distributed under the terms and conditions of the Creative Commons Attribution (CC BY) license (https://creativecommons.org/licenses/by/4.0/).</w:t>
            </w:r>
          </w:p>
        </w:tc>
      </w:tr>
    </w:tbl>
    <w:p w14:paraId="44FA18F8" w14:textId="0232448B" w:rsidR="005F0225" w:rsidRPr="00D945EC" w:rsidRDefault="00F54BBC" w:rsidP="00F54BBC">
      <w:pPr>
        <w:pStyle w:val="MDPI16affiliation"/>
      </w:pPr>
      <w:r>
        <w:t>S</w:t>
      </w:r>
      <w:bookmarkStart w:id="5" w:name="_GoBack"/>
      <w:bookmarkEnd w:id="5"/>
      <w:r w:rsidRPr="004912F1">
        <w:t>chool of engineering and informatics</w:t>
      </w:r>
      <w:r>
        <w:rPr>
          <w:highlight w:val="yellow"/>
        </w:rPr>
        <w:t xml:space="preserve">, </w:t>
      </w:r>
      <w:commentRangeStart w:id="6"/>
      <w:commentRangeStart w:id="7"/>
      <w:commentRangeStart w:id="8"/>
      <w:commentRangeStart w:id="9"/>
      <w:r w:rsidR="005F0225" w:rsidRPr="0025417A">
        <w:rPr>
          <w:highlight w:val="yellow"/>
        </w:rPr>
        <w:t xml:space="preserve">University </w:t>
      </w:r>
      <w:commentRangeEnd w:id="6"/>
      <w:r w:rsidR="00A150CF">
        <w:rPr>
          <w:rStyle w:val="CommentReference"/>
          <w:rFonts w:eastAsia="SimSun"/>
          <w:noProof/>
          <w:kern w:val="0"/>
          <w:lang w:eastAsia="zh-CN" w:bidi="ar-SA"/>
          <w14:ligatures w14:val="none"/>
        </w:rPr>
        <w:commentReference w:id="6"/>
      </w:r>
      <w:commentRangeEnd w:id="7"/>
      <w:r w:rsidR="004912F1">
        <w:rPr>
          <w:rStyle w:val="CommentReference"/>
          <w:rFonts w:eastAsia="SimSun"/>
          <w:noProof/>
          <w:kern w:val="0"/>
          <w:lang w:eastAsia="zh-CN" w:bidi="ar-SA"/>
          <w14:ligatures w14:val="none"/>
        </w:rPr>
        <w:commentReference w:id="7"/>
      </w:r>
      <w:r w:rsidR="005F0225" w:rsidRPr="0025417A">
        <w:rPr>
          <w:highlight w:val="yellow"/>
        </w:rPr>
        <w:t>of Sussex</w:t>
      </w:r>
      <w:commentRangeEnd w:id="8"/>
      <w:r w:rsidR="0025417A">
        <w:rPr>
          <w:rStyle w:val="CommentReference"/>
          <w:rFonts w:eastAsia="SimSun"/>
          <w:noProof/>
          <w:kern w:val="0"/>
          <w:lang w:eastAsia="zh-CN" w:bidi="ar-SA"/>
          <w14:ligatures w14:val="none"/>
        </w:rPr>
        <w:commentReference w:id="8"/>
      </w:r>
      <w:commentRangeEnd w:id="9"/>
      <w:r w:rsidR="004912F1">
        <w:rPr>
          <w:rStyle w:val="CommentReference"/>
          <w:rFonts w:eastAsia="SimSun"/>
          <w:noProof/>
          <w:kern w:val="0"/>
          <w:lang w:eastAsia="zh-CN" w:bidi="ar-SA"/>
          <w14:ligatures w14:val="none"/>
        </w:rPr>
        <w:commentReference w:id="9"/>
      </w:r>
      <w:r w:rsidR="00E400D1">
        <w:t>,</w:t>
      </w:r>
      <w:r w:rsidR="004912F1" w:rsidRPr="004912F1">
        <w:t xml:space="preserve"> </w:t>
      </w:r>
      <w:commentRangeStart w:id="10"/>
      <w:commentRangeStart w:id="11"/>
      <w:r w:rsidR="00E400D1" w:rsidRPr="00B241DB">
        <w:rPr>
          <w:rStyle w:val="lrzxr"/>
          <w:highlight w:val="yellow"/>
        </w:rPr>
        <w:t>Brighton BN1 9RH</w:t>
      </w:r>
      <w:r w:rsidR="004A6ABE" w:rsidRPr="00B241DB">
        <w:rPr>
          <w:rStyle w:val="lrzxr"/>
          <w:highlight w:val="yellow"/>
        </w:rPr>
        <w:t>, UK</w:t>
      </w:r>
      <w:commentRangeEnd w:id="10"/>
      <w:r w:rsidR="00B241DB">
        <w:rPr>
          <w:rStyle w:val="CommentReference"/>
          <w:rFonts w:eastAsia="SimSun"/>
          <w:noProof/>
          <w:kern w:val="0"/>
          <w:lang w:eastAsia="zh-CN" w:bidi="ar-SA"/>
          <w14:ligatures w14:val="none"/>
        </w:rPr>
        <w:commentReference w:id="10"/>
      </w:r>
      <w:commentRangeEnd w:id="11"/>
      <w:r w:rsidR="004912F1">
        <w:rPr>
          <w:rStyle w:val="CommentReference"/>
          <w:rFonts w:eastAsia="SimSun"/>
          <w:noProof/>
          <w:kern w:val="0"/>
          <w:lang w:eastAsia="zh-CN" w:bidi="ar-SA"/>
          <w14:ligatures w14:val="none"/>
        </w:rPr>
        <w:commentReference w:id="11"/>
      </w:r>
      <w:r w:rsidR="005F0225" w:rsidRPr="00D945EC">
        <w:t xml:space="preserve">; </w:t>
      </w:r>
      <w:r w:rsidR="00491E5C" w:rsidRPr="004C3CB6">
        <w:t>c.r.chatwin@sussex.ac.uk</w:t>
      </w:r>
      <w:r w:rsidR="00491E5C">
        <w:t xml:space="preserve"> (C.C.); </w:t>
      </w:r>
      <w:r w:rsidR="00491E5C" w:rsidRPr="004C3CB6">
        <w:t>p.m.birch@sussex.ac.uk</w:t>
      </w:r>
      <w:r w:rsidR="00491E5C">
        <w:t xml:space="preserve"> (P.B.)</w:t>
      </w:r>
    </w:p>
    <w:p w14:paraId="5CBF10E5" w14:textId="47457AD4" w:rsidR="005F0225" w:rsidRPr="00550626" w:rsidRDefault="003B7D2B" w:rsidP="003B7D2B">
      <w:pPr>
        <w:pStyle w:val="MDPI16affiliation"/>
      </w:pPr>
      <w:r w:rsidRPr="003B7D2B">
        <w:rPr>
          <w:b/>
        </w:rPr>
        <w:t>*</w:t>
      </w:r>
      <w:r w:rsidRPr="003B7D2B">
        <w:tab/>
        <w:t xml:space="preserve">Correspondence: </w:t>
      </w:r>
      <w:r w:rsidR="00491E5C" w:rsidRPr="004C3CB6">
        <w:t>aa2758@sussex.ac.uk</w:t>
      </w:r>
    </w:p>
    <w:p w14:paraId="28F7FD35" w14:textId="5F3EC7B0" w:rsidR="005F0225" w:rsidRPr="00D13305" w:rsidRDefault="005F0225" w:rsidP="00D13305">
      <w:pPr>
        <w:pStyle w:val="MDPI17abstract"/>
      </w:pPr>
      <w:r w:rsidRPr="00D13305">
        <w:rPr>
          <w:b/>
        </w:rPr>
        <w:t xml:space="preserve">Abstract: </w:t>
      </w:r>
      <w:bookmarkStart w:id="12" w:name="_Hlk153191752"/>
      <w:r w:rsidRPr="00D13305">
        <w:t xml:space="preserve">In aerial surveillance systems, achieving optimal object detection precision is of paramount importance for effective monitoring and reconnaissance. This article presents a novel approach to enhance object detection accuracy through the integration of Delaunay </w:t>
      </w:r>
      <w:r w:rsidR="00234C60">
        <w:t>t</w:t>
      </w:r>
      <w:r w:rsidRPr="00D13305">
        <w:t xml:space="preserve">riangulation with </w:t>
      </w:r>
      <w:r w:rsidR="00234C60">
        <w:t>m</w:t>
      </w:r>
      <w:r w:rsidRPr="00D13305">
        <w:t>ulti-</w:t>
      </w:r>
      <w:r w:rsidR="00234C60">
        <w:t>u</w:t>
      </w:r>
      <w:r w:rsidRPr="00D13305">
        <w:t xml:space="preserve">nmanned </w:t>
      </w:r>
      <w:r w:rsidR="00234C60">
        <w:t>a</w:t>
      </w:r>
      <w:r w:rsidRPr="00D13305">
        <w:t xml:space="preserve">erial </w:t>
      </w:r>
      <w:r w:rsidR="00234C60">
        <w:t>v</w:t>
      </w:r>
      <w:r w:rsidRPr="00D13305">
        <w:t xml:space="preserve">ehicle (UAV) </w:t>
      </w:r>
      <w:r w:rsidR="00234C60">
        <w:t>s</w:t>
      </w:r>
      <w:r w:rsidRPr="00D13305">
        <w:t xml:space="preserve">ystems. </w:t>
      </w:r>
      <w:commentRangeStart w:id="13"/>
      <w:commentRangeStart w:id="14"/>
      <w:r w:rsidRPr="00D13305">
        <w:t xml:space="preserve">The methodology involves positioning multiple UAVs at pre-specified locations using the Delaunay </w:t>
      </w:r>
      <w:r w:rsidR="00234C60">
        <w:t>t</w:t>
      </w:r>
      <w:r w:rsidRPr="00D13305">
        <w:t xml:space="preserve">riangulation algorithm with performance of O (n log n). </w:t>
      </w:r>
      <w:commentRangeEnd w:id="13"/>
      <w:r w:rsidRPr="00D13305">
        <w:rPr>
          <w:rStyle w:val="CommentReference"/>
          <w:rFonts w:eastAsia="SimSun"/>
          <w:sz w:val="18"/>
          <w:lang w:eastAsia="zh-CN" w:bidi="ar-SA"/>
        </w:rPr>
        <w:commentReference w:id="13"/>
      </w:r>
      <w:commentRangeEnd w:id="14"/>
      <w:r w:rsidRPr="00D13305">
        <w:rPr>
          <w:rStyle w:val="CommentReference"/>
          <w:rFonts w:eastAsia="SimSun"/>
          <w:sz w:val="18"/>
          <w:lang w:eastAsia="zh-CN" w:bidi="ar-SA"/>
        </w:rPr>
        <w:commentReference w:id="14"/>
      </w:r>
      <w:r w:rsidRPr="00D13305">
        <w:t xml:space="preserve">This is compared with the conventional single UAV approach at a near distance. Our findings reveal that the collaborative efforts of multiple UAVs, guided by Delaunay </w:t>
      </w:r>
      <w:r w:rsidR="00234C60">
        <w:t>t</w:t>
      </w:r>
      <w:r w:rsidRPr="00D13305">
        <w:t>riangulation, significantly improves object detection accuracy, especially when compared to a single UAV operating in close proximity. Th</w:t>
      </w:r>
      <w:r w:rsidR="005A256C">
        <w:t>is</w:t>
      </w:r>
      <w:r w:rsidRPr="00D13305">
        <w:t xml:space="preserve"> research employs advanced image processing techniques to identify objects in the area under surveillance.</w:t>
      </w:r>
      <w:r w:rsidR="00D34702">
        <w:t xml:space="preserve"> </w:t>
      </w:r>
      <w:r w:rsidRPr="00D13305">
        <w:t xml:space="preserve">Results indicate a substantial enhancement in the collective surveillance capabilities of the </w:t>
      </w:r>
      <w:r w:rsidR="00234C60">
        <w:t>m</w:t>
      </w:r>
      <w:r w:rsidRPr="00D13305">
        <w:t xml:space="preserve">ulti-UAV </w:t>
      </w:r>
      <w:r w:rsidR="00234C60">
        <w:t>s</w:t>
      </w:r>
      <w:r w:rsidRPr="00D13305">
        <w:t xml:space="preserve">ystem, demonstrating its efficacy in unconstrained scenarios. This research not only contributes to the optimization of aerial surveillance operations but also underscores the potential of spatially informed UAV networks for applications demanding heightened object detection accuracy. The integration of Delaunay </w:t>
      </w:r>
      <w:r w:rsidR="00234C60">
        <w:t>t</w:t>
      </w:r>
      <w:r w:rsidRPr="00D13305">
        <w:t xml:space="preserve">riangulation with </w:t>
      </w:r>
      <w:r w:rsidR="00234C60">
        <w:t>m</w:t>
      </w:r>
      <w:r w:rsidRPr="00D13305">
        <w:t xml:space="preserve">ulti-UAV </w:t>
      </w:r>
      <w:r w:rsidR="00234C60">
        <w:t>s</w:t>
      </w:r>
      <w:r w:rsidRPr="00D13305">
        <w:t>ystems emerges as a promising strategy for advancing the capabilities of aerial surveillance in scenarios ranging from security and emergency response to environmental monitoring.</w:t>
      </w:r>
      <w:bookmarkEnd w:id="12"/>
    </w:p>
    <w:p w14:paraId="4CB98FD4" w14:textId="3DB385E0" w:rsidR="005F0225" w:rsidRPr="00D13305" w:rsidRDefault="00D13305" w:rsidP="00D13305">
      <w:pPr>
        <w:pStyle w:val="MDPI18keywords"/>
      </w:pPr>
      <w:r w:rsidRPr="00D13305">
        <w:rPr>
          <w:b/>
        </w:rPr>
        <w:t>Keywords:</w:t>
      </w:r>
      <w:r w:rsidR="005F0225" w:rsidRPr="00D13305">
        <w:rPr>
          <w:b/>
        </w:rPr>
        <w:t xml:space="preserve"> </w:t>
      </w:r>
      <w:r w:rsidR="005A256C">
        <w:t>u</w:t>
      </w:r>
      <w:r w:rsidR="005F0225" w:rsidRPr="00D13305">
        <w:t xml:space="preserve">nmanned </w:t>
      </w:r>
      <w:r w:rsidR="005A256C">
        <w:t>a</w:t>
      </w:r>
      <w:r w:rsidR="005F0225" w:rsidRPr="00D13305">
        <w:t xml:space="preserve">erial </w:t>
      </w:r>
      <w:r w:rsidR="005A256C">
        <w:t>v</w:t>
      </w:r>
      <w:r w:rsidR="005F0225" w:rsidRPr="00D13305">
        <w:t xml:space="preserve">ehicles (UAVs); Delaunay </w:t>
      </w:r>
      <w:r w:rsidR="00234C60">
        <w:t>t</w:t>
      </w:r>
      <w:r w:rsidR="005F0225" w:rsidRPr="00D13305">
        <w:t xml:space="preserve">riangulation; </w:t>
      </w:r>
      <w:commentRangeStart w:id="16"/>
      <w:commentRangeStart w:id="17"/>
      <w:r w:rsidR="00F31A56" w:rsidRPr="0061131A">
        <w:rPr>
          <w:highlight w:val="yellow"/>
        </w:rPr>
        <w:t>i</w:t>
      </w:r>
      <w:commentRangeEnd w:id="16"/>
      <w:r w:rsidR="0061131A">
        <w:rPr>
          <w:rStyle w:val="CommentReference"/>
          <w:rFonts w:eastAsia="SimSun"/>
          <w:noProof/>
          <w:snapToGrid/>
          <w:kern w:val="0"/>
          <w:lang w:eastAsia="zh-CN" w:bidi="ar-SA"/>
          <w14:ligatures w14:val="none"/>
        </w:rPr>
        <w:commentReference w:id="16"/>
      </w:r>
      <w:commentRangeEnd w:id="17"/>
      <w:r w:rsidR="004912F1">
        <w:rPr>
          <w:rStyle w:val="CommentReference"/>
          <w:rFonts w:eastAsia="SimSun"/>
          <w:noProof/>
          <w:snapToGrid/>
          <w:kern w:val="0"/>
          <w:lang w:eastAsia="zh-CN" w:bidi="ar-SA"/>
          <w14:ligatures w14:val="none"/>
        </w:rPr>
        <w:commentReference w:id="17"/>
      </w:r>
      <w:r w:rsidR="00F31A56" w:rsidRPr="00D13305">
        <w:t>mage processing</w:t>
      </w:r>
      <w:r w:rsidR="005F0225" w:rsidRPr="00D13305">
        <w:t xml:space="preserve">; </w:t>
      </w:r>
      <w:r w:rsidR="00F31A56">
        <w:br/>
      </w:r>
      <w:r w:rsidR="00F31A56" w:rsidRPr="00D13305">
        <w:t>precision</w:t>
      </w:r>
      <w:r w:rsidR="005F0225" w:rsidRPr="00D13305">
        <w:t xml:space="preserve">; </w:t>
      </w:r>
      <w:r w:rsidR="00F31A56" w:rsidRPr="00D13305">
        <w:t>object detection</w:t>
      </w:r>
      <w:r w:rsidR="005F0225" w:rsidRPr="00D13305">
        <w:t xml:space="preserve">; </w:t>
      </w:r>
      <w:r w:rsidR="00F31A56" w:rsidRPr="00D13305">
        <w:t>aerial surveillance</w:t>
      </w:r>
      <w:r w:rsidR="005F0225" w:rsidRPr="00D13305">
        <w:t xml:space="preserve">; </w:t>
      </w:r>
      <w:r w:rsidR="00F31A56" w:rsidRPr="00D13305">
        <w:t>multiple</w:t>
      </w:r>
      <w:r w:rsidR="005F0225" w:rsidRPr="00D13305">
        <w:t xml:space="preserve">-UAV </w:t>
      </w:r>
      <w:r w:rsidR="00F31A56" w:rsidRPr="00D13305">
        <w:t>systems</w:t>
      </w:r>
    </w:p>
    <w:p w14:paraId="05CF8CFD" w14:textId="77777777" w:rsidR="005F0225" w:rsidRPr="00550626" w:rsidRDefault="005F0225" w:rsidP="00D13305">
      <w:pPr>
        <w:pStyle w:val="MDPI19line"/>
        <w:pBdr>
          <w:bottom w:val="single" w:sz="4" w:space="1" w:color="000000"/>
        </w:pBdr>
      </w:pPr>
    </w:p>
    <w:p w14:paraId="066078A4" w14:textId="1629EC37" w:rsidR="005F0225" w:rsidRDefault="00D34702" w:rsidP="00D34702">
      <w:pPr>
        <w:pStyle w:val="MDPI21heading1"/>
      </w:pPr>
      <w:r>
        <w:t xml:space="preserve">1. </w:t>
      </w:r>
      <w:r w:rsidR="005F0225" w:rsidRPr="007F2582">
        <w:t>Introduction</w:t>
      </w:r>
    </w:p>
    <w:p w14:paraId="3E00DDEE" w14:textId="660672CB" w:rsidR="005F0225" w:rsidRPr="00BB76C5" w:rsidRDefault="005F0225" w:rsidP="00D13305">
      <w:pPr>
        <w:pStyle w:val="MDPI31text"/>
        <w:rPr>
          <w:lang w:val="en-GB"/>
        </w:rPr>
      </w:pPr>
      <w:r>
        <w:t>A</w:t>
      </w:r>
      <w:r w:rsidRPr="00BB76C5">
        <w:rPr>
          <w:lang w:val="en-GB"/>
        </w:rPr>
        <w:t>chieving optimal object detection precision is crucial for effective monitoring and reconnaissance</w:t>
      </w:r>
      <w:r>
        <w:rPr>
          <w:lang w:val="en-GB"/>
        </w:rPr>
        <w:t xml:space="preserve"> using aerial surveillance systems. </w:t>
      </w:r>
      <w:r w:rsidRPr="00BB76C5">
        <w:rPr>
          <w:lang w:val="en-GB"/>
        </w:rPr>
        <w:t xml:space="preserve">With the proliferation of unmanned aerial vehicles (UAVs), there is a growing need to enhance the accuracy of object detection methodologies. This article presents a novel approach that integrates Delaunay </w:t>
      </w:r>
      <w:r w:rsidR="00234C60">
        <w:rPr>
          <w:lang w:val="en-GB"/>
        </w:rPr>
        <w:t>t</w:t>
      </w:r>
      <w:r w:rsidRPr="00BB76C5">
        <w:rPr>
          <w:lang w:val="en-GB"/>
        </w:rPr>
        <w:t xml:space="preserve">riangulation with </w:t>
      </w:r>
      <w:r w:rsidR="00234C60">
        <w:rPr>
          <w:lang w:val="en-GB"/>
        </w:rPr>
        <w:t>m</w:t>
      </w:r>
      <w:r w:rsidRPr="00BB76C5">
        <w:rPr>
          <w:lang w:val="en-GB"/>
        </w:rPr>
        <w:t>ultiple-</w:t>
      </w:r>
      <w:r w:rsidR="00234C60">
        <w:rPr>
          <w:lang w:val="en-GB"/>
        </w:rPr>
        <w:t>u</w:t>
      </w:r>
      <w:r w:rsidRPr="00BB76C5">
        <w:rPr>
          <w:lang w:val="en-GB"/>
        </w:rPr>
        <w:t xml:space="preserve">nmanned </w:t>
      </w:r>
      <w:r w:rsidR="00234C60">
        <w:rPr>
          <w:lang w:val="en-GB"/>
        </w:rPr>
        <w:t>a</w:t>
      </w:r>
      <w:r w:rsidRPr="00BB76C5">
        <w:rPr>
          <w:lang w:val="en-GB"/>
        </w:rPr>
        <w:t xml:space="preserve">erial </w:t>
      </w:r>
      <w:r w:rsidR="00234C60">
        <w:rPr>
          <w:lang w:val="en-GB"/>
        </w:rPr>
        <w:t>v</w:t>
      </w:r>
      <w:r w:rsidRPr="00BB76C5">
        <w:rPr>
          <w:lang w:val="en-GB"/>
        </w:rPr>
        <w:t xml:space="preserve">ehicle </w:t>
      </w:r>
      <w:r w:rsidR="00234C60">
        <w:rPr>
          <w:lang w:val="en-GB"/>
        </w:rPr>
        <w:t>s</w:t>
      </w:r>
      <w:r w:rsidRPr="00BB76C5">
        <w:rPr>
          <w:lang w:val="en-GB"/>
        </w:rPr>
        <w:t xml:space="preserve">ystems, aiming to improve object detection accuracy and overcome limitations of conventional single UAV approaches. The use of UAVs for aerial surveillance has gained significant attention in recent years due to their ability to navigate challenging terrains, provide large-scale coverage, and capture high-resolution imagery. However, the effectiveness of </w:t>
      </w:r>
      <w:r>
        <w:rPr>
          <w:lang w:val="en-GB"/>
        </w:rPr>
        <w:t xml:space="preserve">a </w:t>
      </w:r>
      <w:r w:rsidRPr="00BB76C5">
        <w:rPr>
          <w:lang w:val="en-GB"/>
        </w:rPr>
        <w:t xml:space="preserve">traditional single UAV-based surveillance system is restricted by their limited capabilities to cover large areas and detect objects with high precision, especially when operating in close proximity </w:t>
      </w:r>
      <w:bookmarkStart w:id="18" w:name="EXISTREF1"/>
      <w:bookmarkStart w:id="19" w:name="EXISTREF2"/>
      <w:r w:rsidRPr="00BB76C5">
        <w:rPr>
          <w:lang w:val="en-GB"/>
        </w:rPr>
        <w:t>[1,2]</w:t>
      </w:r>
      <w:bookmarkEnd w:id="18"/>
      <w:bookmarkEnd w:id="19"/>
      <w:r w:rsidRPr="00BB76C5">
        <w:rPr>
          <w:lang w:val="en-GB"/>
        </w:rPr>
        <w:t xml:space="preserve">. To address these limitations, this research explores the benefits of employing multiple UAVs in collaborative efforts guided by Delaunay </w:t>
      </w:r>
      <w:r w:rsidR="00234C60">
        <w:rPr>
          <w:lang w:val="en-GB"/>
        </w:rPr>
        <w:t>t</w:t>
      </w:r>
      <w:r w:rsidRPr="00BB76C5">
        <w:rPr>
          <w:lang w:val="en-GB"/>
        </w:rPr>
        <w:t>riangulation.</w:t>
      </w:r>
    </w:p>
    <w:p w14:paraId="424ECFB3" w14:textId="206EB163" w:rsidR="005F0225" w:rsidRPr="00BB76C5" w:rsidRDefault="005F0225" w:rsidP="00D13305">
      <w:pPr>
        <w:pStyle w:val="MDPI31text"/>
        <w:rPr>
          <w:lang w:val="en-GB"/>
        </w:rPr>
      </w:pPr>
      <w:r w:rsidRPr="00BB76C5">
        <w:rPr>
          <w:lang w:val="en-GB"/>
        </w:rPr>
        <w:t xml:space="preserve">Delaunay triangulation is a geometric algorithm that divides a set of points in a plane into a set of non-overlapping triangles, such that no point is inside the circumcircle (the circle that passes through all three vertices) of any triangle </w:t>
      </w:r>
      <w:bookmarkStart w:id="20" w:name="EXISTREF3"/>
      <w:r w:rsidRPr="00BB76C5">
        <w:rPr>
          <w:lang w:val="en-GB"/>
        </w:rPr>
        <w:t>[3]</w:t>
      </w:r>
      <w:bookmarkEnd w:id="20"/>
      <w:r w:rsidRPr="00BB76C5">
        <w:rPr>
          <w:lang w:val="en-GB"/>
        </w:rPr>
        <w:t>. This triangulation has sev</w:t>
      </w:r>
      <w:r w:rsidRPr="00BB76C5">
        <w:rPr>
          <w:lang w:val="en-GB"/>
        </w:rPr>
        <w:lastRenderedPageBreak/>
        <w:t xml:space="preserve">eral desirable properties and has notable applications in positioning and localization, particularly in the context of spatial optimization and efficient coverage </w:t>
      </w:r>
      <w:bookmarkStart w:id="21" w:name="EXISTREF4"/>
      <w:r w:rsidRPr="00BB76C5">
        <w:rPr>
          <w:lang w:val="en-GB"/>
        </w:rPr>
        <w:t>[4]</w:t>
      </w:r>
      <w:bookmarkEnd w:id="21"/>
      <w:r w:rsidRPr="00BB76C5">
        <w:rPr>
          <w:lang w:val="en-GB"/>
        </w:rPr>
        <w:t xml:space="preserve">. In this research, Delaunay </w:t>
      </w:r>
      <w:r w:rsidR="00234C60">
        <w:rPr>
          <w:lang w:val="en-GB"/>
        </w:rPr>
        <w:t>t</w:t>
      </w:r>
      <w:r w:rsidRPr="00BB76C5">
        <w:rPr>
          <w:lang w:val="en-GB"/>
        </w:rPr>
        <w:t xml:space="preserve">riangulation is used as </w:t>
      </w:r>
      <w:r>
        <w:rPr>
          <w:lang w:val="en-GB"/>
        </w:rPr>
        <w:t xml:space="preserve">a </w:t>
      </w:r>
      <w:r w:rsidRPr="00BB76C5">
        <w:rPr>
          <w:lang w:val="en-GB"/>
        </w:rPr>
        <w:t>geometric approach that involves positioning multiple UAVs at pre-specified locations, creating a network that maximizes coverage and optimizes the collective surveillance capabilities. This approach allows for the systematic division of the surveillance area into smaller triangles,</w:t>
      </w:r>
      <w:r>
        <w:rPr>
          <w:lang w:val="en-GB"/>
        </w:rPr>
        <w:t xml:space="preserve"> enhancing the</w:t>
      </w:r>
      <w:r w:rsidRPr="00BB76C5">
        <w:rPr>
          <w:lang w:val="en-GB"/>
        </w:rPr>
        <w:t xml:space="preserve"> </w:t>
      </w:r>
      <w:r>
        <w:rPr>
          <w:lang w:val="en-GB"/>
        </w:rPr>
        <w:t xml:space="preserve">precision </w:t>
      </w:r>
      <w:r w:rsidRPr="00BB76C5">
        <w:rPr>
          <w:lang w:val="en-GB"/>
        </w:rPr>
        <w:t>of</w:t>
      </w:r>
      <w:r>
        <w:rPr>
          <w:lang w:val="en-GB"/>
        </w:rPr>
        <w:t xml:space="preserve"> </w:t>
      </w:r>
      <w:r w:rsidRPr="00BB76C5">
        <w:rPr>
          <w:lang w:val="en-GB"/>
        </w:rPr>
        <w:t>object detection.</w:t>
      </w:r>
    </w:p>
    <w:p w14:paraId="6482D081" w14:textId="102B3305" w:rsidR="005F0225" w:rsidRPr="00BB76C5" w:rsidRDefault="005F0225" w:rsidP="00D13305">
      <w:pPr>
        <w:pStyle w:val="MDPI31text"/>
        <w:rPr>
          <w:lang w:val="en-GB"/>
        </w:rPr>
      </w:pPr>
      <w:r w:rsidRPr="00BB76C5">
        <w:rPr>
          <w:lang w:val="en-GB"/>
        </w:rPr>
        <w:t xml:space="preserve">The current state of research in the field of aerial surveillance indicates a significant interest in enhancing object detection accuracy. Several studies have focused on developing advanced image processing techniques to identify objects accurately and efficiently </w:t>
      </w:r>
      <w:bookmarkStart w:id="22" w:name="EXISTREF5"/>
      <w:bookmarkStart w:id="23" w:name="EXISTREF6"/>
      <w:bookmarkStart w:id="24" w:name="EXISTREF7"/>
      <w:bookmarkStart w:id="25" w:name="EXISTREF8"/>
      <w:r w:rsidR="00D34702">
        <w:rPr>
          <w:lang w:val="en-GB"/>
        </w:rPr>
        <w:t>[5–8</w:t>
      </w:r>
      <w:r w:rsidRPr="00BB76C5">
        <w:rPr>
          <w:lang w:val="en-GB"/>
        </w:rPr>
        <w:t>]</w:t>
      </w:r>
      <w:bookmarkEnd w:id="22"/>
      <w:bookmarkEnd w:id="23"/>
      <w:bookmarkEnd w:id="24"/>
      <w:bookmarkEnd w:id="25"/>
      <w:r w:rsidRPr="00BB76C5">
        <w:rPr>
          <w:lang w:val="en-GB"/>
        </w:rPr>
        <w:t xml:space="preserve">. Controversial and diverging hypotheses regarding the optimal strategies for aerial surveillance also exist </w:t>
      </w:r>
      <w:bookmarkStart w:id="26" w:name="EXISTREF9"/>
      <w:bookmarkStart w:id="27" w:name="EXISTREF10"/>
      <w:r w:rsidRPr="00BB76C5">
        <w:rPr>
          <w:lang w:val="en-GB"/>
        </w:rPr>
        <w:t>[9</w:t>
      </w:r>
      <w:r w:rsidR="00D34702">
        <w:rPr>
          <w:lang w:val="en-GB"/>
        </w:rPr>
        <w:t>,</w:t>
      </w:r>
      <w:r w:rsidRPr="00BB76C5">
        <w:rPr>
          <w:lang w:val="en-GB"/>
        </w:rPr>
        <w:t>10]</w:t>
      </w:r>
      <w:bookmarkEnd w:id="26"/>
      <w:bookmarkEnd w:id="27"/>
      <w:r w:rsidRPr="00BB76C5">
        <w:rPr>
          <w:lang w:val="en-GB"/>
        </w:rPr>
        <w:t xml:space="preserve">. Some researchers argue that single UAV approaches with specialized sensors and algorithms yield satisfactory results, while others advocate for the scalability and collaboration </w:t>
      </w:r>
      <w:r>
        <w:rPr>
          <w:lang w:val="en-GB"/>
        </w:rPr>
        <w:t xml:space="preserve">benefits </w:t>
      </w:r>
      <w:r w:rsidRPr="00BB76C5">
        <w:rPr>
          <w:lang w:val="en-GB"/>
        </w:rPr>
        <w:t>offered by multiple UAV systems</w:t>
      </w:r>
      <w:r>
        <w:rPr>
          <w:lang w:val="en-GB"/>
        </w:rPr>
        <w:t xml:space="preserve"> </w:t>
      </w:r>
      <w:bookmarkStart w:id="28" w:name="EXISTREF11"/>
      <w:bookmarkStart w:id="29" w:name="EXISTREF12"/>
      <w:r w:rsidRPr="00BB76C5">
        <w:rPr>
          <w:lang w:val="en-GB"/>
        </w:rPr>
        <w:t>[11</w:t>
      </w:r>
      <w:r w:rsidR="00D34702">
        <w:rPr>
          <w:lang w:val="en-GB"/>
        </w:rPr>
        <w:t>,</w:t>
      </w:r>
      <w:r w:rsidRPr="00BB76C5">
        <w:rPr>
          <w:lang w:val="en-GB"/>
        </w:rPr>
        <w:t>12]</w:t>
      </w:r>
      <w:bookmarkEnd w:id="28"/>
      <w:bookmarkEnd w:id="29"/>
      <w:r w:rsidRPr="00BB76C5">
        <w:rPr>
          <w:lang w:val="en-GB"/>
        </w:rPr>
        <w:t xml:space="preserve">. </w:t>
      </w:r>
      <w:r>
        <w:rPr>
          <w:lang w:val="en-GB"/>
        </w:rPr>
        <w:t>This research</w:t>
      </w:r>
      <w:r w:rsidRPr="00BB76C5">
        <w:rPr>
          <w:lang w:val="en-GB"/>
        </w:rPr>
        <w:t xml:space="preserve"> aims to address these diverging viewpoints by investigating the performance of a </w:t>
      </w:r>
      <w:r w:rsidR="005A256C">
        <w:rPr>
          <w:lang w:val="en-GB"/>
        </w:rPr>
        <w:t>m</w:t>
      </w:r>
      <w:r w:rsidRPr="00BB76C5">
        <w:rPr>
          <w:lang w:val="en-GB"/>
        </w:rPr>
        <w:t>ultiple-</w:t>
      </w:r>
      <w:r w:rsidR="005A256C">
        <w:rPr>
          <w:lang w:val="en-GB"/>
        </w:rPr>
        <w:t>U</w:t>
      </w:r>
      <w:r w:rsidRPr="00BB76C5">
        <w:rPr>
          <w:lang w:val="en-GB"/>
        </w:rPr>
        <w:t xml:space="preserve">AV </w:t>
      </w:r>
      <w:r w:rsidR="005A256C">
        <w:rPr>
          <w:lang w:val="en-GB"/>
        </w:rPr>
        <w:t>s</w:t>
      </w:r>
      <w:r w:rsidRPr="00BB76C5">
        <w:rPr>
          <w:lang w:val="en-GB"/>
        </w:rPr>
        <w:t xml:space="preserve">ystem integrated with Delaunay </w:t>
      </w:r>
      <w:r w:rsidR="00234C60">
        <w:rPr>
          <w:lang w:val="en-GB"/>
        </w:rPr>
        <w:t>t</w:t>
      </w:r>
      <w:r w:rsidRPr="00BB76C5">
        <w:rPr>
          <w:lang w:val="en-GB"/>
        </w:rPr>
        <w:t>riangulation.</w:t>
      </w:r>
    </w:p>
    <w:p w14:paraId="0985D3D6" w14:textId="5A3A8A44" w:rsidR="005F0225" w:rsidRPr="00180BE8" w:rsidRDefault="005F0225" w:rsidP="00D13305">
      <w:pPr>
        <w:pStyle w:val="MDPI31text"/>
        <w:rPr>
          <w:lang w:val="en-GB"/>
        </w:rPr>
      </w:pPr>
      <w:commentRangeStart w:id="30"/>
      <w:r w:rsidRPr="00065332">
        <w:rPr>
          <w:lang w:val="en-GB"/>
        </w:rPr>
        <w:t xml:space="preserve">The principal aim of this study is to evaluate the impact of the collaborative efforts of multiple UAVs, guided by Delaunay </w:t>
      </w:r>
      <w:r w:rsidR="00234C60">
        <w:rPr>
          <w:lang w:val="en-GB"/>
        </w:rPr>
        <w:t>t</w:t>
      </w:r>
      <w:r w:rsidRPr="00065332">
        <w:rPr>
          <w:lang w:val="en-GB"/>
        </w:rPr>
        <w:t>riangulation, on object detection accuracy. Through advanced image processing techniques and experimental assessment, th</w:t>
      </w:r>
      <w:r w:rsidR="005A256C">
        <w:rPr>
          <w:lang w:val="en-GB"/>
        </w:rPr>
        <w:t>is</w:t>
      </w:r>
      <w:r w:rsidRPr="00065332">
        <w:rPr>
          <w:lang w:val="en-GB"/>
        </w:rPr>
        <w:t xml:space="preserve"> research seeks to quantify the improvements achieved by this approach compared to traditional single UAV surveillance systems operating at close proximity. In essence, th</w:t>
      </w:r>
      <w:r w:rsidR="005A256C">
        <w:rPr>
          <w:lang w:val="en-GB"/>
        </w:rPr>
        <w:t>is</w:t>
      </w:r>
      <w:r w:rsidRPr="00065332">
        <w:rPr>
          <w:lang w:val="en-GB"/>
        </w:rPr>
        <w:t xml:space="preserve"> study aims to answer the question: how does the integration of Delaunay </w:t>
      </w:r>
      <w:r w:rsidR="00234C60">
        <w:rPr>
          <w:lang w:val="en-GB"/>
        </w:rPr>
        <w:t>t</w:t>
      </w:r>
      <w:r w:rsidRPr="00065332">
        <w:rPr>
          <w:lang w:val="en-GB"/>
        </w:rPr>
        <w:t xml:space="preserve">riangulation with </w:t>
      </w:r>
      <w:r w:rsidR="005A256C">
        <w:rPr>
          <w:lang w:val="en-GB"/>
        </w:rPr>
        <w:t>m</w:t>
      </w:r>
      <w:r w:rsidRPr="00065332">
        <w:rPr>
          <w:lang w:val="en-GB"/>
        </w:rPr>
        <w:t>ultiple-</w:t>
      </w:r>
      <w:r w:rsidR="005A256C">
        <w:rPr>
          <w:lang w:val="en-GB"/>
        </w:rPr>
        <w:t>u</w:t>
      </w:r>
      <w:r w:rsidRPr="00065332">
        <w:rPr>
          <w:lang w:val="en-GB"/>
        </w:rPr>
        <w:t xml:space="preserve">nmanned </w:t>
      </w:r>
      <w:r w:rsidR="005A256C">
        <w:rPr>
          <w:lang w:val="en-GB"/>
        </w:rPr>
        <w:t>a</w:t>
      </w:r>
      <w:r w:rsidRPr="00065332">
        <w:rPr>
          <w:lang w:val="en-GB"/>
        </w:rPr>
        <w:t xml:space="preserve">erial </w:t>
      </w:r>
      <w:r w:rsidR="005A256C">
        <w:rPr>
          <w:lang w:val="en-GB"/>
        </w:rPr>
        <w:t>v</w:t>
      </w:r>
      <w:r w:rsidRPr="00065332">
        <w:rPr>
          <w:lang w:val="en-GB"/>
        </w:rPr>
        <w:t xml:space="preserve">ehicle </w:t>
      </w:r>
      <w:r w:rsidR="005A256C">
        <w:rPr>
          <w:lang w:val="en-GB"/>
        </w:rPr>
        <w:t>s</w:t>
      </w:r>
      <w:r w:rsidRPr="00065332">
        <w:rPr>
          <w:lang w:val="en-GB"/>
        </w:rPr>
        <w:t>ystems enhance object detection accuracy in comparison to traditional single UAV approaches</w:t>
      </w:r>
      <w:commentRangeEnd w:id="30"/>
      <w:r>
        <w:rPr>
          <w:rStyle w:val="CommentReference"/>
          <w:rFonts w:eastAsia="SimSun"/>
          <w:snapToGrid/>
          <w:lang w:eastAsia="zh-CN" w:bidi="ar-SA"/>
        </w:rPr>
        <w:commentReference w:id="30"/>
      </w:r>
      <w:r w:rsidRPr="00065332">
        <w:rPr>
          <w:lang w:val="en-GB"/>
        </w:rPr>
        <w:t>?</w:t>
      </w:r>
      <w:r>
        <w:rPr>
          <w:lang w:val="en-GB"/>
        </w:rPr>
        <w:t xml:space="preserve"> </w:t>
      </w:r>
      <w:r w:rsidRPr="00180BE8">
        <w:rPr>
          <w:lang w:val="en-GB"/>
        </w:rPr>
        <w:t>The image processing methodology in this research leverages Amazon Rekognition, a robust and scalable solution for object detection in aerial surveillance</w:t>
      </w:r>
      <w:r>
        <w:rPr>
          <w:lang w:val="en-GB"/>
        </w:rPr>
        <w:t xml:space="preserve"> </w:t>
      </w:r>
      <w:bookmarkStart w:id="31" w:name="EXISTREF13"/>
      <w:r>
        <w:rPr>
          <w:lang w:val="en-GB"/>
        </w:rPr>
        <w:t>[13]</w:t>
      </w:r>
      <w:bookmarkEnd w:id="31"/>
      <w:r w:rsidRPr="00180BE8">
        <w:rPr>
          <w:lang w:val="en-GB"/>
        </w:rPr>
        <w:t>. Amazon Rekognition offers a pre-trained deep learning model capable of identifying and locating objects within images, making it suitable for real-time analysis of UAV-captured data.</w:t>
      </w:r>
      <w:r w:rsidRPr="00C04C94">
        <w:rPr>
          <w:lang w:val="en-GB"/>
        </w:rPr>
        <w:t xml:space="preserve"> </w:t>
      </w:r>
      <w:r w:rsidRPr="00180BE8">
        <w:rPr>
          <w:lang w:val="en-GB"/>
        </w:rPr>
        <w:t>Amazon Rekognition allow</w:t>
      </w:r>
      <w:r>
        <w:rPr>
          <w:lang w:val="en-GB"/>
        </w:rPr>
        <w:t>s</w:t>
      </w:r>
      <w:r w:rsidRPr="00180BE8">
        <w:rPr>
          <w:lang w:val="en-GB"/>
        </w:rPr>
        <w:t xml:space="preserve"> the system to automatically identify and locate objects of interest in the surveillance area. This includes vehicles, individuals, and other relevant items depending on the application scenario. The deep learning models within Amazon Rekognition are continuously updated, ensuring that the system benefits from the latest advancements in object detection research.</w:t>
      </w:r>
      <w:r w:rsidRPr="00C04C94">
        <w:rPr>
          <w:lang w:val="en-GB"/>
        </w:rPr>
        <w:t xml:space="preserve"> </w:t>
      </w:r>
      <w:r w:rsidRPr="00180BE8">
        <w:rPr>
          <w:lang w:val="en-GB"/>
        </w:rPr>
        <w:t xml:space="preserve">Amazon </w:t>
      </w:r>
      <w:r w:rsidRPr="00385540">
        <w:rPr>
          <w:lang w:val="en-GB"/>
        </w:rPr>
        <w:t>Rekognition</w:t>
      </w:r>
      <w:r w:rsidR="00D34702" w:rsidRPr="00385540">
        <w:rPr>
          <w:lang w:val="en-GB"/>
        </w:rPr>
        <w:t>’</w:t>
      </w:r>
      <w:r w:rsidRPr="00385540">
        <w:rPr>
          <w:lang w:val="en-GB"/>
        </w:rPr>
        <w:t>s real-time processing capabilities enable swift analysis of images, facilitating rapid decision-making in surveillance scenarios. The system can promptly iden</w:t>
      </w:r>
      <w:r w:rsidRPr="00180BE8">
        <w:rPr>
          <w:lang w:val="en-GB"/>
        </w:rPr>
        <w:t>tify and report detected objects, aiding in timely response and intervention.</w:t>
      </w:r>
      <w:r w:rsidRPr="00C04C94">
        <w:rPr>
          <w:lang w:val="en-GB"/>
        </w:rPr>
        <w:t xml:space="preserve"> </w:t>
      </w:r>
      <w:r w:rsidRPr="00180BE8">
        <w:rPr>
          <w:lang w:val="en-GB"/>
        </w:rPr>
        <w:t>To align with the latest developments in image processing for object detection, th</w:t>
      </w:r>
      <w:r w:rsidR="005A256C">
        <w:rPr>
          <w:lang w:val="en-GB"/>
        </w:rPr>
        <w:t>is</w:t>
      </w:r>
      <w:r w:rsidRPr="00180BE8">
        <w:rPr>
          <w:lang w:val="en-GB"/>
        </w:rPr>
        <w:t xml:space="preserve"> research incorporates insights from recent advancements in deep learning models, transfer learning techniques, and optimization strategies. The integration of Amazon Rekognition represents a practical application of cutting-edge technology in the context of aerial surveillance</w:t>
      </w:r>
      <w:r>
        <w:rPr>
          <w:lang w:val="en-GB"/>
        </w:rPr>
        <w:t xml:space="preserve"> </w:t>
      </w:r>
      <w:bookmarkStart w:id="32" w:name="EXISTREF14"/>
      <w:r>
        <w:rPr>
          <w:lang w:val="en-GB"/>
        </w:rPr>
        <w:t>[14]</w:t>
      </w:r>
      <w:bookmarkEnd w:id="32"/>
      <w:r w:rsidRPr="00180BE8">
        <w:rPr>
          <w:lang w:val="en-GB"/>
        </w:rPr>
        <w:t>.</w:t>
      </w:r>
    </w:p>
    <w:p w14:paraId="6E1C6C97" w14:textId="143BC0DE" w:rsidR="005F0225" w:rsidRPr="00BB76C5" w:rsidRDefault="005F0225" w:rsidP="00D13305">
      <w:pPr>
        <w:pStyle w:val="MDPI31text"/>
        <w:rPr>
          <w:lang w:val="en-GB"/>
        </w:rPr>
      </w:pPr>
      <w:r w:rsidRPr="00BB76C5">
        <w:rPr>
          <w:lang w:val="en-GB"/>
        </w:rPr>
        <w:t xml:space="preserve">The significance of this research extends beyond the optimization of aerial surveillance operations. The integration of Delaunay </w:t>
      </w:r>
      <w:r w:rsidR="00234C60">
        <w:rPr>
          <w:lang w:val="en-GB"/>
        </w:rPr>
        <w:t>t</w:t>
      </w:r>
      <w:r w:rsidRPr="00BB76C5">
        <w:rPr>
          <w:lang w:val="en-GB"/>
        </w:rPr>
        <w:t xml:space="preserve">riangulation with </w:t>
      </w:r>
      <w:r w:rsidR="005A256C">
        <w:rPr>
          <w:lang w:val="en-GB"/>
        </w:rPr>
        <w:t>m</w:t>
      </w:r>
      <w:r w:rsidRPr="00BB76C5">
        <w:rPr>
          <w:lang w:val="en-GB"/>
        </w:rPr>
        <w:t xml:space="preserve">ultiple-UAV </w:t>
      </w:r>
      <w:r w:rsidR="005A256C">
        <w:rPr>
          <w:lang w:val="en-GB"/>
        </w:rPr>
        <w:t>s</w:t>
      </w:r>
      <w:r w:rsidRPr="00BB76C5">
        <w:rPr>
          <w:lang w:val="en-GB"/>
        </w:rPr>
        <w:t xml:space="preserve">ystems </w:t>
      </w:r>
      <w:r>
        <w:rPr>
          <w:lang w:val="en-GB"/>
        </w:rPr>
        <w:t>provides</w:t>
      </w:r>
      <w:r w:rsidRPr="00BB76C5">
        <w:rPr>
          <w:lang w:val="en-GB"/>
        </w:rPr>
        <w:t xml:space="preserve"> the potential to enhance object detection accuracy in various domains</w:t>
      </w:r>
      <w:r>
        <w:rPr>
          <w:lang w:val="en-GB"/>
        </w:rPr>
        <w:t xml:space="preserve"> of interest</w:t>
      </w:r>
      <w:r w:rsidRPr="00BB76C5">
        <w:rPr>
          <w:lang w:val="en-GB"/>
        </w:rPr>
        <w:t>, including security, emergency response, and environmental monitoring.</w:t>
      </w:r>
      <w:r w:rsidRPr="001B5EDE">
        <w:rPr>
          <w:lang w:val="en-GB"/>
        </w:rPr>
        <w:t xml:space="preserve"> </w:t>
      </w:r>
      <w:commentRangeStart w:id="33"/>
      <w:r w:rsidRPr="001B5EDE">
        <w:rPr>
          <w:lang w:val="en-GB"/>
        </w:rPr>
        <w:t xml:space="preserve">In practical scenarios, constraints in aerial surveillance operations can manifest in various forms, significantly impacting the effectiveness and scope of surveillance activities. These constraints can include challenges related to limited coverage, especially in vast or intricate terrains, restricting the ability to achieve comprehensive surveillance and detect objects or events. Additionally, constraints tied to the payload capacity of UAVs can impact the deployment of necessary sensors and equipment. Operational limitations such as battery life, range, and adverse weather conditions pose challenges, affecting the duration, distance, and effectiveness of surveillance efforts. Regulatory constraints pertaining to airspace usage, flight altitude, and privacy considerations, as well as the need for efficient communication and coordination among multiple UAVs, further contribute to the complex landscape of constraints encountered in practice. Understanding and addressing these constraints </w:t>
      </w:r>
      <w:r>
        <w:rPr>
          <w:lang w:val="en-GB"/>
        </w:rPr>
        <w:t>is</w:t>
      </w:r>
      <w:r w:rsidRPr="001B5EDE">
        <w:rPr>
          <w:lang w:val="en-GB"/>
        </w:rPr>
        <w:t xml:space="preserve"> </w:t>
      </w:r>
      <w:r w:rsidRPr="001B5EDE">
        <w:rPr>
          <w:lang w:val="en-GB"/>
        </w:rPr>
        <w:lastRenderedPageBreak/>
        <w:t>essential for designing and implementing effective aerial surveillance systems.</w:t>
      </w:r>
      <w:r w:rsidRPr="00BB76C5">
        <w:rPr>
          <w:lang w:val="en-GB"/>
        </w:rPr>
        <w:t xml:space="preserve"> </w:t>
      </w:r>
      <w:commentRangeEnd w:id="33"/>
      <w:r w:rsidRPr="001B5EDE">
        <w:rPr>
          <w:lang w:val="en-GB"/>
        </w:rPr>
        <w:commentReference w:id="33"/>
      </w:r>
      <w:r w:rsidRPr="00BB76C5">
        <w:rPr>
          <w:lang w:val="en-GB"/>
        </w:rPr>
        <w:t>By providing enhanced surveillance capabilities in unconstrained scenarios, this approach contributes to the development of more efficient and effective surveillance strategies.</w:t>
      </w:r>
    </w:p>
    <w:p w14:paraId="537ED15E" w14:textId="7EA1235D" w:rsidR="005F0225" w:rsidRDefault="00D34702" w:rsidP="00D34702">
      <w:pPr>
        <w:pStyle w:val="MDPI21heading1"/>
      </w:pPr>
      <w:r>
        <w:rPr>
          <w:lang w:eastAsia="zh-CN"/>
        </w:rPr>
        <w:t xml:space="preserve">2. </w:t>
      </w:r>
      <w:r w:rsidR="005F0225" w:rsidRPr="00FA04F1">
        <w:t>Materials and Methods</w:t>
      </w:r>
    </w:p>
    <w:p w14:paraId="4332EE5F" w14:textId="1B39457A" w:rsidR="005F0225" w:rsidRPr="00D13305" w:rsidRDefault="00D34702" w:rsidP="00D34702">
      <w:pPr>
        <w:pStyle w:val="MDPI22heading2"/>
      </w:pPr>
      <w:r>
        <w:t xml:space="preserve">2.1. </w:t>
      </w:r>
      <w:r w:rsidR="005F0225" w:rsidRPr="00D13305">
        <w:t>Delaunay Triangulation</w:t>
      </w:r>
    </w:p>
    <w:p w14:paraId="13EF8995" w14:textId="5362CDED" w:rsidR="005F0225" w:rsidRPr="008F7F3B" w:rsidRDefault="005F0225" w:rsidP="00D13305">
      <w:pPr>
        <w:pStyle w:val="MDPI31text"/>
        <w:rPr>
          <w:lang w:val="en-GB"/>
        </w:rPr>
      </w:pPr>
      <w:r w:rsidRPr="00BA6C85">
        <w:t xml:space="preserve">One of the well-known problems in computational geometry involves computing the Delaunay triangulation of a given set of points. This mathematical challenge was first explored by the French mathematician Boris Nikolaevich Delone (or Delaunay) in 1934 </w:t>
      </w:r>
      <w:bookmarkStart w:id="34" w:name="EXISTREF15"/>
      <w:r w:rsidRPr="00BA6C85">
        <w:t>[</w:t>
      </w:r>
      <w:r>
        <w:t>15</w:t>
      </w:r>
      <w:r w:rsidRPr="00BA6C85">
        <w:t>]</w:t>
      </w:r>
      <w:bookmarkEnd w:id="34"/>
      <w:r w:rsidRPr="00BA6C85">
        <w:t xml:space="preserve">. Since its inception, numerous algorithms have been developed by scientists to address this problem. Notably, in 1985, Guibas and Stolfi </w:t>
      </w:r>
      <w:bookmarkStart w:id="35" w:name="EXISTREF16"/>
      <w:r w:rsidRPr="00BA6C85">
        <w:t>[</w:t>
      </w:r>
      <w:r>
        <w:t>16</w:t>
      </w:r>
      <w:r w:rsidRPr="00BA6C85">
        <w:t>]</w:t>
      </w:r>
      <w:bookmarkEnd w:id="35"/>
      <w:r w:rsidRPr="00BA6C85">
        <w:t xml:space="preserve"> introduced a Divide and Conquer algorithm that demonstrated improved performance, achieving </w:t>
      </w:r>
      <w:r>
        <w:t>the optimal bound of O (n log n)</w:t>
      </w:r>
      <w:r w:rsidRPr="008558D4">
        <w:rPr>
          <w:lang w:val="en-GB"/>
        </w:rPr>
        <w:t>.</w:t>
      </w:r>
      <w:r>
        <w:rPr>
          <w:lang w:val="en-GB"/>
        </w:rPr>
        <w:t xml:space="preserve"> </w:t>
      </w:r>
      <w:r>
        <w:t>This</w:t>
      </w:r>
      <w:r w:rsidRPr="007962E6">
        <w:t xml:space="preserve"> means that the running time of the algorithm grows logarithmically with the size of the input, represented by “n”.</w:t>
      </w:r>
      <w:r>
        <w:rPr>
          <w:lang w:val="en-GB"/>
        </w:rPr>
        <w:t xml:space="preserve"> </w:t>
      </w:r>
      <w:r w:rsidRPr="00A129CF">
        <w:t>Another widely employed method is the Incremental Construction algorithm, which gradually builds the triangulation by adding points one at a time, adjusting the existing triangulation accordingly. Bowyer</w:t>
      </w:r>
      <w:r w:rsidR="00E53B3D">
        <w:t>–</w:t>
      </w:r>
      <w:r w:rsidRPr="00A129CF">
        <w:t>Watson and incremental insertion algorithms are examples of this category</w:t>
      </w:r>
      <w:r>
        <w:t xml:space="preserve"> </w:t>
      </w:r>
      <w:bookmarkStart w:id="36" w:name="EXISTREF17"/>
      <w:r>
        <w:t>[17]</w:t>
      </w:r>
      <w:bookmarkEnd w:id="36"/>
      <w:r w:rsidRPr="00A129CF">
        <w:t>. Moreover, advancements in randomized algorithms, such as the randomized incremental construction, have brought about probabilistic techniques to efficiently compute Delaunay triangulation. Each algorithm presents unique trade-offs in terms of computational complexity, memory usage, and applicability to specific scenarios, catering to the diverse needs of computational geometry practitioners and researchers.</w:t>
      </w:r>
    </w:p>
    <w:p w14:paraId="6080E395" w14:textId="30606036" w:rsidR="005F0225" w:rsidRPr="00D14E97" w:rsidRDefault="005F0225" w:rsidP="00D34702">
      <w:pPr>
        <w:pStyle w:val="MDPI23heading3"/>
        <w:spacing w:before="240"/>
        <w:rPr>
          <w:highlight w:val="yellow"/>
        </w:rPr>
      </w:pPr>
      <w:commentRangeStart w:id="37"/>
      <w:commentRangeStart w:id="38"/>
      <w:r w:rsidRPr="00D14E97">
        <w:rPr>
          <w:highlight w:val="yellow"/>
        </w:rPr>
        <w:t>DT App</w:t>
      </w:r>
      <w:commentRangeEnd w:id="37"/>
      <w:r w:rsidR="00D14E97">
        <w:rPr>
          <w:rStyle w:val="CommentReference"/>
          <w:rFonts w:eastAsia="SimSun"/>
          <w:noProof/>
          <w:snapToGrid/>
          <w:kern w:val="0"/>
          <w:lang w:eastAsia="zh-CN" w:bidi="ar-SA"/>
          <w14:ligatures w14:val="none"/>
        </w:rPr>
        <w:commentReference w:id="37"/>
      </w:r>
      <w:commentRangeEnd w:id="38"/>
      <w:r w:rsidR="00B0204B">
        <w:rPr>
          <w:rStyle w:val="CommentReference"/>
          <w:rFonts w:eastAsia="SimSun"/>
          <w:noProof/>
          <w:snapToGrid/>
          <w:kern w:val="0"/>
          <w:lang w:eastAsia="zh-CN" w:bidi="ar-SA"/>
          <w14:ligatures w14:val="none"/>
        </w:rPr>
        <w:commentReference w:id="38"/>
      </w:r>
    </w:p>
    <w:p w14:paraId="4BA7B1DB" w14:textId="4F0AF84A" w:rsidR="005F0225" w:rsidRDefault="005F0225" w:rsidP="003179E0">
      <w:pPr>
        <w:pStyle w:val="MDPI31text"/>
        <w:spacing w:after="240"/>
      </w:pPr>
      <w:r w:rsidRPr="001C0565">
        <w:t xml:space="preserve">The Android application </w:t>
      </w:r>
      <w:r w:rsidR="00D34702">
        <w:t>“</w:t>
      </w:r>
      <w:r w:rsidRPr="001C0565">
        <w:t>Drones DT</w:t>
      </w:r>
      <w:r w:rsidR="00D34702">
        <w:t>”</w:t>
      </w:r>
      <w:r w:rsidR="00A250AB" w:rsidRPr="001C0565">
        <w:t>,</w:t>
      </w:r>
      <w:r w:rsidRPr="001C0565">
        <w:t xml:space="preserve"> which was developed as a part of this research initiative using Kotlin and JAVA in Android Studio, is a notable accomplishment. This app features the implementation of the Divide and Conquer algorithm for Delaunay triangulation, demonstrating an optimal time complexity of O(n log n). Th</w:t>
      </w:r>
      <w:r>
        <w:t>e</w:t>
      </w:r>
      <w:r w:rsidRPr="001C0565">
        <w:t xml:space="preserve"> strategic use of the algorithm enhances </w:t>
      </w:r>
      <w:r w:rsidRPr="006356B4">
        <w:t>the app</w:t>
      </w:r>
      <w:r w:rsidR="00D34702" w:rsidRPr="006356B4">
        <w:t>’</w:t>
      </w:r>
      <w:r w:rsidRPr="006356B4">
        <w:t>s efficiency</w:t>
      </w:r>
      <w:r w:rsidRPr="001C0565">
        <w:t>, particularly when dealing with large datasets. Through the fusion of Kotlin and JAVA, the app offers a user-friendly experience, making it a valuable tool for those involved in tasks related to point sets and triangulation, especially in the context of aerial surveillance.</w:t>
      </w:r>
      <w:r>
        <w:t xml:space="preserve"> The application interface and screens are shown in Figure 1 below.</w:t>
      </w:r>
      <w:r w:rsidRPr="001C0565">
        <w:t xml:space="preserve"> The successful development of </w:t>
      </w:r>
      <w:r w:rsidR="00D34702">
        <w:t>“</w:t>
      </w:r>
      <w:r w:rsidRPr="001C0565">
        <w:t>Drones DT</w:t>
      </w:r>
      <w:r w:rsidR="00D34702">
        <w:t>”</w:t>
      </w:r>
      <w:r w:rsidRPr="001C0565">
        <w:t xml:space="preserve"> not only showcases technological prowess but also contributes to the advancement of mobile applications in the field of computational geometry.</w:t>
      </w:r>
    </w:p>
    <w:tbl>
      <w:tblPr>
        <w:tblStyle w:val="TableGrid"/>
        <w:tblW w:w="1046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0465"/>
      </w:tblGrid>
      <w:tr w:rsidR="003179E0" w:rsidRPr="003179E0" w14:paraId="75D76162" w14:textId="77777777" w:rsidTr="003179E0">
        <w:trPr>
          <w:jc w:val="center"/>
        </w:trPr>
        <w:tc>
          <w:tcPr>
            <w:tcW w:w="10456" w:type="dxa"/>
            <w:shd w:val="clear" w:color="auto" w:fill="auto"/>
            <w:vAlign w:val="center"/>
          </w:tcPr>
          <w:p w14:paraId="1F14A3AA" w14:textId="087FD6FD" w:rsidR="003179E0" w:rsidRPr="003179E0" w:rsidRDefault="00B0204B" w:rsidP="003179E0">
            <w:pPr>
              <w:pStyle w:val="MDPI23heading3"/>
              <w:autoSpaceDE w:val="0"/>
              <w:autoSpaceDN w:val="0"/>
              <w:spacing w:before="0" w:after="0" w:line="240" w:lineRule="auto"/>
              <w:ind w:left="0"/>
              <w:jc w:val="center"/>
              <w:outlineLvl w:val="9"/>
              <w:rPr>
                <w:b/>
              </w:rPr>
            </w:pPr>
            <w:r>
              <w:rPr>
                <w:b/>
                <w:noProof/>
                <w:snapToGrid/>
                <w:lang w:val="en-GB" w:eastAsia="en-GB" w:bidi="ar-SA"/>
                <w14:ligatures w14:val="none"/>
              </w:rPr>
              <w:drawing>
                <wp:inline distT="0" distB="0" distL="0" distR="0" wp14:anchorId="2B6765F4" wp14:editId="1FF3DB23">
                  <wp:extent cx="5607319" cy="249797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1.png"/>
                          <pic:cNvPicPr/>
                        </pic:nvPicPr>
                        <pic:blipFill>
                          <a:blip r:embed="rId10">
                            <a:extLst>
                              <a:ext uri="{28A0092B-C50C-407E-A947-70E740481C1C}">
                                <a14:useLocalDpi xmlns:a14="http://schemas.microsoft.com/office/drawing/2010/main" val="0"/>
                              </a:ext>
                            </a:extLst>
                          </a:blip>
                          <a:stretch>
                            <a:fillRect/>
                          </a:stretch>
                        </pic:blipFill>
                        <pic:spPr>
                          <a:xfrm>
                            <a:off x="0" y="0"/>
                            <a:ext cx="5625438" cy="2506049"/>
                          </a:xfrm>
                          <a:prstGeom prst="rect">
                            <a:avLst/>
                          </a:prstGeom>
                        </pic:spPr>
                      </pic:pic>
                    </a:graphicData>
                  </a:graphic>
                </wp:inline>
              </w:drawing>
            </w:r>
          </w:p>
        </w:tc>
      </w:tr>
    </w:tbl>
    <w:p w14:paraId="4F27A638" w14:textId="3C2AE8F0" w:rsidR="005F0225" w:rsidRDefault="00E02E56" w:rsidP="00E02E56">
      <w:pPr>
        <w:pStyle w:val="MDPI51figurecaption"/>
      </w:pPr>
      <w:commentRangeStart w:id="39"/>
      <w:commentRangeStart w:id="40"/>
      <w:r w:rsidRPr="00E02E56">
        <w:rPr>
          <w:b/>
          <w:highlight w:val="yellow"/>
        </w:rPr>
        <w:t>F</w:t>
      </w:r>
      <w:commentRangeStart w:id="41"/>
      <w:commentRangeStart w:id="42"/>
      <w:r w:rsidRPr="00E02E56">
        <w:rPr>
          <w:b/>
          <w:highlight w:val="yellow"/>
        </w:rPr>
        <w:t>igur</w:t>
      </w:r>
      <w:commentRangeEnd w:id="41"/>
      <w:r w:rsidR="00785B53">
        <w:rPr>
          <w:rStyle w:val="CommentReference"/>
          <w:rFonts w:eastAsia="SimSun"/>
          <w:noProof/>
          <w:kern w:val="0"/>
          <w:lang w:eastAsia="zh-CN" w:bidi="ar-SA"/>
          <w14:ligatures w14:val="none"/>
        </w:rPr>
        <w:commentReference w:id="41"/>
      </w:r>
      <w:commentRangeEnd w:id="42"/>
      <w:r w:rsidR="00FA6C87">
        <w:rPr>
          <w:rStyle w:val="CommentReference"/>
          <w:rFonts w:eastAsia="SimSun"/>
          <w:noProof/>
          <w:kern w:val="0"/>
          <w:lang w:eastAsia="zh-CN" w:bidi="ar-SA"/>
          <w14:ligatures w14:val="none"/>
        </w:rPr>
        <w:commentReference w:id="42"/>
      </w:r>
      <w:r w:rsidRPr="00E02E56">
        <w:rPr>
          <w:b/>
          <w:highlight w:val="yellow"/>
        </w:rPr>
        <w:t xml:space="preserve">e 1. </w:t>
      </w:r>
      <w:commentRangeEnd w:id="39"/>
      <w:r>
        <w:rPr>
          <w:rStyle w:val="CommentReference"/>
          <w:rFonts w:eastAsia="SimSun"/>
          <w:noProof/>
          <w:kern w:val="0"/>
          <w:lang w:eastAsia="zh-CN" w:bidi="ar-SA"/>
          <w14:ligatures w14:val="none"/>
        </w:rPr>
        <w:commentReference w:id="39"/>
      </w:r>
      <w:commentRangeEnd w:id="40"/>
      <w:r w:rsidR="00B0204B">
        <w:rPr>
          <w:rStyle w:val="CommentReference"/>
          <w:rFonts w:eastAsia="SimSun"/>
          <w:noProof/>
          <w:kern w:val="0"/>
          <w:lang w:eastAsia="zh-CN" w:bidi="ar-SA"/>
          <w14:ligatures w14:val="none"/>
        </w:rPr>
        <w:commentReference w:id="40"/>
      </w:r>
      <w:r w:rsidR="005F0225">
        <w:t xml:space="preserve">The </w:t>
      </w:r>
      <w:r w:rsidR="00E53B3D">
        <w:t>s</w:t>
      </w:r>
      <w:r w:rsidR="005F0225">
        <w:t xml:space="preserve">creens and interface of DT Drones </w:t>
      </w:r>
      <w:r w:rsidR="00E53B3D">
        <w:t>a</w:t>
      </w:r>
      <w:r w:rsidR="005F0225">
        <w:t>pplication.</w:t>
      </w:r>
      <w:r w:rsidR="00FA6C87">
        <w:t xml:space="preserve"> The points in red color indicates the drones and the point in green shows the target.</w:t>
      </w:r>
    </w:p>
    <w:p w14:paraId="3F208477" w14:textId="2AACB8A8" w:rsidR="005F0225" w:rsidRPr="00FA04F1" w:rsidRDefault="005F0225" w:rsidP="00E02E56">
      <w:pPr>
        <w:pStyle w:val="MDPI31text"/>
      </w:pPr>
      <w:r w:rsidRPr="00056E79">
        <w:lastRenderedPageBreak/>
        <w:t xml:space="preserve">The DT Drones </w:t>
      </w:r>
      <w:r w:rsidR="00E53B3D">
        <w:t>a</w:t>
      </w:r>
      <w:r w:rsidRPr="00056E79">
        <w:t xml:space="preserve">pplication </w:t>
      </w:r>
      <w:r>
        <w:t xml:space="preserve">as shown above </w:t>
      </w:r>
      <w:r w:rsidRPr="00056E79">
        <w:t xml:space="preserve">streamlines the process of leveraging Delaunay </w:t>
      </w:r>
      <w:r w:rsidR="00E53B3D">
        <w:t>t</w:t>
      </w:r>
      <w:r w:rsidRPr="00056E79">
        <w:t xml:space="preserve">riangulation for effective aerial surveillance. The user-friendly interface guides users through three simple steps. First, by tapping to add drones, users can seamlessly input any number of drones they have at their disposal. Following this, tapping to add a target location provides a straightforward way to specify the area of interest. The final step involves pressing the DT icon to initiate Delaunay </w:t>
      </w:r>
      <w:r w:rsidR="00E53B3D">
        <w:t>t</w:t>
      </w:r>
      <w:r w:rsidRPr="00056E79">
        <w:t xml:space="preserve">riangulation calculations. The application then displays the triangulated result of the target locations, along with suggested locations for the drones. This intuitive and step-by-step approach ensures ease of use, allowing users to efficiently harness the power of Delaunay </w:t>
      </w:r>
      <w:r w:rsidR="00E53B3D">
        <w:t>t</w:t>
      </w:r>
      <w:r w:rsidRPr="00056E79">
        <w:t>riangulation for optimal drone deployment in the context of surveillance and reconnaissance.</w:t>
      </w:r>
      <w:r>
        <w:t xml:space="preserve"> The flowchart of </w:t>
      </w:r>
      <w:r w:rsidR="00E53B3D">
        <w:t xml:space="preserve">the </w:t>
      </w:r>
      <w:r>
        <w:t xml:space="preserve">(Drones DT) application is shown in </w:t>
      </w:r>
      <w:r w:rsidR="000A0B24">
        <w:t xml:space="preserve">Appendix </w:t>
      </w:r>
      <w:r>
        <w:t>A.</w:t>
      </w:r>
    </w:p>
    <w:p w14:paraId="5D86A611" w14:textId="717B8451" w:rsidR="005F0225" w:rsidRPr="00E02E56" w:rsidRDefault="00D34702" w:rsidP="00D34702">
      <w:pPr>
        <w:pStyle w:val="MDPI22heading2"/>
        <w:spacing w:before="240"/>
      </w:pPr>
      <w:r>
        <w:t xml:space="preserve">2.2. </w:t>
      </w:r>
      <w:r w:rsidR="005F0225" w:rsidRPr="00E02E56">
        <w:t>Dronelink</w:t>
      </w:r>
    </w:p>
    <w:p w14:paraId="119DB60B" w14:textId="77777777" w:rsidR="005F0225" w:rsidRDefault="005F0225" w:rsidP="00E02E56">
      <w:pPr>
        <w:pStyle w:val="MDPI31text"/>
      </w:pPr>
      <w:r w:rsidRPr="008B5A6C">
        <w:t xml:space="preserve">After determining the optimal locations for drones through the utilization of the (DT Drones) application as part of </w:t>
      </w:r>
      <w:r>
        <w:t>this</w:t>
      </w:r>
      <w:r w:rsidRPr="008B5A6C">
        <w:t xml:space="preserve"> research, the next crucial step involves mission planning using the customized Dronelink SDK. Dronelink stands out as a powerful tool for automating data capture across various industries and use cases. This SDK allows for the seamless creation of missions tailored to specific needs, enabling the capture of data for orthomosaics, point clouds, 3D models, inspections, site documentation, and videography. The versatility of Dronelink is particularly valuable, providing a comprehensive solution for automating the data capture process with precision and efficiency. This integration ensures that the drones not only reach their designated locations but also execute missions with a high level of automation, contributing to the effectiveness of the overall aerial surveillance and reconnaissance strategy in our research.</w:t>
      </w:r>
    </w:p>
    <w:p w14:paraId="6A5D6BA2" w14:textId="137CA508" w:rsidR="005F0225" w:rsidRDefault="005F0225" w:rsidP="00E02E56">
      <w:pPr>
        <w:pStyle w:val="MDPI31text"/>
        <w:rPr>
          <w:lang w:val="en-GB"/>
        </w:rPr>
      </w:pPr>
      <w:r w:rsidRPr="0043698C">
        <w:rPr>
          <w:lang w:val="en-GB"/>
        </w:rPr>
        <w:t>Dronelink stands out as a comprehensive software development kit (SDK) that empowers users to exercise precise control over unmanned aerial vehicles (UAVs) during mission planning and execution. This robust platform offers an array of features that include</w:t>
      </w:r>
      <w:r>
        <w:rPr>
          <w:lang w:val="en-GB"/>
        </w:rPr>
        <w:t>s</w:t>
      </w:r>
      <w:r w:rsidRPr="0043698C">
        <w:rPr>
          <w:lang w:val="en-GB"/>
        </w:rPr>
        <w:t xml:space="preserve"> the manipulation of key </w:t>
      </w:r>
      <w:r w:rsidRPr="00B940E7">
        <w:rPr>
          <w:lang w:val="en-GB"/>
        </w:rPr>
        <w:t>parameters such as latitude, longitude, and altitude, allowing users to finely tune the drone</w:t>
      </w:r>
      <w:r w:rsidR="00D34702" w:rsidRPr="00B940E7">
        <w:rPr>
          <w:lang w:val="en-GB"/>
        </w:rPr>
        <w:t>’</w:t>
      </w:r>
      <w:r w:rsidRPr="00B940E7">
        <w:rPr>
          <w:lang w:val="en-GB"/>
        </w:rPr>
        <w:t>s navigation to specific coordinates. Dronelink</w:t>
      </w:r>
      <w:r w:rsidR="00D34702" w:rsidRPr="00B940E7">
        <w:rPr>
          <w:lang w:val="en-GB"/>
        </w:rPr>
        <w:t>’</w:t>
      </w:r>
      <w:r w:rsidRPr="00B940E7">
        <w:rPr>
          <w:lang w:val="en-GB"/>
        </w:rPr>
        <w:t>s versatility extends to controlling the drone</w:t>
      </w:r>
      <w:r w:rsidR="00D34702" w:rsidRPr="00B940E7">
        <w:rPr>
          <w:lang w:val="en-GB"/>
        </w:rPr>
        <w:t>’</w:t>
      </w:r>
      <w:r w:rsidRPr="00B940E7">
        <w:rPr>
          <w:lang w:val="en-GB"/>
        </w:rPr>
        <w:t>s speed, defining a radius of orbit for circular flight paths, and specifying the number of rotations</w:t>
      </w:r>
      <w:r w:rsidRPr="0043698C">
        <w:rPr>
          <w:lang w:val="en-GB"/>
        </w:rPr>
        <w:t xml:space="preserve"> around a target point. Additionally, users can seamlessly choose between capturing images or videos of designated targets during the mission, enhancing flexibility for diverse applications. A notable feature is the ability to set the direction of flight, enabling users to opt for either clockwise or anticlockwise trajectories. Furthermore, Dronelink provides a thoughtful mechanism for defining actions to be taken once the drone completes its mission, adding an extra layer of automation and efficiency to the overall data capture process. </w:t>
      </w:r>
      <w:r w:rsidRPr="00B940E7">
        <w:rPr>
          <w:lang w:val="en-GB"/>
        </w:rPr>
        <w:t>Overall, Dronelink</w:t>
      </w:r>
      <w:r w:rsidR="00D34702" w:rsidRPr="00B940E7">
        <w:rPr>
          <w:lang w:val="en-GB"/>
        </w:rPr>
        <w:t>’</w:t>
      </w:r>
      <w:r w:rsidRPr="00B940E7">
        <w:rPr>
          <w:lang w:val="en-GB"/>
        </w:rPr>
        <w:t>s rich feature set positions it as a valuable tool for mission customization, offering unparalleled control and automation for a wide range of UAV applications. Figure 2</w:t>
      </w:r>
      <w:r>
        <w:rPr>
          <w:lang w:val="en-GB"/>
        </w:rPr>
        <w:t xml:space="preserve"> below shows a screenshot from the dronelike dashboard used to control UAV missions.</w:t>
      </w:r>
    </w:p>
    <w:p w14:paraId="1CF70311" w14:textId="77777777" w:rsidR="005F0225" w:rsidRDefault="005F0225" w:rsidP="00897CED">
      <w:pPr>
        <w:pStyle w:val="MDPI52figure"/>
        <w:ind w:left="2608"/>
        <w:jc w:val="left"/>
        <w:rPr>
          <w:rFonts w:ascii="Times New Roman" w:hAnsi="Times New Roman"/>
          <w:color w:val="auto"/>
        </w:rPr>
      </w:pPr>
      <w:r>
        <w:rPr>
          <w:noProof/>
          <w:lang w:val="en-GB" w:eastAsia="en-GB" w:bidi="ar-SA"/>
        </w:rPr>
        <w:lastRenderedPageBreak/>
        <w:drawing>
          <wp:inline distT="0" distB="0" distL="0" distR="0" wp14:anchorId="20CE81E3" wp14:editId="07914BCE">
            <wp:extent cx="5029757" cy="2429460"/>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had\AppData\Local\Packages\Microsoft.Windows.Photos_8wekyb3d8bbwe\TempState\ShareServiceTempFolder\dronelink.jpeg"/>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5035998" cy="2432475"/>
                    </a:xfrm>
                    <a:prstGeom prst="rect">
                      <a:avLst/>
                    </a:prstGeom>
                    <a:noFill/>
                    <a:ln>
                      <a:noFill/>
                    </a:ln>
                  </pic:spPr>
                </pic:pic>
              </a:graphicData>
            </a:graphic>
          </wp:inline>
        </w:drawing>
      </w:r>
    </w:p>
    <w:p w14:paraId="4B3D5527" w14:textId="3F34C7B8" w:rsidR="005F0225" w:rsidRDefault="00E02E56" w:rsidP="00E02E56">
      <w:pPr>
        <w:pStyle w:val="MDPI51figurecaption"/>
      </w:pPr>
      <w:commentRangeStart w:id="43"/>
      <w:commentRangeStart w:id="44"/>
      <w:commentRangeStart w:id="45"/>
      <w:commentRangeStart w:id="46"/>
      <w:r w:rsidRPr="00FD6D46">
        <w:rPr>
          <w:b/>
          <w:highlight w:val="yellow"/>
        </w:rPr>
        <w:t>F</w:t>
      </w:r>
      <w:commentRangeStart w:id="47"/>
      <w:commentRangeStart w:id="48"/>
      <w:r w:rsidRPr="00FD6D46">
        <w:rPr>
          <w:b/>
          <w:highlight w:val="yellow"/>
        </w:rPr>
        <w:t>igu</w:t>
      </w:r>
      <w:commentRangeEnd w:id="47"/>
      <w:r w:rsidR="00F02BD2">
        <w:rPr>
          <w:rStyle w:val="CommentReference"/>
          <w:rFonts w:eastAsia="SimSun"/>
          <w:noProof/>
          <w:kern w:val="0"/>
          <w:lang w:eastAsia="zh-CN" w:bidi="ar-SA"/>
          <w14:ligatures w14:val="none"/>
        </w:rPr>
        <w:commentReference w:id="47"/>
      </w:r>
      <w:commentRangeEnd w:id="48"/>
      <w:r w:rsidR="00B0204B">
        <w:rPr>
          <w:rStyle w:val="CommentReference"/>
          <w:rFonts w:eastAsia="SimSun"/>
          <w:noProof/>
          <w:kern w:val="0"/>
          <w:lang w:eastAsia="zh-CN" w:bidi="ar-SA"/>
          <w14:ligatures w14:val="none"/>
        </w:rPr>
        <w:commentReference w:id="48"/>
      </w:r>
      <w:r w:rsidRPr="00FD6D46">
        <w:rPr>
          <w:b/>
          <w:highlight w:val="yellow"/>
        </w:rPr>
        <w:t>re</w:t>
      </w:r>
      <w:commentRangeEnd w:id="43"/>
      <w:r w:rsidR="00B7793A">
        <w:rPr>
          <w:rStyle w:val="CommentReference"/>
          <w:rFonts w:eastAsia="SimSun"/>
          <w:noProof/>
          <w:kern w:val="0"/>
          <w:lang w:eastAsia="zh-CN" w:bidi="ar-SA"/>
          <w14:ligatures w14:val="none"/>
        </w:rPr>
        <w:commentReference w:id="43"/>
      </w:r>
      <w:commentRangeEnd w:id="44"/>
      <w:r w:rsidR="00AA11D1">
        <w:rPr>
          <w:rStyle w:val="CommentReference"/>
          <w:rFonts w:eastAsia="SimSun"/>
          <w:noProof/>
          <w:kern w:val="0"/>
          <w:lang w:eastAsia="zh-CN" w:bidi="ar-SA"/>
          <w14:ligatures w14:val="none"/>
        </w:rPr>
        <w:commentReference w:id="44"/>
      </w:r>
      <w:r w:rsidRPr="00FD6D46">
        <w:rPr>
          <w:b/>
          <w:highlight w:val="yellow"/>
        </w:rPr>
        <w:t xml:space="preserve"> 2</w:t>
      </w:r>
      <w:commentRangeEnd w:id="45"/>
      <w:r w:rsidR="00FD6D46">
        <w:rPr>
          <w:rStyle w:val="CommentReference"/>
          <w:rFonts w:eastAsia="SimSun"/>
          <w:noProof/>
          <w:kern w:val="0"/>
          <w:lang w:eastAsia="zh-CN" w:bidi="ar-SA"/>
          <w14:ligatures w14:val="none"/>
        </w:rPr>
        <w:commentReference w:id="45"/>
      </w:r>
      <w:commentRangeEnd w:id="46"/>
      <w:r w:rsidR="00AA11D1">
        <w:rPr>
          <w:rStyle w:val="CommentReference"/>
          <w:rFonts w:eastAsia="SimSun"/>
          <w:noProof/>
          <w:kern w:val="0"/>
          <w:lang w:eastAsia="zh-CN" w:bidi="ar-SA"/>
          <w14:ligatures w14:val="none"/>
        </w:rPr>
        <w:commentReference w:id="46"/>
      </w:r>
      <w:r w:rsidRPr="00E02E56">
        <w:rPr>
          <w:b/>
        </w:rPr>
        <w:t xml:space="preserve">. </w:t>
      </w:r>
      <w:r w:rsidR="005F0225">
        <w:t xml:space="preserve">Dronelink </w:t>
      </w:r>
      <w:r w:rsidR="00E53B3D">
        <w:t>d</w:t>
      </w:r>
      <w:r w:rsidR="005F0225">
        <w:t>ashboard.</w:t>
      </w:r>
    </w:p>
    <w:p w14:paraId="2F94D072" w14:textId="66DEAAA5" w:rsidR="00E02E56" w:rsidRDefault="005F0225" w:rsidP="00E02E56">
      <w:pPr>
        <w:pStyle w:val="MDPI31text"/>
        <w:rPr>
          <w:rFonts w:ascii="Arial" w:hAnsi="Arial" w:cs="Arial"/>
          <w:vanish/>
          <w:color w:val="auto"/>
          <w:sz w:val="16"/>
          <w:szCs w:val="16"/>
          <w:lang w:val="en-GB" w:eastAsia="en-GB"/>
        </w:rPr>
      </w:pPr>
      <w:r w:rsidRPr="002F294E">
        <w:t xml:space="preserve">The software is designed to be versatile, accommodating popular drone models across different brands. Some of the well-known UAV brands that are typically compatible with </w:t>
      </w:r>
      <w:r w:rsidRPr="008F1600">
        <w:t xml:space="preserve">Dronelink include DJI, Autel Robotics, Skydio, Yuneec, and Parrot, among others </w:t>
      </w:r>
      <w:bookmarkStart w:id="49" w:name="EXISTREF18"/>
      <w:r w:rsidRPr="008F1600">
        <w:t>[18]</w:t>
      </w:r>
      <w:bookmarkEnd w:id="49"/>
      <w:r w:rsidRPr="008F1600">
        <w:t>. Dronelink</w:t>
      </w:r>
      <w:r w:rsidR="00D34702" w:rsidRPr="008F1600">
        <w:t>’</w:t>
      </w:r>
      <w:r w:rsidRPr="008F1600">
        <w:t>s support for multiple drone</w:t>
      </w:r>
      <w:r w:rsidRPr="002F294E">
        <w:t xml:space="preserve"> models allows users to choose the UAV that best fits their needs and operational requirements. The software often provides a comprehensive list of supported drones on its </w:t>
      </w:r>
      <w:r w:rsidRPr="008F1600">
        <w:t>official website, along with any specific integration requirements or considerations. However, it</w:t>
      </w:r>
      <w:r w:rsidR="00E53B3D">
        <w:t xml:space="preserve"> i</w:t>
      </w:r>
      <w:r w:rsidRPr="008F1600">
        <w:t xml:space="preserve">s crucial to note that the landscape of UAV models and their compatibility with Dronelink may evolve over time as new drone models are released, and the software is updated accordingly </w:t>
      </w:r>
      <w:bookmarkStart w:id="50" w:name="EXISTREF19"/>
      <w:r w:rsidRPr="008F1600">
        <w:t>[19]</w:t>
      </w:r>
      <w:bookmarkEnd w:id="50"/>
      <w:r w:rsidRPr="008F1600">
        <w:t>.</w:t>
      </w:r>
    </w:p>
    <w:p w14:paraId="37F72B5F" w14:textId="720D5774" w:rsidR="003E608B" w:rsidRDefault="003E608B" w:rsidP="003E608B">
      <w:pPr>
        <w:pStyle w:val="MDPI52figure"/>
        <w:rPr>
          <w:lang w:val="en-GB"/>
        </w:rPr>
      </w:pPr>
    </w:p>
    <w:p w14:paraId="0AF898EE" w14:textId="7864421E" w:rsidR="005F0225" w:rsidRPr="00CC289C" w:rsidRDefault="005F0225" w:rsidP="003E608B">
      <w:pPr>
        <w:pStyle w:val="MDPI31text"/>
        <w:rPr>
          <w:highlight w:val="yellow"/>
        </w:rPr>
      </w:pPr>
      <w:commentRangeStart w:id="51"/>
      <w:commentRangeStart w:id="52"/>
      <w:r w:rsidRPr="00CC289C">
        <w:rPr>
          <w:highlight w:val="yellow"/>
          <w:lang w:val="en-GB"/>
        </w:rPr>
        <w:t>Top of Form</w:t>
      </w:r>
      <w:commentRangeEnd w:id="51"/>
      <w:r w:rsidR="00CC289C">
        <w:rPr>
          <w:rStyle w:val="CommentReference"/>
          <w:rFonts w:eastAsia="SimSun"/>
          <w:noProof/>
          <w:snapToGrid/>
          <w:kern w:val="0"/>
          <w:lang w:eastAsia="zh-CN" w:bidi="ar-SA"/>
          <w14:ligatures w14:val="none"/>
        </w:rPr>
        <w:commentReference w:id="51"/>
      </w:r>
      <w:commentRangeEnd w:id="52"/>
      <w:r w:rsidR="00AA11D1">
        <w:rPr>
          <w:rStyle w:val="CommentReference"/>
          <w:rFonts w:eastAsia="SimSun"/>
          <w:noProof/>
          <w:snapToGrid/>
          <w:kern w:val="0"/>
          <w:lang w:eastAsia="zh-CN" w:bidi="ar-SA"/>
          <w14:ligatures w14:val="none"/>
        </w:rPr>
        <w:commentReference w:id="52"/>
      </w:r>
    </w:p>
    <w:p w14:paraId="37C120CF" w14:textId="0B815865" w:rsidR="005F0225" w:rsidRPr="00E02E56" w:rsidRDefault="00D34702" w:rsidP="00D34702">
      <w:pPr>
        <w:pStyle w:val="MDPI22heading2"/>
        <w:spacing w:before="240"/>
      </w:pPr>
      <w:r>
        <w:t xml:space="preserve">2.3. </w:t>
      </w:r>
      <w:r w:rsidR="005F0225" w:rsidRPr="00E02E56">
        <w:t>Image Processing</w:t>
      </w:r>
    </w:p>
    <w:p w14:paraId="07146AA9" w14:textId="77777777" w:rsidR="005F0225" w:rsidRPr="0066163A" w:rsidRDefault="005F0225" w:rsidP="00E02E56">
      <w:pPr>
        <w:pStyle w:val="MDPI31text"/>
      </w:pPr>
      <w:r w:rsidRPr="0066163A">
        <w:t xml:space="preserve">Image processing is a multidisciplinary field that involves the manipulation and analysis of images to extract valuable information or enhance specific features. In the context of </w:t>
      </w:r>
      <w:r>
        <w:t>this</w:t>
      </w:r>
      <w:r w:rsidRPr="0066163A">
        <w:t xml:space="preserve"> research, image processing serves as a pivotal component in interpreting the visual data captured by drones during surveillance missions.</w:t>
      </w:r>
    </w:p>
    <w:p w14:paraId="354C977B" w14:textId="7C28E47E" w:rsidR="005F0225" w:rsidRDefault="005F0225" w:rsidP="00E02E56">
      <w:pPr>
        <w:pStyle w:val="MDPI31text"/>
      </w:pPr>
      <w:r w:rsidRPr="0066163A">
        <w:t>The image processing pipeline typically begins with the acquisition of images, acquired by drones equipped with cameras. These images form the raw data that undergoes a series of processing steps to derive meaningful insights. The first significant phase is preprocessing, where acquired images undergo cleaning and enhancement procedures. Operations such as noise reduction, contrast adjustment, and normalization are employed to refine the quality of the images, ensuring a consistent and reliable dataset for subsequent analysis.</w:t>
      </w:r>
      <w:r>
        <w:t xml:space="preserve"> </w:t>
      </w:r>
      <w:r w:rsidRPr="0066163A">
        <w:t>Following preprocessing, image segmentation becomes a crucial step. This process involves dividing the image into meaningful regions or objects</w:t>
      </w:r>
      <w:r>
        <w:t xml:space="preserve"> </w:t>
      </w:r>
      <w:bookmarkStart w:id="53" w:name="EXISTREF20"/>
      <w:r>
        <w:t>[20]</w:t>
      </w:r>
      <w:bookmarkEnd w:id="53"/>
      <w:r w:rsidRPr="0066163A">
        <w:t>. Segmentation is particularly valuable for isolating areas of interest within the surveillance context, aiding in the identification of distinct objects or regions within the aerial imagery.</w:t>
      </w:r>
      <w:r>
        <w:t xml:space="preserve"> </w:t>
      </w:r>
      <w:r w:rsidRPr="0066163A">
        <w:t>Once segmentation is complete, the focus shifts to feature extraction. Features represent distinctive characteristics inherent in objects or regions within the image</w:t>
      </w:r>
      <w:r>
        <w:t xml:space="preserve"> </w:t>
      </w:r>
      <w:bookmarkStart w:id="54" w:name="EXISTREF21"/>
      <w:r>
        <w:t>[21]</w:t>
      </w:r>
      <w:bookmarkEnd w:id="54"/>
      <w:r w:rsidRPr="0066163A">
        <w:t>. These features can span various attributes, including color, texture, shape, and spatial relationships. Extracting relevant features is essential for subsequent analysis and the identification of specific elements within the surveillance area.</w:t>
      </w:r>
      <w:r>
        <w:t xml:space="preserve"> </w:t>
      </w:r>
      <w:r w:rsidRPr="0066163A">
        <w:t>The culmination of these image processing steps contributes to a refined and analytically rich dataset.</w:t>
      </w:r>
    </w:p>
    <w:p w14:paraId="565C2B77" w14:textId="47D2B2C1" w:rsidR="005F0225" w:rsidRPr="008544CB" w:rsidRDefault="005F0225" w:rsidP="00E02E56">
      <w:pPr>
        <w:pStyle w:val="MDPI31text"/>
        <w:rPr>
          <w:rFonts w:ascii="Segoe UI" w:hAnsi="Segoe UI" w:cs="Segoe UI"/>
          <w:color w:val="374151"/>
          <w:sz w:val="24"/>
          <w:szCs w:val="24"/>
          <w:lang w:val="en-GB" w:eastAsia="en-GB"/>
        </w:rPr>
      </w:pPr>
      <w:r w:rsidRPr="008544CB">
        <w:t xml:space="preserve">Image recognition, a subset of computer vision, focuses on enabling machines to comprehend and interpret the content within images. The fundamental goal is to develop algorithms and models that possess the ability to identify and categorize objects, scenes, or patterns present in visual data. The process involves teaching a machine to recognize </w:t>
      </w:r>
      <w:r w:rsidRPr="008544CB">
        <w:lastRenderedPageBreak/>
        <w:t>specific features or characteristics in images and associating them with predefined classes or categories. This recognition capability empowers machines to autonomously classify images and make informed decisions based on their content.</w:t>
      </w:r>
      <w:r>
        <w:t xml:space="preserve"> </w:t>
      </w:r>
      <w:r w:rsidRPr="008544CB">
        <w:t>The image recognition workflow consists of several key components. It commences with data collection, where a diverse and representative dataset of images is gathered, covering the various classes the model is intended to recognize. Subsequently, preprocessing techniques are applied to clean and enhance the acquired images, ensuring consistency and improving overall quality</w:t>
      </w:r>
      <w:r>
        <w:t xml:space="preserve"> </w:t>
      </w:r>
      <w:bookmarkStart w:id="55" w:name="EXISTREF22"/>
      <w:r>
        <w:t>[22]</w:t>
      </w:r>
      <w:bookmarkEnd w:id="55"/>
      <w:r w:rsidRPr="008544CB">
        <w:t>. Feature extraction follows, where relevant characteristics within the images are identified, such as color, texture, and shapes, forming the basis for classification.</w:t>
      </w:r>
      <w:r>
        <w:t xml:space="preserve"> </w:t>
      </w:r>
      <w:r w:rsidRPr="008544CB">
        <w:t xml:space="preserve">The training phase involves the utilization of machine learning </w:t>
      </w:r>
      <w:r w:rsidRPr="008A4FC6">
        <w:t xml:space="preserve">algorithms, and convolutional neural networks (CNNs), to learn the relationships between the extracted features and the corresponding image classes </w:t>
      </w:r>
      <w:bookmarkStart w:id="56" w:name="EXISTREF23"/>
      <w:r w:rsidRPr="008A4FC6">
        <w:t>[23]</w:t>
      </w:r>
      <w:bookmarkEnd w:id="56"/>
      <w:r w:rsidRPr="008A4FC6">
        <w:t>. Testing and evaluation assesses the model</w:t>
      </w:r>
      <w:r w:rsidR="00D34702" w:rsidRPr="008A4FC6">
        <w:t>’</w:t>
      </w:r>
      <w:r w:rsidRPr="008A4FC6">
        <w:t>s performance on new, unseen images, gauging its ability to generalize. Finally, the trained model is deployed in real-world applications to automatically analyze and classify</w:t>
      </w:r>
      <w:r w:rsidRPr="008544CB">
        <w:t xml:space="preserve"> images.</w:t>
      </w:r>
      <w:r>
        <w:t xml:space="preserve"> </w:t>
      </w:r>
      <w:r w:rsidRPr="008544CB">
        <w:t>Image processing is an essential precursor to image recognition, as it encompasses a set of techniques designed to manipulate and enhance images. During preprocessing, image processing techniques are employed</w:t>
      </w:r>
      <w:r w:rsidRPr="008544CB">
        <w:rPr>
          <w:rFonts w:ascii="Segoe UI" w:hAnsi="Segoe UI" w:cs="Segoe UI"/>
          <w:color w:val="374151"/>
          <w:sz w:val="24"/>
          <w:szCs w:val="24"/>
          <w:lang w:val="en-GB" w:eastAsia="en-GB"/>
        </w:rPr>
        <w:t xml:space="preserve"> </w:t>
      </w:r>
      <w:r w:rsidRPr="008544CB">
        <w:t>to ready the images for analysis, including tasks such as normalization, contrast adjustment, and noise reduction. Furthermore, image processing plays a pivotal role in feature extraction, aiding in the identification and enhancement of relevant aspects within images</w:t>
      </w:r>
      <w:r>
        <w:t xml:space="preserve"> </w:t>
      </w:r>
      <w:bookmarkStart w:id="57" w:name="EXISTREF24"/>
      <w:r>
        <w:t>[24]</w:t>
      </w:r>
      <w:bookmarkEnd w:id="57"/>
      <w:r w:rsidRPr="008544CB">
        <w:t>. The synergy between these fields ensures that the images used for training and deploying image recognition models are optimized, standardized, and enriched, contributing to the overall accuracy and effectiveness of the recognition process. In essence, image processing lays the groundwork for image recognition by refining raw visual data and facilitating the extraction of meaningful features critical to the classification and interpretation of images by machine learning models.</w:t>
      </w:r>
    </w:p>
    <w:p w14:paraId="7288377E" w14:textId="77777777" w:rsidR="005F0225" w:rsidRDefault="005F0225" w:rsidP="00E02E56">
      <w:pPr>
        <w:pStyle w:val="MDPI31text"/>
      </w:pPr>
      <w:r w:rsidRPr="00347AD3">
        <w:t>In the context of this research, the image processing phase is a critical component, serving as the analytical backbone for the results obtained through the combined use of Drones DT and Dronelink. The image processing application employed in this research relies on the Amazon Rekognition API, a sophisticated image and video analysis service powered by advanced deep learning algorithms. Amazon Rekognition is designed to excel in various image recognition tasks, including object and scene detection, and face analysis.</w:t>
      </w:r>
    </w:p>
    <w:p w14:paraId="6EC5D2B5" w14:textId="2CBB0960" w:rsidR="005F0225" w:rsidRPr="0038315F" w:rsidRDefault="005F0225" w:rsidP="00EB04FA">
      <w:pPr>
        <w:pStyle w:val="MDPI31text"/>
      </w:pPr>
      <w:r w:rsidRPr="0038315F">
        <w:t xml:space="preserve">Achieving a level of comprehension in computers akin to human understanding has long been a challenging task for computer scientists. Over </w:t>
      </w:r>
      <w:r w:rsidR="00F74FB2">
        <w:t>past</w:t>
      </w:r>
      <w:r w:rsidR="00F74FB2" w:rsidRPr="0038315F">
        <w:t xml:space="preserve"> </w:t>
      </w:r>
      <w:r w:rsidRPr="0038315F">
        <w:t>decades, various approaches have been explored to address this issue. The consensus that has emerged today is that deep learning, utilizing a combination of feature abstraction and neural networks, offers a powerful solution. While this approach can produce results that seem almost magical, it comes with a significant computational cost, especially during the intensive training phase.</w:t>
      </w:r>
      <w:r>
        <w:t xml:space="preserve"> </w:t>
      </w:r>
      <w:r w:rsidRPr="0038315F">
        <w:t xml:space="preserve">In the training phase, a deep learning network is presented with a diverse set of labeled examples to correlate features in images with specific labels, such as identifying a dog or a pet. This phase is computationally expensive due to the size and multi-layered nature of neural networks. Once trained, the network can efficiently evaluate new images against the learned features, expressing results </w:t>
      </w:r>
      <w:r>
        <w:t>with</w:t>
      </w:r>
      <w:r w:rsidRPr="0038315F">
        <w:t xml:space="preserve"> confidence levels (0 to 100%) rather than absolute facts, allowing for adaptable precision in various applications</w:t>
      </w:r>
      <w:r>
        <w:t xml:space="preserve"> </w:t>
      </w:r>
      <w:bookmarkStart w:id="58" w:name="EXISTREF25"/>
      <w:r>
        <w:t>[25]</w:t>
      </w:r>
      <w:bookmarkEnd w:id="58"/>
      <w:r w:rsidRPr="0038315F">
        <w:t>.</w:t>
      </w:r>
      <w:r>
        <w:t xml:space="preserve"> </w:t>
      </w:r>
      <w:r w:rsidRPr="0038315F">
        <w:t xml:space="preserve">Amazon Rekognition, a fully-managed service powered by deep learning, has been meticulously developed by the </w:t>
      </w:r>
      <w:r w:rsidR="00F74FB2">
        <w:t>c</w:t>
      </w:r>
      <w:r w:rsidRPr="0038315F">
        <w:t xml:space="preserve">omputer </w:t>
      </w:r>
      <w:r w:rsidR="00F74FB2">
        <w:t>v</w:t>
      </w:r>
      <w:r w:rsidRPr="0038315F">
        <w:t xml:space="preserve">ision team over many years. Analyzing billions of images daily, it has been trained on thousands of objects and scenes, making it available for use in various applications. Designed to run at scale, Rekognition comprehends scenes, objects, and faces, returning lists of labels for images and bounding boxes for faces, along with attributes. In a practical demonstration, Rekognition accurately labeled an image of a dog named Luna, recognizing it as an animal, a dog, a pet, and a golden retriever with high confidence. Notably, the labels are independent, reflecting the </w:t>
      </w:r>
      <w:r w:rsidRPr="008A4FC6">
        <w:t>model</w:t>
      </w:r>
      <w:r w:rsidR="00D34702" w:rsidRPr="008A4FC6">
        <w:t>’</w:t>
      </w:r>
      <w:r w:rsidRPr="008A4FC6">
        <w:t xml:space="preserve">s correlation of features without explicit understanding of relationships between labels </w:t>
      </w:r>
      <w:bookmarkStart w:id="59" w:name="EXISTREF26"/>
      <w:r w:rsidRPr="008A4FC6">
        <w:t>[26]</w:t>
      </w:r>
      <w:bookmarkEnd w:id="59"/>
      <w:r w:rsidRPr="008A4FC6">
        <w:t>. Rekognition</w:t>
      </w:r>
      <w:r w:rsidR="00D34702" w:rsidRPr="008A4FC6">
        <w:t>’</w:t>
      </w:r>
      <w:r w:rsidRPr="008A4FC6">
        <w:t>s capabilities extend to facial recognition, as demonstrated in an image of the author</w:t>
      </w:r>
      <w:r w:rsidR="00D34702" w:rsidRPr="008A4FC6">
        <w:t>’</w:t>
      </w:r>
      <w:r w:rsidRPr="008A4FC6">
        <w:t xml:space="preserve">s </w:t>
      </w:r>
      <w:r w:rsidRPr="008A4FC6">
        <w:lastRenderedPageBreak/>
        <w:t>wife and himself. The service identified faces, set up bounding boxes, and even detected emotions, noting that the author</w:t>
      </w:r>
      <w:r w:rsidR="00D34702" w:rsidRPr="008A4FC6">
        <w:t>’</w:t>
      </w:r>
      <w:r w:rsidRPr="008A4FC6">
        <w:t>s wife appeared happy. Rekognition enables face comparison and recognition tasks, and its functionalities are accessible through a set of API functions. Rekognition</w:t>
      </w:r>
      <w:r w:rsidR="00D34702" w:rsidRPr="008A4FC6">
        <w:t>’</w:t>
      </w:r>
      <w:r w:rsidRPr="008A4FC6">
        <w:t>s power is harnessed through</w:t>
      </w:r>
      <w:r w:rsidRPr="0038315F">
        <w:t xml:space="preserve"> API calls, allowing for programmable interaction. Functions like DetectLabels and DetectFaces enable users to replicate the demonstrated examples. The service also facilitates face indexing through functions like IndexFaces, extracting features known as face vectors for recognition. Moreover, Rekognition seamlessly processes images stored in Amazon S3 and can be integrated with AWS Lambda functions for efficient and scalable image processing. AWS Identity and Access Management (IAM) controls access to Rekognition APIs, ensuring secure usage. Rekognition finds diverse applications, particularly in scenarios where large photo collections need tagging and indexing</w:t>
      </w:r>
      <w:r>
        <w:t xml:space="preserve"> </w:t>
      </w:r>
      <w:r w:rsidRPr="0038315F">
        <w:t xml:space="preserve">. Its scalability allows </w:t>
      </w:r>
      <w:r w:rsidR="00F74FB2">
        <w:t xml:space="preserve">for </w:t>
      </w:r>
      <w:r w:rsidRPr="0038315F">
        <w:t>the processing of millions of photos daily without concerns about infrastructure setup. Visual search, tag-based browsing, and interactive discovery models become feasible with Rekognition. The service is also valuable in authentication and security contexts, enabling tasks such as face comparison for secure zone access or visual surveillance to inspect photos for objects or people of interest or concern</w:t>
      </w:r>
      <w:r>
        <w:t xml:space="preserve"> </w:t>
      </w:r>
      <w:bookmarkStart w:id="60" w:name="EXISTREF29"/>
      <w:r>
        <w:t>[2</w:t>
      </w:r>
      <w:r w:rsidR="00EB04FA">
        <w:t>7</w:t>
      </w:r>
      <w:r>
        <w:t>]</w:t>
      </w:r>
      <w:bookmarkEnd w:id="60"/>
      <w:r w:rsidRPr="0038315F">
        <w:t>. The comprehensive set of features provided by Amazon Rekognition makes it a versatile tool for developers and businesses seeking advanced image and video analysis capabilities in the cloud.</w:t>
      </w:r>
    </w:p>
    <w:p w14:paraId="3631665C" w14:textId="6C1D4B5C" w:rsidR="005F0225" w:rsidRPr="00347AD3" w:rsidRDefault="005F0225" w:rsidP="00E02E56">
      <w:pPr>
        <w:pStyle w:val="MDPI31text"/>
      </w:pPr>
      <w:r w:rsidRPr="00347AD3">
        <w:t>The primary objective of leveraging Amazon Rekognition is to automatically identify and locate objects within the aerial imagery captured during automated drone flights. This encompasses a broad range of objects, such as vehicles, individuals, and other relevant items based on the specific application scenario. The real-time processing capabilities of Amazon Rekognition are paramount, allowing for swift analysis of images and facilitating rapid decision</w:t>
      </w:r>
      <w:r w:rsidR="00F74FB2">
        <w:t xml:space="preserve"> </w:t>
      </w:r>
      <w:r w:rsidRPr="00347AD3">
        <w:t>making in dynamic surveillance scenarios.</w:t>
      </w:r>
    </w:p>
    <w:p w14:paraId="2030B3F6" w14:textId="6E86C851" w:rsidR="005F0225" w:rsidRDefault="005F0225" w:rsidP="00E02E56">
      <w:pPr>
        <w:pStyle w:val="MDPI31text"/>
      </w:pPr>
      <w:r w:rsidRPr="008A4FC6">
        <w:t>Integral to the success of this research is the continuous evolution of Amazon Rekognition</w:t>
      </w:r>
      <w:r w:rsidR="00D34702" w:rsidRPr="008A4FC6">
        <w:t>’</w:t>
      </w:r>
      <w:r w:rsidRPr="008A4FC6">
        <w:t>s deep learning models. The system benefits from the latest advancements in object detection research</w:t>
      </w:r>
      <w:r w:rsidRPr="00347AD3">
        <w:t>, ensuring that the image processing phase remains at the forefront of technological innovation.</w:t>
      </w:r>
      <w:r>
        <w:t xml:space="preserve"> </w:t>
      </w:r>
      <w:r w:rsidRPr="00347AD3">
        <w:t>Moreover, the image processing methodology adopted in this research extends beyond basic object detection. It incorporates insights from recent advancements in deep learning models, transfer learning techniques, and optimization strategies. This meticulous approach ensures that the image processing algorithms are not only accurate but also adaptive to varying environmental conditions and scenarios encountered during aerial surveillance.</w:t>
      </w:r>
    </w:p>
    <w:p w14:paraId="0774A45C" w14:textId="41903F68" w:rsidR="005F0225" w:rsidRDefault="005F0225" w:rsidP="00E02E56">
      <w:pPr>
        <w:pStyle w:val="MDPI31text"/>
      </w:pPr>
      <w:r w:rsidRPr="001416D1">
        <w:t xml:space="preserve">The culmination of this research effort includes the development of an Android application named </w:t>
      </w:r>
      <w:r w:rsidR="00D34702">
        <w:t>“</w:t>
      </w:r>
      <w:r w:rsidRPr="001416D1">
        <w:t>Recognize,</w:t>
      </w:r>
      <w:r w:rsidR="00D34702">
        <w:t>”</w:t>
      </w:r>
      <w:r w:rsidRPr="001416D1">
        <w:t xml:space="preserve"> implemented using Kotlin and JAVA within Android Studio. Positioned subsequent to the DT Drones and Dronelink phases, Recognize plays a crucial role in the experimental framework. Upon deploying a specified fleet of drones to capture images of a common target, the application seamlessly integrates the Amazon Rekognition API, specifically utilizing Amazon Rekognition Custom Labels. Users input the number of drones utilized and are prompted to upload images captured by these drones. The application orchestrates a sophisticated analysis of these images through Amazon Rekognition Custom Labels, facilitating the detection of objects with a customized focus. In the final phase, Recognize presents detailed results, showcasing confidence levels associated with each detected object. The confidence levels are calculated using the confidence interval of the proportion method, ensuring a statistically rigorous evaluation of object detection accuracy</w:t>
      </w:r>
      <w:r>
        <w:t xml:space="preserve"> (</w:t>
      </w:r>
      <w:bookmarkStart w:id="61" w:name="_Hlk159487108"/>
      <w:r>
        <w:t>Appendix B</w:t>
      </w:r>
      <w:bookmarkEnd w:id="61"/>
      <w:r>
        <w:t>)</w:t>
      </w:r>
      <w:r w:rsidRPr="001416D1">
        <w:t>. This application represents a significant stride in the integration of cutting-edge technology, contributing to the advancement of aerial surveillance and image processing paradigms.</w:t>
      </w:r>
      <w:r>
        <w:t xml:space="preserve"> The application interface and screens are shown in </w:t>
      </w:r>
      <w:bookmarkStart w:id="62" w:name="myBK"/>
      <w:r>
        <w:t>Figure 3a</w:t>
      </w:r>
      <w:bookmarkEnd w:id="62"/>
      <w:r>
        <w:t xml:space="preserve"> below.</w:t>
      </w:r>
    </w:p>
    <w:tbl>
      <w:tblPr>
        <w:tblStyle w:val="TableGrid"/>
        <w:tblW w:w="1046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0465"/>
      </w:tblGrid>
      <w:tr w:rsidR="00E02E56" w:rsidRPr="003179E0" w14:paraId="594F8D7B" w14:textId="77777777" w:rsidTr="004912F1">
        <w:trPr>
          <w:jc w:val="center"/>
        </w:trPr>
        <w:tc>
          <w:tcPr>
            <w:tcW w:w="10456" w:type="dxa"/>
            <w:shd w:val="clear" w:color="auto" w:fill="auto"/>
            <w:vAlign w:val="center"/>
          </w:tcPr>
          <w:p w14:paraId="42307D9B" w14:textId="278DA911" w:rsidR="00E02E56" w:rsidRPr="003179E0" w:rsidRDefault="00CC19A2" w:rsidP="004912F1">
            <w:pPr>
              <w:pStyle w:val="MDPI23heading3"/>
              <w:autoSpaceDE w:val="0"/>
              <w:autoSpaceDN w:val="0"/>
              <w:spacing w:before="0" w:after="0" w:line="240" w:lineRule="auto"/>
              <w:ind w:left="0"/>
              <w:jc w:val="center"/>
              <w:outlineLvl w:val="9"/>
              <w:rPr>
                <w:b/>
              </w:rPr>
            </w:pPr>
            <w:r>
              <w:rPr>
                <w:b/>
                <w:noProof/>
                <w:snapToGrid/>
                <w:lang w:val="en-GB" w:eastAsia="en-GB" w:bidi="ar-SA"/>
                <w14:ligatures w14:val="none"/>
              </w:rPr>
              <w:lastRenderedPageBreak/>
              <w:drawing>
                <wp:inline distT="0" distB="0" distL="0" distR="0" wp14:anchorId="009BBCDC" wp14:editId="2DAF5462">
                  <wp:extent cx="6645275" cy="2828925"/>
                  <wp:effectExtent l="0" t="0" r="317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3)a.png"/>
                          <pic:cNvPicPr/>
                        </pic:nvPicPr>
                        <pic:blipFill>
                          <a:blip r:embed="rId12">
                            <a:extLst>
                              <a:ext uri="{28A0092B-C50C-407E-A947-70E740481C1C}">
                                <a14:useLocalDpi xmlns:a14="http://schemas.microsoft.com/office/drawing/2010/main" val="0"/>
                              </a:ext>
                            </a:extLst>
                          </a:blip>
                          <a:stretch>
                            <a:fillRect/>
                          </a:stretch>
                        </pic:blipFill>
                        <pic:spPr>
                          <a:xfrm>
                            <a:off x="0" y="0"/>
                            <a:ext cx="6645275" cy="2828925"/>
                          </a:xfrm>
                          <a:prstGeom prst="rect">
                            <a:avLst/>
                          </a:prstGeom>
                        </pic:spPr>
                      </pic:pic>
                    </a:graphicData>
                  </a:graphic>
                </wp:inline>
              </w:drawing>
            </w:r>
          </w:p>
        </w:tc>
      </w:tr>
      <w:tr w:rsidR="00E02E56" w:rsidRPr="003179E0" w14:paraId="406A4A5B" w14:textId="77777777" w:rsidTr="004912F1">
        <w:trPr>
          <w:jc w:val="center"/>
        </w:trPr>
        <w:tc>
          <w:tcPr>
            <w:tcW w:w="10456" w:type="dxa"/>
            <w:shd w:val="clear" w:color="auto" w:fill="auto"/>
            <w:vAlign w:val="center"/>
          </w:tcPr>
          <w:p w14:paraId="4950EB93" w14:textId="07E0C096" w:rsidR="00E02E56" w:rsidRPr="00E8415C" w:rsidRDefault="00E02E56" w:rsidP="004912F1">
            <w:pPr>
              <w:pStyle w:val="MDPI23heading3"/>
              <w:autoSpaceDE w:val="0"/>
              <w:autoSpaceDN w:val="0"/>
              <w:spacing w:before="0" w:after="0" w:line="240" w:lineRule="auto"/>
              <w:ind w:left="0"/>
              <w:jc w:val="center"/>
              <w:outlineLvl w:val="9"/>
              <w:rPr>
                <w:rFonts w:eastAsia="SimSun" w:cs="SimSun"/>
                <w:noProof/>
                <w:snapToGrid/>
                <w:highlight w:val="yellow"/>
                <w:lang w:eastAsia="zh-CN"/>
                <w14:ligatures w14:val="none"/>
              </w:rPr>
            </w:pPr>
            <w:commentRangeStart w:id="63"/>
            <w:commentRangeStart w:id="64"/>
            <w:r w:rsidRPr="00E8415C">
              <w:rPr>
                <w:rFonts w:eastAsia="SimSun" w:cs="SimSun"/>
                <w:noProof/>
                <w:snapToGrid/>
                <w:highlight w:val="yellow"/>
                <w:lang w:eastAsia="zh-CN"/>
                <w14:ligatures w14:val="none"/>
              </w:rPr>
              <w:t>(</w:t>
            </w:r>
            <w:r w:rsidRPr="00E8415C">
              <w:rPr>
                <w:rFonts w:eastAsia="SimSun" w:cs="SimSun"/>
                <w:b/>
                <w:bCs/>
                <w:noProof/>
                <w:snapToGrid/>
                <w:highlight w:val="yellow"/>
                <w:lang w:eastAsia="zh-CN"/>
                <w14:ligatures w14:val="none"/>
              </w:rPr>
              <w:t>a</w:t>
            </w:r>
            <w:r w:rsidRPr="00E8415C">
              <w:rPr>
                <w:rFonts w:eastAsia="SimSun" w:cs="SimSun"/>
                <w:noProof/>
                <w:snapToGrid/>
                <w:highlight w:val="yellow"/>
                <w:lang w:eastAsia="zh-CN"/>
                <w14:ligatures w14:val="none"/>
              </w:rPr>
              <w:t>)</w:t>
            </w:r>
            <w:commentRangeEnd w:id="63"/>
            <w:r w:rsidR="00E8415C">
              <w:rPr>
                <w:rStyle w:val="CommentReference"/>
                <w:rFonts w:eastAsia="SimSun"/>
                <w:noProof/>
                <w:snapToGrid/>
                <w:kern w:val="0"/>
                <w:lang w:eastAsia="zh-CN" w:bidi="ar-SA"/>
                <w14:ligatures w14:val="none"/>
              </w:rPr>
              <w:commentReference w:id="63"/>
            </w:r>
            <w:commentRangeEnd w:id="64"/>
            <w:r w:rsidR="00AA11D1">
              <w:rPr>
                <w:rStyle w:val="CommentReference"/>
                <w:rFonts w:eastAsia="SimSun"/>
                <w:noProof/>
                <w:snapToGrid/>
                <w:kern w:val="0"/>
                <w:lang w:eastAsia="zh-CN" w:bidi="ar-SA"/>
                <w14:ligatures w14:val="none"/>
              </w:rPr>
              <w:commentReference w:id="64"/>
            </w:r>
          </w:p>
        </w:tc>
      </w:tr>
      <w:tr w:rsidR="00E02E56" w:rsidRPr="003179E0" w14:paraId="41806E05" w14:textId="77777777" w:rsidTr="004912F1">
        <w:trPr>
          <w:jc w:val="center"/>
        </w:trPr>
        <w:tc>
          <w:tcPr>
            <w:tcW w:w="10456" w:type="dxa"/>
            <w:shd w:val="clear" w:color="auto" w:fill="auto"/>
            <w:vAlign w:val="center"/>
          </w:tcPr>
          <w:p w14:paraId="45434A26" w14:textId="1F5F264C" w:rsidR="00E02E56" w:rsidRDefault="00E02E56" w:rsidP="00D34702">
            <w:pPr>
              <w:pStyle w:val="MDPI23heading3"/>
              <w:autoSpaceDE w:val="0"/>
              <w:autoSpaceDN w:val="0"/>
              <w:spacing w:line="240" w:lineRule="auto"/>
              <w:ind w:left="0"/>
              <w:jc w:val="center"/>
              <w:outlineLvl w:val="9"/>
              <w:rPr>
                <w:rFonts w:eastAsia="SimSun" w:cs="SimSun"/>
                <w:noProof/>
                <w:snapToGrid/>
                <w:lang w:eastAsia="zh-CN"/>
                <w14:ligatures w14:val="none"/>
              </w:rPr>
            </w:pPr>
            <w:r>
              <w:rPr>
                <w:noProof/>
                <w:snapToGrid/>
                <w:lang w:val="en-GB" w:eastAsia="en-GB" w:bidi="ar-SA"/>
              </w:rPr>
              <w:drawing>
                <wp:inline distT="0" distB="0" distL="0" distR="0" wp14:anchorId="204CF400" wp14:editId="433954EE">
                  <wp:extent cx="4557978" cy="2577830"/>
                  <wp:effectExtent l="0" t="0" r="0" b="0"/>
                  <wp:docPr id="54" name="Picture 5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A screenshot of a computer&#10;&#10;Description automatically generated"/>
                          <pic:cNvPicPr/>
                        </pic:nvPicPr>
                        <pic:blipFill>
                          <a:blip r:embed="rId13"/>
                          <a:stretch>
                            <a:fillRect/>
                          </a:stretch>
                        </pic:blipFill>
                        <pic:spPr>
                          <a:xfrm>
                            <a:off x="0" y="0"/>
                            <a:ext cx="4557978" cy="2577830"/>
                          </a:xfrm>
                          <a:prstGeom prst="rect">
                            <a:avLst/>
                          </a:prstGeom>
                        </pic:spPr>
                      </pic:pic>
                    </a:graphicData>
                  </a:graphic>
                </wp:inline>
              </w:drawing>
            </w:r>
          </w:p>
        </w:tc>
      </w:tr>
      <w:tr w:rsidR="00E02E56" w:rsidRPr="003179E0" w14:paraId="540E9A17" w14:textId="77777777" w:rsidTr="004912F1">
        <w:trPr>
          <w:jc w:val="center"/>
        </w:trPr>
        <w:tc>
          <w:tcPr>
            <w:tcW w:w="10456" w:type="dxa"/>
            <w:shd w:val="clear" w:color="auto" w:fill="auto"/>
            <w:vAlign w:val="center"/>
          </w:tcPr>
          <w:p w14:paraId="741B3D61" w14:textId="01AD01B2" w:rsidR="00E02E56" w:rsidRDefault="00E02E56" w:rsidP="004912F1">
            <w:pPr>
              <w:pStyle w:val="MDPI23heading3"/>
              <w:autoSpaceDE w:val="0"/>
              <w:autoSpaceDN w:val="0"/>
              <w:spacing w:before="0" w:after="0" w:line="240" w:lineRule="auto"/>
              <w:ind w:left="0"/>
              <w:jc w:val="center"/>
              <w:outlineLvl w:val="9"/>
              <w:rPr>
                <w:noProof/>
                <w:snapToGrid/>
                <w:lang w:val="en-GB"/>
              </w:rPr>
            </w:pPr>
            <w:r>
              <w:rPr>
                <w:noProof/>
                <w:snapToGrid/>
                <w:lang w:val="en-GB"/>
              </w:rPr>
              <w:t>(</w:t>
            </w:r>
            <w:r w:rsidRPr="0037274B">
              <w:rPr>
                <w:b/>
                <w:bCs/>
                <w:noProof/>
                <w:snapToGrid/>
                <w:lang w:val="en-GB"/>
              </w:rPr>
              <w:t>b</w:t>
            </w:r>
            <w:r>
              <w:rPr>
                <w:noProof/>
                <w:snapToGrid/>
                <w:lang w:val="en-GB"/>
              </w:rPr>
              <w:t>)</w:t>
            </w:r>
          </w:p>
        </w:tc>
      </w:tr>
    </w:tbl>
    <w:p w14:paraId="4CA51CA7" w14:textId="5EBCB724" w:rsidR="005F0225" w:rsidRDefault="00E02E56" w:rsidP="00E02E56">
      <w:pPr>
        <w:pStyle w:val="MDPI51figurecaption"/>
        <w:jc w:val="both"/>
      </w:pPr>
      <w:commentRangeStart w:id="65"/>
      <w:commentRangeStart w:id="66"/>
      <w:commentRangeStart w:id="67"/>
      <w:commentRangeStart w:id="68"/>
      <w:r w:rsidRPr="003D1299">
        <w:rPr>
          <w:b/>
          <w:highlight w:val="red"/>
        </w:rPr>
        <w:t>Figure 3</w:t>
      </w:r>
      <w:commentRangeEnd w:id="65"/>
      <w:commentRangeEnd w:id="67"/>
      <w:commentRangeEnd w:id="68"/>
      <w:r w:rsidR="003D1299">
        <w:rPr>
          <w:rStyle w:val="CommentReference"/>
          <w:rFonts w:eastAsia="SimSun"/>
          <w:noProof/>
          <w:kern w:val="0"/>
          <w:lang w:eastAsia="zh-CN" w:bidi="ar-SA"/>
          <w14:ligatures w14:val="none"/>
        </w:rPr>
        <w:commentReference w:id="65"/>
      </w:r>
      <w:commentRangeEnd w:id="66"/>
      <w:r w:rsidR="00CC19A2">
        <w:rPr>
          <w:rStyle w:val="CommentReference"/>
          <w:rFonts w:eastAsia="SimSun"/>
          <w:noProof/>
          <w:kern w:val="0"/>
          <w:lang w:eastAsia="zh-CN" w:bidi="ar-SA"/>
          <w14:ligatures w14:val="none"/>
        </w:rPr>
        <w:commentReference w:id="66"/>
      </w:r>
      <w:r w:rsidR="00876C1A">
        <w:rPr>
          <w:rStyle w:val="CommentReference"/>
          <w:rFonts w:eastAsia="SimSun"/>
          <w:noProof/>
          <w:kern w:val="0"/>
          <w:lang w:eastAsia="zh-CN" w:bidi="ar-SA"/>
          <w14:ligatures w14:val="none"/>
        </w:rPr>
        <w:commentReference w:id="67"/>
      </w:r>
      <w:r w:rsidR="00AA11D1">
        <w:rPr>
          <w:rStyle w:val="CommentReference"/>
          <w:rFonts w:eastAsia="SimSun"/>
          <w:noProof/>
          <w:kern w:val="0"/>
          <w:lang w:eastAsia="zh-CN" w:bidi="ar-SA"/>
          <w14:ligatures w14:val="none"/>
        </w:rPr>
        <w:commentReference w:id="68"/>
      </w:r>
      <w:r w:rsidRPr="00E02E56">
        <w:rPr>
          <w:b/>
        </w:rPr>
        <w:t xml:space="preserve">. </w:t>
      </w:r>
      <w:r w:rsidRPr="00E02E56">
        <w:rPr>
          <w:bCs/>
        </w:rPr>
        <w:t>(</w:t>
      </w:r>
      <w:r w:rsidRPr="00A45B8E">
        <w:rPr>
          <w:b/>
        </w:rPr>
        <w:t>a</w:t>
      </w:r>
      <w:r w:rsidRPr="00E02E56">
        <w:rPr>
          <w:bCs/>
        </w:rPr>
        <w:t>).</w:t>
      </w:r>
      <w:r w:rsidRPr="00A45B8E">
        <w:rPr>
          <w:bCs/>
        </w:rPr>
        <w:t xml:space="preserve"> </w:t>
      </w:r>
      <w:r>
        <w:t xml:space="preserve">The </w:t>
      </w:r>
      <w:r w:rsidR="00E414F7">
        <w:t>s</w:t>
      </w:r>
      <w:r>
        <w:t xml:space="preserve">creens and interface of Recognize </w:t>
      </w:r>
      <w:r w:rsidR="00E414F7">
        <w:t>a</w:t>
      </w:r>
      <w:r>
        <w:t>pplication. (</w:t>
      </w:r>
      <w:r w:rsidR="005F0225">
        <w:rPr>
          <w:b/>
        </w:rPr>
        <w:t>b</w:t>
      </w:r>
      <w:r w:rsidRPr="00A45B8E">
        <w:rPr>
          <w:bCs/>
        </w:rPr>
        <w:t>)</w:t>
      </w:r>
      <w:r w:rsidR="005F0225" w:rsidRPr="00A45B8E">
        <w:rPr>
          <w:bCs/>
        </w:rPr>
        <w:t xml:space="preserve">. </w:t>
      </w:r>
      <w:r w:rsidR="005F0225" w:rsidRPr="00497F94">
        <w:t xml:space="preserve">Recognize </w:t>
      </w:r>
      <w:r w:rsidR="00E414F7">
        <w:t>a</w:t>
      </w:r>
      <w:r w:rsidR="005F0225" w:rsidRPr="00497F94">
        <w:t xml:space="preserve">pplication </w:t>
      </w:r>
      <w:r w:rsidR="005F0225" w:rsidRPr="00AD2BD4">
        <w:t>architecture</w:t>
      </w:r>
      <w:r w:rsidR="005F0225">
        <w:t>.</w:t>
      </w:r>
    </w:p>
    <w:p w14:paraId="0EAB2651" w14:textId="654DF267" w:rsidR="005F0225" w:rsidRPr="00347AD3" w:rsidRDefault="005F0225" w:rsidP="00E02E56">
      <w:pPr>
        <w:pStyle w:val="MDPI31text"/>
      </w:pPr>
      <w:r w:rsidRPr="00AD2BD4">
        <w:t xml:space="preserve">The </w:t>
      </w:r>
      <w:r>
        <w:t>above</w:t>
      </w:r>
      <w:r w:rsidRPr="00AD2BD4">
        <w:t xml:space="preserve"> </w:t>
      </w:r>
      <w:r w:rsidR="00A22980" w:rsidRPr="00AD2BD4">
        <w:t>Figure</w:t>
      </w:r>
      <w:r w:rsidR="00A22980">
        <w:t xml:space="preserve"> </w:t>
      </w:r>
      <w:r>
        <w:t>3b</w:t>
      </w:r>
      <w:r w:rsidRPr="00AD2BD4">
        <w:t xml:space="preserve"> illustrates </w:t>
      </w:r>
      <w:r>
        <w:t xml:space="preserve">the </w:t>
      </w:r>
      <w:r w:rsidRPr="00497F94">
        <w:t xml:space="preserve">Recognize </w:t>
      </w:r>
      <w:r w:rsidR="00E414F7">
        <w:t>a</w:t>
      </w:r>
      <w:r w:rsidRPr="00497F94">
        <w:t xml:space="preserve">pplication </w:t>
      </w:r>
      <w:r w:rsidRPr="00AD2BD4">
        <w:t>architecture</w:t>
      </w:r>
      <w:r>
        <w:t xml:space="preserve">. </w:t>
      </w:r>
      <w:r w:rsidRPr="00347AD3">
        <w:t>By integrating</w:t>
      </w:r>
      <w:r>
        <w:t xml:space="preserve"> the</w:t>
      </w:r>
      <w:r w:rsidRPr="00347AD3">
        <w:t xml:space="preserve"> </w:t>
      </w:r>
      <w:r>
        <w:t xml:space="preserve">“Recognize” application </w:t>
      </w:r>
      <w:r w:rsidRPr="00347AD3">
        <w:t xml:space="preserve">into the workflow, this research makes a practical application of cutting-edge technology within the domain of aerial surveillance. The comprehensive approach, combining automated drone flights, precise location control through Dronelink, and advanced image analysis </w:t>
      </w:r>
      <w:r>
        <w:t>with the “Recognize” application</w:t>
      </w:r>
      <w:r w:rsidRPr="00347AD3">
        <w:t xml:space="preserve">, </w:t>
      </w:r>
      <w:r>
        <w:t xml:space="preserve">the research </w:t>
      </w:r>
      <w:r w:rsidRPr="00347AD3">
        <w:t>con</w:t>
      </w:r>
      <w:r>
        <w:t>structs</w:t>
      </w:r>
      <w:r w:rsidRPr="00347AD3">
        <w:t xml:space="preserve"> a highly </w:t>
      </w:r>
      <w:r>
        <w:t>effective</w:t>
      </w:r>
      <w:r w:rsidRPr="00347AD3">
        <w:t xml:space="preserve"> and e</w:t>
      </w:r>
      <w:r>
        <w:t>volving</w:t>
      </w:r>
      <w:r w:rsidRPr="00347AD3">
        <w:t xml:space="preserve"> surveillance s</w:t>
      </w:r>
      <w:r>
        <w:t>ystem</w:t>
      </w:r>
      <w:r w:rsidRPr="00347AD3">
        <w:t xml:space="preserve">. This integration </w:t>
      </w:r>
      <w:r>
        <w:t>measures</w:t>
      </w:r>
      <w:r w:rsidRPr="00347AD3">
        <w:t xml:space="preserve"> the accuracy of </w:t>
      </w:r>
      <w:r w:rsidR="00E414F7">
        <w:t xml:space="preserve">the </w:t>
      </w:r>
      <w:r>
        <w:t xml:space="preserve">Delaunay </w:t>
      </w:r>
      <w:r w:rsidR="00E414F7">
        <w:t>t</w:t>
      </w:r>
      <w:r>
        <w:t>riangulation approach</w:t>
      </w:r>
      <w:r w:rsidRPr="00347AD3">
        <w:t>, enabling timely responses and interventions based on the analyzed results. Overall, the research marks a significant advancement in the field of aerial surveillance and reconnaissance through the seamless integrati</w:t>
      </w:r>
      <w:r>
        <w:t>on of cutting-edge technologies.</w:t>
      </w:r>
    </w:p>
    <w:p w14:paraId="68CDED8C" w14:textId="77777777" w:rsidR="00E02E56" w:rsidRDefault="00E02E56">
      <w:pPr>
        <w:spacing w:line="240" w:lineRule="auto"/>
        <w:jc w:val="left"/>
        <w:rPr>
          <w:rFonts w:eastAsia="Times New Roman"/>
          <w:b/>
          <w:noProof w:val="0"/>
          <w:snapToGrid w:val="0"/>
          <w:kern w:val="2"/>
          <w:szCs w:val="22"/>
          <w:lang w:eastAsia="de-DE" w:bidi="en-US"/>
          <w14:ligatures w14:val="standardContextual"/>
        </w:rPr>
      </w:pPr>
      <w:r>
        <w:br w:type="page"/>
      </w:r>
    </w:p>
    <w:p w14:paraId="56E99EE8" w14:textId="5143EE5A" w:rsidR="005F0225" w:rsidRPr="001F31D1" w:rsidRDefault="00D34702" w:rsidP="00D34702">
      <w:pPr>
        <w:pStyle w:val="MDPI21heading1"/>
      </w:pPr>
      <w:r>
        <w:lastRenderedPageBreak/>
        <w:t xml:space="preserve">3. </w:t>
      </w:r>
      <w:r w:rsidR="005F0225" w:rsidRPr="001F31D1">
        <w:t>Results</w:t>
      </w:r>
    </w:p>
    <w:p w14:paraId="5B820DEF" w14:textId="7A593F8B" w:rsidR="005F0225" w:rsidRDefault="005F0225" w:rsidP="00E02E56">
      <w:pPr>
        <w:pStyle w:val="MDPI31text"/>
      </w:pPr>
      <w:r w:rsidRPr="00366BF5">
        <w:t xml:space="preserve">In this section, the focus shifts towards the culmination of the exploration, presenting a concise and precise overview of the experimental outcomes derived from the DT Drones, Dronelink, and Recognize phases. The analysis undertaken interprets the empirical findings, providing insights into the implications and conclusions drawn from the integration of advanced technologies, including Delaunay </w:t>
      </w:r>
      <w:r w:rsidR="00234C60">
        <w:t>t</w:t>
      </w:r>
      <w:r w:rsidRPr="00366BF5">
        <w:t xml:space="preserve">riangulation, UAV systems, and the Amazon Rekognition API. By systematically examining the experimental data, the layers of information derived </w:t>
      </w:r>
      <w:r w:rsidRPr="00A07CD5">
        <w:t>from each application are unfolded, contributing to a holistic understanding of the research</w:t>
      </w:r>
      <w:r w:rsidR="00D34702" w:rsidRPr="00A07CD5">
        <w:t>’</w:t>
      </w:r>
      <w:r w:rsidRPr="00A07CD5">
        <w:t>s overarching</w:t>
      </w:r>
      <w:r w:rsidRPr="00366BF5">
        <w:t xml:space="preserve"> objectives and outcomes.</w:t>
      </w:r>
    </w:p>
    <w:p w14:paraId="275D79FE" w14:textId="04B801CF" w:rsidR="005F0225" w:rsidRPr="00E02E56" w:rsidRDefault="00D34702" w:rsidP="00D34702">
      <w:pPr>
        <w:pStyle w:val="MDPI22heading2"/>
        <w:spacing w:before="240"/>
      </w:pPr>
      <w:r>
        <w:t xml:space="preserve">3.1. </w:t>
      </w:r>
      <w:r w:rsidR="005F0225" w:rsidRPr="00E02E56">
        <w:t>Single Drone for Aerial Surveillance</w:t>
      </w:r>
    </w:p>
    <w:p w14:paraId="481DDBE4" w14:textId="0C1550FF" w:rsidR="005F0225" w:rsidRDefault="005F0225" w:rsidP="00E02E56">
      <w:pPr>
        <w:pStyle w:val="MDPI31text"/>
      </w:pPr>
      <w:r w:rsidRPr="00BA3682">
        <w:t xml:space="preserve">As part of the survey exploration, a DJI Mini 3 Pro drone was utilized to execute a targeted mission at geographical coordinates (29.452177, 47.761308). Precision in navigation was achieved by directing the drone to a specific location (29.452263, 47.761576), where it captured an image of the designated area, depicted in </w:t>
      </w:r>
      <w:r w:rsidR="001936AF" w:rsidRPr="00BA3682">
        <w:t xml:space="preserve">Figure </w:t>
      </w:r>
      <w:r>
        <w:t>4</w:t>
      </w:r>
      <w:r w:rsidRPr="00BA3682">
        <w:t>.</w:t>
      </w:r>
    </w:p>
    <w:p w14:paraId="3C8992C5" w14:textId="77777777" w:rsidR="005F0225" w:rsidRDefault="005F0225" w:rsidP="00E02E56">
      <w:pPr>
        <w:pStyle w:val="MDPI52figure"/>
        <w:ind w:left="2608"/>
        <w:jc w:val="left"/>
      </w:pPr>
      <w:r w:rsidRPr="005944BA">
        <w:rPr>
          <w:noProof/>
          <w:lang w:val="en-GB" w:eastAsia="en-GB" w:bidi="ar-SA"/>
        </w:rPr>
        <w:drawing>
          <wp:inline distT="0" distB="0" distL="0" distR="0" wp14:anchorId="219BBED6" wp14:editId="4B59D1EF">
            <wp:extent cx="4406265" cy="1983105"/>
            <wp:effectExtent l="19050" t="19050" r="13335" b="17145"/>
            <wp:docPr id="23" name="Picture 23" descr="C:\Users\HP\Downloads\Screenshot_20231119-161411_Dronelink DJ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ownloads\Screenshot_20231119-161411_Dronelink DJI.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06265" cy="1983105"/>
                    </a:xfrm>
                    <a:prstGeom prst="rect">
                      <a:avLst/>
                    </a:prstGeom>
                    <a:noFill/>
                    <a:ln>
                      <a:solidFill>
                        <a:schemeClr val="bg1">
                          <a:lumMod val="85000"/>
                        </a:schemeClr>
                      </a:solidFill>
                    </a:ln>
                  </pic:spPr>
                </pic:pic>
              </a:graphicData>
            </a:graphic>
          </wp:inline>
        </w:drawing>
      </w:r>
    </w:p>
    <w:p w14:paraId="7E0927E4" w14:textId="1D973E49" w:rsidR="005F0225" w:rsidRPr="00EE5ED3" w:rsidRDefault="00E02E56" w:rsidP="00E02E56">
      <w:pPr>
        <w:pStyle w:val="MDPI51figurecaption"/>
      </w:pPr>
      <w:r w:rsidRPr="00E02E56">
        <w:rPr>
          <w:b/>
        </w:rPr>
        <w:t xml:space="preserve">Figure 4. </w:t>
      </w:r>
      <w:r w:rsidR="005F0225" w:rsidRPr="00C35B8A">
        <w:t>Picture taken for the target using single DJI mini 3 pro drone.</w:t>
      </w:r>
    </w:p>
    <w:p w14:paraId="489664CB" w14:textId="1FBE1667" w:rsidR="005F0225" w:rsidRDefault="005F0225" w:rsidP="00EB04FA">
      <w:pPr>
        <w:pStyle w:val="MDPI31text"/>
      </w:pPr>
      <w:r w:rsidRPr="00BA3682">
        <w:t xml:space="preserve">Importantly, the drone maintained an approximate distance of 27.65 </w:t>
      </w:r>
      <w:r w:rsidR="00D34702">
        <w:t>m</w:t>
      </w:r>
      <w:r w:rsidRPr="00BA3682">
        <w:t xml:space="preserve"> from the survey target, as visually represented in </w:t>
      </w:r>
      <w:r w:rsidR="00FC23DF" w:rsidRPr="00BA3682">
        <w:t xml:space="preserve">Figure </w:t>
      </w:r>
      <w:r>
        <w:t>5</w:t>
      </w:r>
      <w:r w:rsidRPr="00BA3682">
        <w:t>.</w:t>
      </w:r>
      <w:r w:rsidRPr="00752195">
        <w:t xml:space="preserve"> </w:t>
      </w:r>
      <w:commentRangeStart w:id="69"/>
      <w:r w:rsidRPr="00D96E5F">
        <w:t xml:space="preserve">The distance between </w:t>
      </w:r>
      <w:r w:rsidR="00E414F7">
        <w:t xml:space="preserve">them </w:t>
      </w:r>
      <w:r w:rsidRPr="00D96E5F">
        <w:t>has been calculated using the Haversine method</w:t>
      </w:r>
      <w:r>
        <w:t xml:space="preserve"> </w:t>
      </w:r>
      <w:bookmarkStart w:id="70" w:name="EXISTREF30"/>
      <w:r>
        <w:t>[</w:t>
      </w:r>
      <w:r w:rsidR="00EB04FA">
        <w:t>28</w:t>
      </w:r>
      <w:r>
        <w:t>]</w:t>
      </w:r>
      <w:bookmarkEnd w:id="70"/>
      <w:r w:rsidRPr="00D96E5F">
        <w:t>. It is a mathematical formula used in navigation and geography to calculate the distance between two points on the surface of a sphere, such as the Earth</w:t>
      </w:r>
      <w:r>
        <w:t>.</w:t>
      </w:r>
      <w:r w:rsidRPr="00D96E5F">
        <w:t xml:space="preserve"> </w:t>
      </w:r>
      <w:r>
        <w:t xml:space="preserve">Details of the formula </w:t>
      </w:r>
      <w:r w:rsidR="00E414F7">
        <w:t>are</w:t>
      </w:r>
      <w:r>
        <w:t xml:space="preserve"> explained in Appendix C.</w:t>
      </w:r>
      <w:commentRangeEnd w:id="69"/>
      <w:r>
        <w:rPr>
          <w:rStyle w:val="CommentReference"/>
          <w:rFonts w:eastAsia="SimSun"/>
          <w:snapToGrid/>
          <w:lang w:eastAsia="zh-CN" w:bidi="ar-SA"/>
        </w:rPr>
        <w:commentReference w:id="69"/>
      </w:r>
    </w:p>
    <w:p w14:paraId="07B1FA05" w14:textId="77777777" w:rsidR="005F0225" w:rsidRDefault="005F0225" w:rsidP="00E02E56">
      <w:pPr>
        <w:pStyle w:val="MDPI52figure"/>
        <w:ind w:left="2608"/>
        <w:jc w:val="left"/>
      </w:pPr>
      <w:r w:rsidRPr="005944BA">
        <w:rPr>
          <w:noProof/>
          <w:lang w:val="en-GB" w:eastAsia="en-GB" w:bidi="ar-SA"/>
        </w:rPr>
        <w:drawing>
          <wp:inline distT="0" distB="0" distL="0" distR="0" wp14:anchorId="42277DDE" wp14:editId="7493600C">
            <wp:extent cx="4334510" cy="2174240"/>
            <wp:effectExtent l="19050" t="19050" r="27940" b="165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ownloads\Screenshot_20231119-161411_Dronelink DJI.jpg"/>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4334510" cy="2174240"/>
                    </a:xfrm>
                    <a:prstGeom prst="rect">
                      <a:avLst/>
                    </a:prstGeom>
                    <a:noFill/>
                    <a:ln>
                      <a:solidFill>
                        <a:schemeClr val="bg1">
                          <a:lumMod val="85000"/>
                        </a:schemeClr>
                      </a:solidFill>
                    </a:ln>
                  </pic:spPr>
                </pic:pic>
              </a:graphicData>
            </a:graphic>
          </wp:inline>
        </w:drawing>
      </w:r>
    </w:p>
    <w:p w14:paraId="79D10667" w14:textId="16586DF6" w:rsidR="005F0225" w:rsidRDefault="00E02E56" w:rsidP="00E02E56">
      <w:pPr>
        <w:pStyle w:val="MDPI51figurecaption"/>
      </w:pPr>
      <w:commentRangeStart w:id="71"/>
      <w:commentRangeStart w:id="72"/>
      <w:r w:rsidRPr="00124A88">
        <w:rPr>
          <w:b/>
          <w:highlight w:val="yellow"/>
        </w:rPr>
        <w:t>Figure 5</w:t>
      </w:r>
      <w:commentRangeEnd w:id="71"/>
      <w:r w:rsidR="00124A88">
        <w:rPr>
          <w:rStyle w:val="CommentReference"/>
          <w:rFonts w:eastAsia="SimSun"/>
          <w:noProof/>
          <w:kern w:val="0"/>
          <w:lang w:eastAsia="zh-CN" w:bidi="ar-SA"/>
          <w14:ligatures w14:val="none"/>
        </w:rPr>
        <w:commentReference w:id="71"/>
      </w:r>
      <w:commentRangeEnd w:id="72"/>
      <w:r w:rsidR="00CC19A2">
        <w:rPr>
          <w:rStyle w:val="CommentReference"/>
          <w:rFonts w:eastAsia="SimSun"/>
          <w:noProof/>
          <w:kern w:val="0"/>
          <w:lang w:eastAsia="zh-CN" w:bidi="ar-SA"/>
          <w14:ligatures w14:val="none"/>
        </w:rPr>
        <w:commentReference w:id="72"/>
      </w:r>
      <w:r w:rsidRPr="00E02E56">
        <w:rPr>
          <w:b/>
        </w:rPr>
        <w:t xml:space="preserve">. </w:t>
      </w:r>
      <w:r w:rsidR="005F0225">
        <w:t>Distance between the target and the single drone</w:t>
      </w:r>
      <w:r w:rsidR="005F0225" w:rsidRPr="00C35B8A">
        <w:t>.</w:t>
      </w:r>
    </w:p>
    <w:p w14:paraId="1DBDEBAA" w14:textId="560541AD" w:rsidR="005F0225" w:rsidRDefault="005F0225" w:rsidP="00E02E56">
      <w:pPr>
        <w:pStyle w:val="MDPI31text"/>
      </w:pPr>
      <w:r w:rsidRPr="00BA3682">
        <w:lastRenderedPageBreak/>
        <w:t xml:space="preserve">The navigation of the single drone to the designated point was orchestrated seamlessly through the Dronelink application, employing an automatic mission with predefined properties, as illustrated in </w:t>
      </w:r>
      <w:r w:rsidR="00A2635B" w:rsidRPr="00BA3682">
        <w:t xml:space="preserve">Figure </w:t>
      </w:r>
      <w:r>
        <w:t>6</w:t>
      </w:r>
      <w:r w:rsidRPr="00BA3682">
        <w:t>.</w:t>
      </w:r>
    </w:p>
    <w:p w14:paraId="47E11DA9" w14:textId="77777777" w:rsidR="00E02E56" w:rsidRDefault="005F0225" w:rsidP="00E02E56">
      <w:pPr>
        <w:pStyle w:val="MDPI52figure"/>
        <w:ind w:left="2608"/>
        <w:jc w:val="left"/>
        <w:rPr>
          <w:b/>
        </w:rPr>
      </w:pPr>
      <w:r>
        <w:rPr>
          <w:noProof/>
          <w:snapToGrid/>
          <w:lang w:val="en-GB" w:eastAsia="en-GB" w:bidi="ar-SA"/>
        </w:rPr>
        <w:drawing>
          <wp:inline distT="0" distB="0" distL="0" distR="0" wp14:anchorId="2D3FE7DC" wp14:editId="43361B5D">
            <wp:extent cx="4657090" cy="2382520"/>
            <wp:effectExtent l="19050" t="19050" r="10160" b="177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mapsingledrone.png"/>
                    <pic:cNvPicPr/>
                  </pic:nvPicPr>
                  <pic:blipFill>
                    <a:blip r:embed="rId16">
                      <a:extLst>
                        <a:ext uri="{28A0092B-C50C-407E-A947-70E740481C1C}">
                          <a14:useLocalDpi xmlns:a14="http://schemas.microsoft.com/office/drawing/2010/main" val="0"/>
                        </a:ext>
                      </a:extLst>
                    </a:blip>
                    <a:stretch>
                      <a:fillRect/>
                    </a:stretch>
                  </pic:blipFill>
                  <pic:spPr>
                    <a:xfrm>
                      <a:off x="0" y="0"/>
                      <a:ext cx="4657090" cy="2382520"/>
                    </a:xfrm>
                    <a:prstGeom prst="rect">
                      <a:avLst/>
                    </a:prstGeom>
                    <a:ln>
                      <a:solidFill>
                        <a:schemeClr val="bg1">
                          <a:lumMod val="85000"/>
                        </a:schemeClr>
                      </a:solidFill>
                    </a:ln>
                  </pic:spPr>
                </pic:pic>
              </a:graphicData>
            </a:graphic>
          </wp:inline>
        </w:drawing>
      </w:r>
    </w:p>
    <w:p w14:paraId="1A06AB2E" w14:textId="47DEEBE1" w:rsidR="005F0225" w:rsidRDefault="00E02E56" w:rsidP="00E02E56">
      <w:pPr>
        <w:pStyle w:val="MDPI51figurecaption"/>
      </w:pPr>
      <w:commentRangeStart w:id="73"/>
      <w:commentRangeStart w:id="74"/>
      <w:commentRangeStart w:id="75"/>
      <w:commentRangeStart w:id="76"/>
      <w:r w:rsidRPr="00276A4C">
        <w:rPr>
          <w:b/>
          <w:highlight w:val="yellow"/>
        </w:rPr>
        <w:t>Fig</w:t>
      </w:r>
      <w:commentRangeEnd w:id="73"/>
      <w:r w:rsidR="00282A5D">
        <w:rPr>
          <w:rStyle w:val="CommentReference"/>
          <w:rFonts w:eastAsia="SimSun"/>
          <w:noProof/>
          <w:kern w:val="0"/>
          <w:lang w:eastAsia="zh-CN" w:bidi="ar-SA"/>
          <w14:ligatures w14:val="none"/>
        </w:rPr>
        <w:commentReference w:id="73"/>
      </w:r>
      <w:commentRangeEnd w:id="74"/>
      <w:r w:rsidR="00CC19A2">
        <w:rPr>
          <w:rStyle w:val="CommentReference"/>
          <w:rFonts w:eastAsia="SimSun"/>
          <w:noProof/>
          <w:kern w:val="0"/>
          <w:lang w:eastAsia="zh-CN" w:bidi="ar-SA"/>
          <w14:ligatures w14:val="none"/>
        </w:rPr>
        <w:commentReference w:id="74"/>
      </w:r>
      <w:r w:rsidRPr="00276A4C">
        <w:rPr>
          <w:b/>
          <w:highlight w:val="yellow"/>
        </w:rPr>
        <w:t xml:space="preserve">ure 6. </w:t>
      </w:r>
      <w:commentRangeEnd w:id="75"/>
      <w:r w:rsidR="00276A4C">
        <w:rPr>
          <w:rStyle w:val="CommentReference"/>
          <w:rFonts w:eastAsia="SimSun"/>
          <w:noProof/>
          <w:kern w:val="0"/>
          <w:lang w:eastAsia="zh-CN" w:bidi="ar-SA"/>
          <w14:ligatures w14:val="none"/>
        </w:rPr>
        <w:commentReference w:id="75"/>
      </w:r>
      <w:commentRangeEnd w:id="76"/>
      <w:r w:rsidR="00CC19A2">
        <w:rPr>
          <w:rStyle w:val="CommentReference"/>
          <w:rFonts w:eastAsia="SimSun"/>
          <w:noProof/>
          <w:kern w:val="0"/>
          <w:lang w:eastAsia="zh-CN" w:bidi="ar-SA"/>
          <w14:ligatures w14:val="none"/>
        </w:rPr>
        <w:commentReference w:id="76"/>
      </w:r>
      <w:r w:rsidR="005F0225">
        <w:t>The Dron</w:t>
      </w:r>
      <w:r w:rsidR="00E414F7">
        <w:t>e</w:t>
      </w:r>
      <w:r w:rsidR="005F0225">
        <w:t>link mission for the single drone</w:t>
      </w:r>
      <w:r w:rsidR="005F0225" w:rsidRPr="00C35B8A">
        <w:t>.</w:t>
      </w:r>
    </w:p>
    <w:p w14:paraId="0CE1D610" w14:textId="77777777" w:rsidR="005F0225" w:rsidRDefault="005F0225" w:rsidP="00E02E56">
      <w:pPr>
        <w:pStyle w:val="MDPI31text"/>
      </w:pPr>
      <w:r w:rsidRPr="00043D87">
        <w:t>The pro</w:t>
      </w:r>
      <w:r>
        <w:t>perties for the automatic mission for the single drone are as follows:</w:t>
      </w:r>
    </w:p>
    <w:p w14:paraId="4EDDC8D4" w14:textId="185FA16C" w:rsidR="005F0225" w:rsidRDefault="005F0225" w:rsidP="00E02E56">
      <w:pPr>
        <w:pStyle w:val="MDPI38bullet"/>
        <w:spacing w:before="60"/>
      </w:pPr>
      <w:r>
        <w:t xml:space="preserve">Latitude: </w:t>
      </w:r>
      <w:r w:rsidRPr="005D4DDE">
        <w:t>29.452263</w:t>
      </w:r>
      <w:r w:rsidR="00E414F7">
        <w:t>;</w:t>
      </w:r>
    </w:p>
    <w:p w14:paraId="2D6E3C84" w14:textId="1DE5E52A" w:rsidR="005F0225" w:rsidRDefault="005F0225" w:rsidP="00E02E56">
      <w:pPr>
        <w:pStyle w:val="MDPI38bullet"/>
      </w:pPr>
      <w:r>
        <w:t xml:space="preserve">Longitude: </w:t>
      </w:r>
      <w:r w:rsidRPr="005D4DDE">
        <w:t>47.761576</w:t>
      </w:r>
      <w:r w:rsidR="00E414F7">
        <w:t>;</w:t>
      </w:r>
    </w:p>
    <w:p w14:paraId="79146313" w14:textId="4C57F256" w:rsidR="005F0225" w:rsidRDefault="005F0225" w:rsidP="00E02E56">
      <w:pPr>
        <w:pStyle w:val="MDPI38bullet"/>
      </w:pPr>
      <w:r w:rsidRPr="00E13609">
        <w:t>Altitude</w:t>
      </w:r>
      <w:r>
        <w:t>: 11 m</w:t>
      </w:r>
      <w:r w:rsidR="00E414F7">
        <w:t>;</w:t>
      </w:r>
    </w:p>
    <w:p w14:paraId="1E29C8EA" w14:textId="5A784366" w:rsidR="005F0225" w:rsidRDefault="005F0225" w:rsidP="00E02E56">
      <w:pPr>
        <w:pStyle w:val="MDPI38bullet"/>
      </w:pPr>
      <w:r w:rsidRPr="00E13609">
        <w:t>Speed</w:t>
      </w:r>
      <w:r>
        <w:t>: 30 km/h</w:t>
      </w:r>
      <w:r w:rsidR="00E414F7">
        <w:t>;</w:t>
      </w:r>
    </w:p>
    <w:p w14:paraId="440D79F9" w14:textId="632B50DE" w:rsidR="005F0225" w:rsidRDefault="005F0225" w:rsidP="00E02E56">
      <w:pPr>
        <w:pStyle w:val="MDPI38bullet"/>
      </w:pPr>
      <w:r w:rsidRPr="00E13609">
        <w:t>Radius:</w:t>
      </w:r>
      <w:r>
        <w:t xml:space="preserve"> 1</w:t>
      </w:r>
      <w:r w:rsidR="00E414F7">
        <w:t>;</w:t>
      </w:r>
    </w:p>
    <w:p w14:paraId="540D0B70" w14:textId="14F22C35" w:rsidR="005F0225" w:rsidRDefault="005F0225" w:rsidP="00E02E56">
      <w:pPr>
        <w:pStyle w:val="MDPI38bullet"/>
      </w:pPr>
      <w:r w:rsidRPr="005D4DDE">
        <w:t>Direction</w:t>
      </w:r>
      <w:r>
        <w:t>: Clockwise</w:t>
      </w:r>
      <w:r w:rsidR="00E414F7">
        <w:t>;</w:t>
      </w:r>
    </w:p>
    <w:p w14:paraId="137CBA8E" w14:textId="03035CE6" w:rsidR="005F0225" w:rsidRPr="005D4DDE" w:rsidRDefault="005F0225" w:rsidP="00E02E56">
      <w:pPr>
        <w:pStyle w:val="MDPI38bullet"/>
      </w:pPr>
      <w:r w:rsidRPr="005D4DDE">
        <w:t>Rotations</w:t>
      </w:r>
      <w:r>
        <w:t>: 1</w:t>
      </w:r>
      <w:r w:rsidR="00E414F7">
        <w:t>;</w:t>
      </w:r>
    </w:p>
    <w:p w14:paraId="330D9E85" w14:textId="4E0128F4" w:rsidR="005F0225" w:rsidRDefault="005F0225" w:rsidP="00E02E56">
      <w:pPr>
        <w:pStyle w:val="MDPI38bullet"/>
      </w:pPr>
      <w:r w:rsidRPr="005D4DDE">
        <w:t>Circumference:</w:t>
      </w:r>
      <w:r>
        <w:t xml:space="preserve"> 360</w:t>
      </w:r>
      <w:r w:rsidR="00847E36" w:rsidRPr="00847E36">
        <w:t>°</w:t>
      </w:r>
      <w:r w:rsidR="00E414F7">
        <w:t>;</w:t>
      </w:r>
    </w:p>
    <w:p w14:paraId="2C87325A" w14:textId="08D9D2E5" w:rsidR="005F0225" w:rsidRPr="00043D87" w:rsidRDefault="005F0225" w:rsidP="00E02E56">
      <w:pPr>
        <w:pStyle w:val="MDPI38bullet"/>
        <w:spacing w:after="60"/>
      </w:pPr>
      <w:r>
        <w:t>Automatic Capture: photos</w:t>
      </w:r>
      <w:r w:rsidR="00E414F7">
        <w:t>.</w:t>
      </w:r>
    </w:p>
    <w:p w14:paraId="704A7C28" w14:textId="634A378E" w:rsidR="005F0225" w:rsidRDefault="005F0225" w:rsidP="00E02E56">
      <w:pPr>
        <w:pStyle w:val="MDPI31text"/>
      </w:pPr>
      <w:r w:rsidRPr="00BA3682">
        <w:t>This strategic integration of drone technology and automated mission planning enhances the efficiency and accuracy of geographical surveys, contributing to a robust methodology for data collection and analysis.</w:t>
      </w:r>
      <w:r>
        <w:t xml:space="preserve"> </w:t>
      </w:r>
      <w:r w:rsidRPr="00883543">
        <w:t xml:space="preserve">The captured image underwent detailed analysis using the </w:t>
      </w:r>
      <w:r w:rsidR="00D34702">
        <w:t>“</w:t>
      </w:r>
      <w:r w:rsidRPr="00883543">
        <w:t>Recognize</w:t>
      </w:r>
      <w:r w:rsidR="00D34702">
        <w:t>”</w:t>
      </w:r>
      <w:r w:rsidRPr="00883543">
        <w:t xml:space="preserve"> application, revealing identified objects within the surveyed picture</w:t>
      </w:r>
      <w:r>
        <w:t xml:space="preserve">. Results from processing the above image with the </w:t>
      </w:r>
      <w:r w:rsidR="00D34702">
        <w:t>“</w:t>
      </w:r>
      <w:r w:rsidRPr="00883543">
        <w:t>Recognize</w:t>
      </w:r>
      <w:r w:rsidR="00D34702">
        <w:t>”</w:t>
      </w:r>
      <w:r w:rsidRPr="00883543">
        <w:t xml:space="preserve"> application</w:t>
      </w:r>
      <w:r>
        <w:t xml:space="preserve"> are summarized in Table 1 below</w:t>
      </w:r>
      <w:r w:rsidRPr="00883543">
        <w:t>.</w:t>
      </w:r>
    </w:p>
    <w:p w14:paraId="7489EDBC" w14:textId="5E45ECE2" w:rsidR="005F0225" w:rsidRDefault="00E02E56" w:rsidP="00E02E56">
      <w:pPr>
        <w:pStyle w:val="MDPI41tablecaption"/>
      </w:pPr>
      <w:r w:rsidRPr="00E02E56">
        <w:rPr>
          <w:b/>
        </w:rPr>
        <w:t xml:space="preserve">Table 1. </w:t>
      </w:r>
      <w:r w:rsidR="005F0225">
        <w:t xml:space="preserve">Results of </w:t>
      </w:r>
      <w:r w:rsidR="00E414F7">
        <w:t>i</w:t>
      </w:r>
      <w:r w:rsidR="005F0225">
        <w:t xml:space="preserve">mage </w:t>
      </w:r>
      <w:r w:rsidR="00E414F7">
        <w:t>c</w:t>
      </w:r>
      <w:r w:rsidR="005F0225">
        <w:t>aptured of target using single drone.</w:t>
      </w:r>
    </w:p>
    <w:tbl>
      <w:tblPr>
        <w:tblW w:w="7857" w:type="dxa"/>
        <w:tblInd w:w="2608" w:type="dxa"/>
        <w:tblBorders>
          <w:top w:val="single" w:sz="8" w:space="0" w:color="auto"/>
          <w:bottom w:val="single" w:sz="8" w:space="0" w:color="auto"/>
        </w:tblBorders>
        <w:tblLayout w:type="fixed"/>
        <w:tblCellMar>
          <w:left w:w="0" w:type="dxa"/>
          <w:right w:w="0" w:type="dxa"/>
        </w:tblCellMar>
        <w:tblLook w:val="04A0" w:firstRow="1" w:lastRow="0" w:firstColumn="1" w:lastColumn="0" w:noHBand="0" w:noVBand="1"/>
      </w:tblPr>
      <w:tblGrid>
        <w:gridCol w:w="3617"/>
        <w:gridCol w:w="4240"/>
      </w:tblGrid>
      <w:tr w:rsidR="005F0225" w:rsidRPr="00E02E56" w14:paraId="21DBF2AD" w14:textId="77777777" w:rsidTr="00E02E56">
        <w:tc>
          <w:tcPr>
            <w:tcW w:w="3629" w:type="dxa"/>
            <w:tcBorders>
              <w:top w:val="single" w:sz="8" w:space="0" w:color="auto"/>
              <w:bottom w:val="single" w:sz="4" w:space="0" w:color="auto"/>
            </w:tcBorders>
            <w:shd w:val="clear" w:color="auto" w:fill="auto"/>
            <w:vAlign w:val="center"/>
          </w:tcPr>
          <w:p w14:paraId="6A723204" w14:textId="77777777" w:rsidR="005F0225" w:rsidRPr="00E02E56" w:rsidRDefault="005F0225" w:rsidP="00E02E56">
            <w:pPr>
              <w:pStyle w:val="MDPI42tablebody"/>
              <w:autoSpaceDE w:val="0"/>
              <w:autoSpaceDN w:val="0"/>
              <w:rPr>
                <w:b/>
                <w:snapToGrid/>
              </w:rPr>
            </w:pPr>
            <w:r w:rsidRPr="00E02E56">
              <w:rPr>
                <w:b/>
                <w:snapToGrid/>
              </w:rPr>
              <w:t>Recognize Results</w:t>
            </w:r>
          </w:p>
        </w:tc>
        <w:tc>
          <w:tcPr>
            <w:tcW w:w="4253" w:type="dxa"/>
            <w:tcBorders>
              <w:top w:val="single" w:sz="8" w:space="0" w:color="auto"/>
              <w:bottom w:val="single" w:sz="4" w:space="0" w:color="auto"/>
            </w:tcBorders>
            <w:shd w:val="clear" w:color="auto" w:fill="auto"/>
            <w:vAlign w:val="center"/>
          </w:tcPr>
          <w:p w14:paraId="39F5B2DF" w14:textId="77777777" w:rsidR="005F0225" w:rsidRPr="00E02E56" w:rsidRDefault="005F0225" w:rsidP="003D1299">
            <w:pPr>
              <w:pStyle w:val="MDPI42tablebody"/>
              <w:autoSpaceDE w:val="0"/>
              <w:autoSpaceDN w:val="0"/>
              <w:rPr>
                <w:b/>
                <w:snapToGrid/>
              </w:rPr>
            </w:pPr>
            <w:r w:rsidRPr="00E02E56">
              <w:rPr>
                <w:b/>
                <w:snapToGrid/>
              </w:rPr>
              <w:t>Confidence Level</w:t>
            </w:r>
          </w:p>
        </w:tc>
      </w:tr>
      <w:tr w:rsidR="005F0225" w:rsidRPr="00E02E56" w14:paraId="0FF53034" w14:textId="77777777" w:rsidTr="00E02E56">
        <w:tc>
          <w:tcPr>
            <w:tcW w:w="3629" w:type="dxa"/>
            <w:shd w:val="clear" w:color="auto" w:fill="auto"/>
            <w:vAlign w:val="center"/>
          </w:tcPr>
          <w:p w14:paraId="0DF98C46" w14:textId="77777777" w:rsidR="005F0225" w:rsidRPr="00E02E56" w:rsidRDefault="005F0225" w:rsidP="00E02E56">
            <w:pPr>
              <w:pStyle w:val="MDPI42tablebody"/>
              <w:autoSpaceDE w:val="0"/>
              <w:autoSpaceDN w:val="0"/>
            </w:pPr>
            <w:r w:rsidRPr="00E02E56">
              <w:t>Car</w:t>
            </w:r>
          </w:p>
        </w:tc>
        <w:tc>
          <w:tcPr>
            <w:tcW w:w="4253" w:type="dxa"/>
            <w:shd w:val="clear" w:color="auto" w:fill="auto"/>
            <w:vAlign w:val="center"/>
          </w:tcPr>
          <w:p w14:paraId="39872076" w14:textId="77777777" w:rsidR="005F0225" w:rsidRPr="00E02E56" w:rsidRDefault="005F0225" w:rsidP="003D1299">
            <w:pPr>
              <w:pStyle w:val="MDPI42tablebody"/>
              <w:autoSpaceDE w:val="0"/>
              <w:autoSpaceDN w:val="0"/>
            </w:pPr>
            <w:r w:rsidRPr="00E02E56">
              <w:t>97</w:t>
            </w:r>
          </w:p>
        </w:tc>
      </w:tr>
      <w:tr w:rsidR="005F0225" w:rsidRPr="00E02E56" w14:paraId="00C2C36B" w14:textId="77777777" w:rsidTr="00E02E56">
        <w:tc>
          <w:tcPr>
            <w:tcW w:w="3629" w:type="dxa"/>
            <w:shd w:val="clear" w:color="auto" w:fill="auto"/>
            <w:vAlign w:val="center"/>
          </w:tcPr>
          <w:p w14:paraId="4C46EC7E" w14:textId="77777777" w:rsidR="005F0225" w:rsidRPr="00E02E56" w:rsidRDefault="005F0225" w:rsidP="00E02E56">
            <w:pPr>
              <w:pStyle w:val="MDPI42tablebody"/>
              <w:autoSpaceDE w:val="0"/>
              <w:autoSpaceDN w:val="0"/>
            </w:pPr>
            <w:r w:rsidRPr="00E02E56">
              <w:t>Pickup Truck</w:t>
            </w:r>
          </w:p>
        </w:tc>
        <w:tc>
          <w:tcPr>
            <w:tcW w:w="4253" w:type="dxa"/>
            <w:shd w:val="clear" w:color="auto" w:fill="auto"/>
            <w:vAlign w:val="center"/>
          </w:tcPr>
          <w:p w14:paraId="57EB810D" w14:textId="77777777" w:rsidR="005F0225" w:rsidRPr="00E02E56" w:rsidRDefault="005F0225" w:rsidP="003D1299">
            <w:pPr>
              <w:pStyle w:val="MDPI42tablebody"/>
              <w:autoSpaceDE w:val="0"/>
              <w:autoSpaceDN w:val="0"/>
            </w:pPr>
            <w:r w:rsidRPr="00E02E56">
              <w:t>97</w:t>
            </w:r>
          </w:p>
        </w:tc>
      </w:tr>
      <w:tr w:rsidR="005F0225" w:rsidRPr="00E02E56" w14:paraId="61FB2CD4" w14:textId="77777777" w:rsidTr="00E02E56">
        <w:tc>
          <w:tcPr>
            <w:tcW w:w="3629" w:type="dxa"/>
            <w:shd w:val="clear" w:color="auto" w:fill="auto"/>
            <w:vAlign w:val="center"/>
          </w:tcPr>
          <w:p w14:paraId="4ACF7E5E" w14:textId="77777777" w:rsidR="005F0225" w:rsidRPr="00E02E56" w:rsidRDefault="005F0225" w:rsidP="00E02E56">
            <w:pPr>
              <w:pStyle w:val="MDPI42tablebody"/>
              <w:autoSpaceDE w:val="0"/>
              <w:autoSpaceDN w:val="0"/>
            </w:pPr>
            <w:r w:rsidRPr="00E02E56">
              <w:t>Person</w:t>
            </w:r>
          </w:p>
        </w:tc>
        <w:tc>
          <w:tcPr>
            <w:tcW w:w="4253" w:type="dxa"/>
            <w:shd w:val="clear" w:color="auto" w:fill="auto"/>
            <w:vAlign w:val="center"/>
          </w:tcPr>
          <w:p w14:paraId="152FB338" w14:textId="77777777" w:rsidR="005F0225" w:rsidRPr="00E02E56" w:rsidRDefault="005F0225" w:rsidP="003D1299">
            <w:pPr>
              <w:pStyle w:val="MDPI42tablebody"/>
              <w:autoSpaceDE w:val="0"/>
              <w:autoSpaceDN w:val="0"/>
            </w:pPr>
            <w:r w:rsidRPr="00E02E56">
              <w:t>95</w:t>
            </w:r>
          </w:p>
        </w:tc>
      </w:tr>
      <w:tr w:rsidR="005F0225" w:rsidRPr="00E02E56" w14:paraId="17FD7B9F" w14:textId="77777777" w:rsidTr="00E02E56">
        <w:tc>
          <w:tcPr>
            <w:tcW w:w="3629" w:type="dxa"/>
            <w:shd w:val="clear" w:color="auto" w:fill="auto"/>
            <w:vAlign w:val="center"/>
          </w:tcPr>
          <w:p w14:paraId="7BF3B7C6" w14:textId="77777777" w:rsidR="005F0225" w:rsidRPr="00E02E56" w:rsidRDefault="005F0225" w:rsidP="00E02E56">
            <w:pPr>
              <w:pStyle w:val="MDPI42tablebody"/>
              <w:autoSpaceDE w:val="0"/>
              <w:autoSpaceDN w:val="0"/>
            </w:pPr>
            <w:r w:rsidRPr="00E02E56">
              <w:t>Outdoors</w:t>
            </w:r>
          </w:p>
        </w:tc>
        <w:tc>
          <w:tcPr>
            <w:tcW w:w="4253" w:type="dxa"/>
            <w:shd w:val="clear" w:color="auto" w:fill="auto"/>
            <w:vAlign w:val="center"/>
          </w:tcPr>
          <w:p w14:paraId="4FDE234F" w14:textId="77777777" w:rsidR="005F0225" w:rsidRPr="00E02E56" w:rsidRDefault="005F0225" w:rsidP="003D1299">
            <w:pPr>
              <w:pStyle w:val="MDPI42tablebody"/>
              <w:autoSpaceDE w:val="0"/>
              <w:autoSpaceDN w:val="0"/>
            </w:pPr>
            <w:r w:rsidRPr="00E02E56">
              <w:t>87</w:t>
            </w:r>
          </w:p>
        </w:tc>
      </w:tr>
      <w:tr w:rsidR="005F0225" w:rsidRPr="00E02E56" w14:paraId="09A607B7" w14:textId="77777777" w:rsidTr="00E02E56">
        <w:tc>
          <w:tcPr>
            <w:tcW w:w="3629" w:type="dxa"/>
            <w:tcBorders>
              <w:bottom w:val="single" w:sz="8" w:space="0" w:color="auto"/>
            </w:tcBorders>
            <w:shd w:val="clear" w:color="auto" w:fill="auto"/>
            <w:vAlign w:val="center"/>
          </w:tcPr>
          <w:p w14:paraId="727C4824" w14:textId="77777777" w:rsidR="005F0225" w:rsidRPr="00E02E56" w:rsidRDefault="005F0225" w:rsidP="00E02E56">
            <w:pPr>
              <w:pStyle w:val="MDPI42tablebody"/>
              <w:autoSpaceDE w:val="0"/>
              <w:autoSpaceDN w:val="0"/>
            </w:pPr>
            <w:r w:rsidRPr="00E02E56">
              <w:t>Wheel</w:t>
            </w:r>
          </w:p>
        </w:tc>
        <w:tc>
          <w:tcPr>
            <w:tcW w:w="4253" w:type="dxa"/>
            <w:tcBorders>
              <w:bottom w:val="single" w:sz="8" w:space="0" w:color="auto"/>
            </w:tcBorders>
            <w:shd w:val="clear" w:color="auto" w:fill="auto"/>
            <w:vAlign w:val="center"/>
          </w:tcPr>
          <w:p w14:paraId="24E894ED" w14:textId="77777777" w:rsidR="005F0225" w:rsidRPr="00E02E56" w:rsidRDefault="005F0225" w:rsidP="003D1299">
            <w:pPr>
              <w:pStyle w:val="MDPI42tablebody"/>
              <w:autoSpaceDE w:val="0"/>
              <w:autoSpaceDN w:val="0"/>
            </w:pPr>
            <w:r w:rsidRPr="00E02E56">
              <w:t>77</w:t>
            </w:r>
          </w:p>
        </w:tc>
      </w:tr>
    </w:tbl>
    <w:p w14:paraId="4182B320" w14:textId="6BE2EB5A" w:rsidR="005F0225" w:rsidRPr="00E02E56" w:rsidRDefault="00D34702" w:rsidP="00D34702">
      <w:pPr>
        <w:pStyle w:val="MDPI22heading2"/>
        <w:spacing w:before="240"/>
      </w:pPr>
      <w:r>
        <w:t xml:space="preserve">3.2. </w:t>
      </w:r>
      <w:r w:rsidR="005F0225" w:rsidRPr="00E02E56">
        <w:t>Multiple Drones for Aerial Surveillance</w:t>
      </w:r>
    </w:p>
    <w:p w14:paraId="4E1E9C94" w14:textId="127741A3" w:rsidR="005F0225" w:rsidRDefault="005F0225" w:rsidP="00E02E56">
      <w:pPr>
        <w:pStyle w:val="MDPI31text"/>
      </w:pPr>
      <w:r w:rsidRPr="00883543">
        <w:t xml:space="preserve">Following this initial single-drone mission, the study was expanded to include the deployment of five drones. The positioning of these drones was strategically orchestrated using the DT Drones Application, implementing Delaunay triangulation for </w:t>
      </w:r>
      <w:r>
        <w:t xml:space="preserve">an </w:t>
      </w:r>
      <w:r w:rsidRPr="00883543">
        <w:t xml:space="preserve">optimal spatial arrangement. Each of the five drones then captured images of the same target location, and these images were subsequently processed using the </w:t>
      </w:r>
      <w:r w:rsidR="00D34702">
        <w:t>“</w:t>
      </w:r>
      <w:r w:rsidRPr="00883543">
        <w:t>Recognize</w:t>
      </w:r>
      <w:r w:rsidR="00D34702">
        <w:t>”</w:t>
      </w:r>
      <w:r w:rsidRPr="00883543">
        <w:t xml:space="preserve"> application. </w:t>
      </w:r>
      <w:r w:rsidRPr="00883543">
        <w:lastRenderedPageBreak/>
        <w:t xml:space="preserve">The results from both experiments, comparing the outcomes of the single-drone and multiple-drone approaches, </w:t>
      </w:r>
      <w:r>
        <w:t>are</w:t>
      </w:r>
      <w:r w:rsidRPr="00883543">
        <w:t xml:space="preserve"> scrutinized and discussed, providing insights into the effectiveness of employing multiple drones and advanced image processing techniques for comprehensive location surveys.</w:t>
      </w:r>
    </w:p>
    <w:p w14:paraId="0769BE53" w14:textId="78B577E5" w:rsidR="005F0225" w:rsidRPr="00E02E56" w:rsidRDefault="00D34702" w:rsidP="00D34702">
      <w:pPr>
        <w:pStyle w:val="MDPI23heading3"/>
        <w:spacing w:before="240"/>
      </w:pPr>
      <w:r>
        <w:t xml:space="preserve">3.2.1. </w:t>
      </w:r>
      <w:r w:rsidR="005F0225" w:rsidRPr="00E02E56">
        <w:t>DT Drones Application</w:t>
      </w:r>
    </w:p>
    <w:p w14:paraId="7EB7207C" w14:textId="3B9D8207" w:rsidR="005F0225" w:rsidRDefault="005F0225" w:rsidP="00E02E56">
      <w:pPr>
        <w:pStyle w:val="MDPI31text"/>
      </w:pPr>
      <w:r w:rsidRPr="00F01C75">
        <w:t xml:space="preserve">The DT Drones application is now employed to obtain the precise locations of five drones strategically positioned around a designated target with coordinates (29.452177, 47.761308). Leveraging the computational power of Delaunay triangulation, the application systematically distributes the drones in an optimized configuration, ensuring effective coverage of the specified area. </w:t>
      </w:r>
      <w:r>
        <w:t xml:space="preserve">Figure 7 below shows the result obtained from DT drones application for the distribution of </w:t>
      </w:r>
      <w:r w:rsidR="00E414F7">
        <w:t>five</w:t>
      </w:r>
      <w:r>
        <w:t xml:space="preserve"> drones around the target.</w:t>
      </w:r>
    </w:p>
    <w:p w14:paraId="526626F0" w14:textId="77777777" w:rsidR="005F0225" w:rsidRDefault="005F0225" w:rsidP="00E02E56">
      <w:pPr>
        <w:pStyle w:val="MDPI52figure"/>
        <w:ind w:left="2608"/>
        <w:jc w:val="left"/>
      </w:pPr>
      <w:r w:rsidRPr="00F01C75">
        <w:rPr>
          <w:noProof/>
          <w:lang w:val="en-GB" w:eastAsia="en-GB" w:bidi="ar-SA"/>
        </w:rPr>
        <w:drawing>
          <wp:inline distT="0" distB="0" distL="0" distR="0" wp14:anchorId="56165DF1" wp14:editId="694C3D29">
            <wp:extent cx="1419860" cy="3154680"/>
            <wp:effectExtent l="19050" t="19050" r="27940" b="26670"/>
            <wp:docPr id="8" name="Picture 8" descr="C:\Users\HP\Downloads\Screenshot_20231201-161312_Drones D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ownloads\Screenshot_20231201-161312_Drones DT.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19860" cy="3154680"/>
                    </a:xfrm>
                    <a:prstGeom prst="rect">
                      <a:avLst/>
                    </a:prstGeom>
                    <a:noFill/>
                    <a:ln>
                      <a:solidFill>
                        <a:schemeClr val="bg1">
                          <a:lumMod val="75000"/>
                        </a:schemeClr>
                      </a:solidFill>
                    </a:ln>
                  </pic:spPr>
                </pic:pic>
              </a:graphicData>
            </a:graphic>
          </wp:inline>
        </w:drawing>
      </w:r>
    </w:p>
    <w:p w14:paraId="06A59672" w14:textId="2E337D55" w:rsidR="005F0225" w:rsidRPr="00C35B8A" w:rsidRDefault="00E02E56" w:rsidP="00E02E56">
      <w:pPr>
        <w:pStyle w:val="MDPI51figurecaption"/>
        <w:jc w:val="both"/>
      </w:pPr>
      <w:commentRangeStart w:id="77"/>
      <w:commentRangeStart w:id="78"/>
      <w:commentRangeStart w:id="79"/>
      <w:commentRangeStart w:id="80"/>
      <w:r w:rsidRPr="003D1299">
        <w:rPr>
          <w:b/>
          <w:highlight w:val="red"/>
        </w:rPr>
        <w:t>Figure 7</w:t>
      </w:r>
      <w:commentRangeEnd w:id="77"/>
      <w:r w:rsidR="003D1299">
        <w:rPr>
          <w:rStyle w:val="CommentReference"/>
          <w:rFonts w:eastAsia="SimSun"/>
          <w:noProof/>
          <w:kern w:val="0"/>
          <w:lang w:eastAsia="zh-CN" w:bidi="ar-SA"/>
          <w14:ligatures w14:val="none"/>
        </w:rPr>
        <w:commentReference w:id="77"/>
      </w:r>
      <w:commentRangeEnd w:id="78"/>
      <w:r w:rsidR="00CC19A2">
        <w:rPr>
          <w:rStyle w:val="CommentReference"/>
          <w:rFonts w:eastAsia="SimSun"/>
          <w:noProof/>
          <w:kern w:val="0"/>
          <w:lang w:eastAsia="zh-CN" w:bidi="ar-SA"/>
          <w14:ligatures w14:val="none"/>
        </w:rPr>
        <w:commentReference w:id="78"/>
      </w:r>
      <w:r w:rsidRPr="00E6678B">
        <w:rPr>
          <w:b/>
          <w:highlight w:val="yellow"/>
        </w:rPr>
        <w:t xml:space="preserve">. </w:t>
      </w:r>
      <w:commentRangeEnd w:id="79"/>
      <w:r w:rsidR="00E6678B">
        <w:rPr>
          <w:rStyle w:val="CommentReference"/>
          <w:rFonts w:eastAsia="SimSun"/>
          <w:noProof/>
          <w:kern w:val="0"/>
          <w:lang w:eastAsia="zh-CN" w:bidi="ar-SA"/>
          <w14:ligatures w14:val="none"/>
        </w:rPr>
        <w:commentReference w:id="79"/>
      </w:r>
      <w:commentRangeEnd w:id="80"/>
      <w:r w:rsidR="00CC19A2">
        <w:rPr>
          <w:rStyle w:val="CommentReference"/>
          <w:rFonts w:eastAsia="SimSun"/>
          <w:noProof/>
          <w:kern w:val="0"/>
          <w:lang w:eastAsia="zh-CN" w:bidi="ar-SA"/>
          <w14:ligatures w14:val="none"/>
        </w:rPr>
        <w:commentReference w:id="80"/>
      </w:r>
      <w:r w:rsidR="005F0225">
        <w:t xml:space="preserve">Result from </w:t>
      </w:r>
      <w:r w:rsidR="00E414F7">
        <w:t>c</w:t>
      </w:r>
      <w:r w:rsidR="005F0225">
        <w:t xml:space="preserve">omputing Delaunay </w:t>
      </w:r>
      <w:r w:rsidR="00E414F7">
        <w:t>t</w:t>
      </w:r>
      <w:r w:rsidR="005F0225">
        <w:t xml:space="preserve">riangulation around </w:t>
      </w:r>
      <w:r w:rsidR="00E414F7">
        <w:t>t</w:t>
      </w:r>
      <w:r w:rsidR="005F0225">
        <w:t xml:space="preserve">arget with DT Drones </w:t>
      </w:r>
      <w:r w:rsidR="00E414F7">
        <w:t>a</w:t>
      </w:r>
      <w:r w:rsidR="005F0225">
        <w:t>pplication</w:t>
      </w:r>
      <w:r>
        <w:t>.</w:t>
      </w:r>
      <w:r w:rsidR="00CC19A2">
        <w:t xml:space="preserve"> The grey points indicates the drones while the green point indicated the targeted object.</w:t>
      </w:r>
    </w:p>
    <w:p w14:paraId="19894791" w14:textId="4B1357D7" w:rsidR="005F0225" w:rsidRDefault="005F0225" w:rsidP="00E02E56">
      <w:pPr>
        <w:pStyle w:val="MDPI31text"/>
      </w:pPr>
      <w:r w:rsidRPr="00C047A2">
        <w:t xml:space="preserve">The drones have been successfully distributed around the target location, with their respective distances ranging from 32 </w:t>
      </w:r>
      <w:r w:rsidR="00D34702">
        <w:t>m</w:t>
      </w:r>
      <w:r w:rsidRPr="00C047A2">
        <w:t xml:space="preserve"> to 63 </w:t>
      </w:r>
      <w:r w:rsidR="00D34702">
        <w:t>m</w:t>
      </w:r>
      <w:r w:rsidRPr="00C047A2">
        <w:t xml:space="preserve">. The strategic deployment ensures comprehensive </w:t>
      </w:r>
      <w:r w:rsidRPr="0030220E">
        <w:t>coverage of the specified area, providing a well-distributed spatial arrangement. Each drone</w:t>
      </w:r>
      <w:r w:rsidR="00D34702" w:rsidRPr="0030220E">
        <w:t>’</w:t>
      </w:r>
      <w:r w:rsidRPr="0030220E">
        <w:t>s precise distance from the target has been accurately determined. This strategic distribution, facilitated by the DT Drones application using Delaunay triangulation, optimizes the spatial efficiency of the drone network. The varying distances contribute to a comprehensive and systematic approach, enhancing the drones</w:t>
      </w:r>
      <w:r w:rsidR="00D34702" w:rsidRPr="0030220E">
        <w:t>’</w:t>
      </w:r>
      <w:r w:rsidRPr="0030220E">
        <w:t xml:space="preserve"> ability to</w:t>
      </w:r>
      <w:r w:rsidRPr="00C047A2">
        <w:t xml:space="preserve"> capture data effectively and ensuring a thorough survey of the target location.</w:t>
      </w:r>
      <w:r>
        <w:t xml:space="preserve"> Details of the drones’ positions are shows </w:t>
      </w:r>
      <w:r w:rsidR="0018371E">
        <w:t xml:space="preserve">in table 2 </w:t>
      </w:r>
      <w:r>
        <w:t>below:</w:t>
      </w:r>
    </w:p>
    <w:p w14:paraId="428B4956" w14:textId="72C2F155" w:rsidR="005F0225" w:rsidRDefault="00E02E56" w:rsidP="0018371E">
      <w:pPr>
        <w:pStyle w:val="MDPI41tablecaption"/>
        <w:jc w:val="both"/>
      </w:pPr>
      <w:commentRangeStart w:id="81"/>
      <w:commentRangeStart w:id="82"/>
      <w:commentRangeStart w:id="83"/>
      <w:commentRangeStart w:id="84"/>
      <w:r w:rsidRPr="0018371E">
        <w:rPr>
          <w:b/>
        </w:rPr>
        <w:t>Table 2</w:t>
      </w:r>
      <w:commentRangeEnd w:id="81"/>
      <w:r w:rsidR="003D1299" w:rsidRPr="0018371E">
        <w:rPr>
          <w:rStyle w:val="CommentReference"/>
          <w:rFonts w:eastAsia="SimSun" w:cs="Times New Roman"/>
          <w:noProof/>
          <w:kern w:val="0"/>
          <w:lang w:eastAsia="zh-CN" w:bidi="ar-SA"/>
          <w14:ligatures w14:val="none"/>
        </w:rPr>
        <w:commentReference w:id="81"/>
      </w:r>
      <w:commentRangeEnd w:id="82"/>
      <w:r w:rsidR="0018371E">
        <w:rPr>
          <w:rStyle w:val="CommentReference"/>
          <w:rFonts w:eastAsia="SimSun" w:cs="Times New Roman"/>
          <w:noProof/>
          <w:kern w:val="0"/>
          <w:lang w:eastAsia="zh-CN" w:bidi="ar-SA"/>
          <w14:ligatures w14:val="none"/>
        </w:rPr>
        <w:commentReference w:id="82"/>
      </w:r>
      <w:r w:rsidRPr="0018371E">
        <w:rPr>
          <w:b/>
        </w:rPr>
        <w:t xml:space="preserve">. </w:t>
      </w:r>
      <w:commentRangeEnd w:id="83"/>
      <w:r w:rsidR="001817E5" w:rsidRPr="0018371E">
        <w:rPr>
          <w:rStyle w:val="CommentReference"/>
          <w:rFonts w:eastAsia="SimSun" w:cs="Times New Roman"/>
          <w:noProof/>
          <w:kern w:val="0"/>
          <w:lang w:eastAsia="zh-CN" w:bidi="ar-SA"/>
          <w14:ligatures w14:val="none"/>
        </w:rPr>
        <w:commentReference w:id="83"/>
      </w:r>
      <w:commentRangeEnd w:id="84"/>
      <w:r w:rsidR="0018371E" w:rsidRPr="0018371E">
        <w:rPr>
          <w:rStyle w:val="CommentReference"/>
          <w:rFonts w:eastAsia="SimSun" w:cs="Times New Roman"/>
          <w:noProof/>
          <w:kern w:val="0"/>
          <w:lang w:eastAsia="zh-CN" w:bidi="ar-SA"/>
          <w14:ligatures w14:val="none"/>
        </w:rPr>
        <w:commentReference w:id="84"/>
      </w:r>
      <w:r w:rsidR="0018371E" w:rsidRPr="0018371E">
        <w:rPr>
          <w:rStyle w:val="CommentReference"/>
          <w:rFonts w:eastAsia="SimSun" w:cs="Times New Roman"/>
          <w:noProof/>
          <w:kern w:val="0"/>
          <w:lang w:eastAsia="zh-CN" w:bidi="ar-SA"/>
          <w14:ligatures w14:val="none"/>
        </w:rPr>
        <w:t>Details of drones’ positons and their distance</w:t>
      </w:r>
      <w:r w:rsidR="00FA6C87">
        <w:rPr>
          <w:rStyle w:val="CommentReference"/>
          <w:rFonts w:eastAsia="SimSun" w:cs="Times New Roman"/>
          <w:noProof/>
          <w:kern w:val="0"/>
          <w:lang w:eastAsia="zh-CN" w:bidi="ar-SA"/>
          <w14:ligatures w14:val="none"/>
        </w:rPr>
        <w:t>s</w:t>
      </w:r>
      <w:r w:rsidR="0018371E" w:rsidRPr="0018371E">
        <w:rPr>
          <w:rStyle w:val="CommentReference"/>
          <w:rFonts w:eastAsia="SimSun" w:cs="Times New Roman"/>
          <w:noProof/>
          <w:kern w:val="0"/>
          <w:lang w:eastAsia="zh-CN" w:bidi="ar-SA"/>
          <w14:ligatures w14:val="none"/>
        </w:rPr>
        <w:t xml:space="preserve"> from the target</w:t>
      </w:r>
      <w:commentRangeStart w:id="85"/>
    </w:p>
    <w:tbl>
      <w:tblPr>
        <w:tblW w:w="7857" w:type="dxa"/>
        <w:tblInd w:w="2608" w:type="dxa"/>
        <w:tblBorders>
          <w:top w:val="single" w:sz="8" w:space="0" w:color="auto"/>
          <w:bottom w:val="single" w:sz="8" w:space="0" w:color="auto"/>
        </w:tblBorders>
        <w:tblLayout w:type="fixed"/>
        <w:tblCellMar>
          <w:left w:w="0" w:type="dxa"/>
          <w:right w:w="0" w:type="dxa"/>
        </w:tblCellMar>
        <w:tblLook w:val="04A0" w:firstRow="1" w:lastRow="0" w:firstColumn="1" w:lastColumn="0" w:noHBand="0" w:noVBand="1"/>
      </w:tblPr>
      <w:tblGrid>
        <w:gridCol w:w="1751"/>
        <w:gridCol w:w="1751"/>
        <w:gridCol w:w="1751"/>
        <w:gridCol w:w="2604"/>
      </w:tblGrid>
      <w:tr w:rsidR="005F0225" w:rsidRPr="00E02E56" w14:paraId="7A495FCA" w14:textId="77777777" w:rsidTr="00E02E56">
        <w:tc>
          <w:tcPr>
            <w:tcW w:w="1725" w:type="dxa"/>
            <w:tcBorders>
              <w:top w:val="single" w:sz="8" w:space="0" w:color="auto"/>
              <w:bottom w:val="single" w:sz="4" w:space="0" w:color="auto"/>
            </w:tcBorders>
            <w:shd w:val="clear" w:color="auto" w:fill="auto"/>
            <w:vAlign w:val="center"/>
          </w:tcPr>
          <w:p w14:paraId="748942E7" w14:textId="77777777" w:rsidR="005F0225" w:rsidRPr="00E02E56" w:rsidRDefault="005F0225" w:rsidP="00E02E56">
            <w:pPr>
              <w:pStyle w:val="MDPI42tablebody"/>
              <w:autoSpaceDE w:val="0"/>
              <w:autoSpaceDN w:val="0"/>
              <w:rPr>
                <w:b/>
                <w:bCs/>
                <w:snapToGrid/>
              </w:rPr>
            </w:pPr>
            <w:r w:rsidRPr="00E02E56">
              <w:rPr>
                <w:b/>
                <w:bCs/>
              </w:rPr>
              <w:t>Coordinates</w:t>
            </w:r>
          </w:p>
        </w:tc>
        <w:tc>
          <w:tcPr>
            <w:tcW w:w="1725" w:type="dxa"/>
            <w:tcBorders>
              <w:top w:val="single" w:sz="8" w:space="0" w:color="auto"/>
              <w:bottom w:val="single" w:sz="4" w:space="0" w:color="auto"/>
            </w:tcBorders>
            <w:shd w:val="clear" w:color="auto" w:fill="auto"/>
            <w:vAlign w:val="center"/>
          </w:tcPr>
          <w:p w14:paraId="50D88FE1" w14:textId="69C03825" w:rsidR="005F0225" w:rsidRPr="00E02E56" w:rsidRDefault="005F0225" w:rsidP="00E02E56">
            <w:pPr>
              <w:pStyle w:val="MDPI42tablebody"/>
              <w:autoSpaceDE w:val="0"/>
              <w:autoSpaceDN w:val="0"/>
              <w:rPr>
                <w:b/>
                <w:bCs/>
                <w:snapToGrid/>
              </w:rPr>
            </w:pPr>
            <w:r w:rsidRPr="00E02E56">
              <w:rPr>
                <w:b/>
                <w:bCs/>
                <w:snapToGrid/>
              </w:rPr>
              <w:t>longitude</w:t>
            </w:r>
            <w:r w:rsidR="00D34702" w:rsidRPr="00D34702">
              <w:rPr>
                <w:b/>
                <w:bCs/>
                <w:snapToGrid/>
              </w:rPr>
              <w:t xml:space="preserve"> </w:t>
            </w:r>
            <w:r w:rsidRPr="00E02E56">
              <w:rPr>
                <w:b/>
                <w:bCs/>
                <w:snapToGrid/>
              </w:rPr>
              <w:t>(</w:t>
            </w:r>
            <w:r w:rsidRPr="00E02E56">
              <w:rPr>
                <w:b/>
                <w:bCs/>
                <w:snapToGrid/>
                <w:vertAlign w:val="superscript"/>
              </w:rPr>
              <w:t>o</w:t>
            </w:r>
            <w:r w:rsidRPr="00E02E56">
              <w:rPr>
                <w:b/>
                <w:bCs/>
                <w:snapToGrid/>
              </w:rPr>
              <w:t>)</w:t>
            </w:r>
          </w:p>
        </w:tc>
        <w:tc>
          <w:tcPr>
            <w:tcW w:w="1725" w:type="dxa"/>
            <w:tcBorders>
              <w:top w:val="single" w:sz="8" w:space="0" w:color="auto"/>
              <w:bottom w:val="single" w:sz="4" w:space="0" w:color="auto"/>
            </w:tcBorders>
            <w:shd w:val="clear" w:color="auto" w:fill="auto"/>
            <w:vAlign w:val="center"/>
          </w:tcPr>
          <w:p w14:paraId="1F147D3D" w14:textId="77777777" w:rsidR="005F0225" w:rsidRPr="00E02E56" w:rsidRDefault="005F0225" w:rsidP="00E02E56">
            <w:pPr>
              <w:pStyle w:val="MDPI42tablebody"/>
              <w:autoSpaceDE w:val="0"/>
              <w:autoSpaceDN w:val="0"/>
              <w:rPr>
                <w:b/>
                <w:bCs/>
                <w:snapToGrid/>
              </w:rPr>
            </w:pPr>
            <w:r w:rsidRPr="00E02E56">
              <w:rPr>
                <w:b/>
                <w:bCs/>
                <w:snapToGrid/>
              </w:rPr>
              <w:t>Latitude (</w:t>
            </w:r>
            <w:r w:rsidRPr="00E02E56">
              <w:rPr>
                <w:b/>
                <w:bCs/>
                <w:snapToGrid/>
                <w:vertAlign w:val="superscript"/>
              </w:rPr>
              <w:t>o</w:t>
            </w:r>
            <w:r w:rsidRPr="00E02E56">
              <w:rPr>
                <w:b/>
                <w:bCs/>
                <w:snapToGrid/>
              </w:rPr>
              <w:t>)</w:t>
            </w:r>
          </w:p>
        </w:tc>
        <w:tc>
          <w:tcPr>
            <w:tcW w:w="2565" w:type="dxa"/>
            <w:tcBorders>
              <w:top w:val="single" w:sz="8" w:space="0" w:color="auto"/>
              <w:bottom w:val="single" w:sz="4" w:space="0" w:color="auto"/>
            </w:tcBorders>
            <w:shd w:val="clear" w:color="auto" w:fill="auto"/>
            <w:vAlign w:val="center"/>
          </w:tcPr>
          <w:p w14:paraId="7015401C" w14:textId="77777777" w:rsidR="005F0225" w:rsidRPr="00E02E56" w:rsidRDefault="005F0225" w:rsidP="00E02E56">
            <w:pPr>
              <w:pStyle w:val="MDPI42tablebody"/>
              <w:autoSpaceDE w:val="0"/>
              <w:autoSpaceDN w:val="0"/>
              <w:rPr>
                <w:b/>
                <w:bCs/>
                <w:snapToGrid/>
              </w:rPr>
            </w:pPr>
            <w:r w:rsidRPr="00E02E56">
              <w:rPr>
                <w:b/>
                <w:bCs/>
                <w:snapToGrid/>
              </w:rPr>
              <w:t>Distance to Target (m)</w:t>
            </w:r>
          </w:p>
        </w:tc>
      </w:tr>
      <w:tr w:rsidR="005F0225" w:rsidRPr="00E02E56" w14:paraId="75BEF86A" w14:textId="77777777" w:rsidTr="00E02E56">
        <w:tc>
          <w:tcPr>
            <w:tcW w:w="1725" w:type="dxa"/>
            <w:shd w:val="clear" w:color="auto" w:fill="auto"/>
            <w:vAlign w:val="center"/>
          </w:tcPr>
          <w:p w14:paraId="6BECBEB1" w14:textId="77777777" w:rsidR="005F0225" w:rsidRPr="00E02E56" w:rsidRDefault="005F0225" w:rsidP="00E02E56">
            <w:pPr>
              <w:pStyle w:val="MDPI42tablebody"/>
              <w:autoSpaceDE w:val="0"/>
              <w:autoSpaceDN w:val="0"/>
            </w:pPr>
            <w:r w:rsidRPr="00E02E56">
              <w:t>Drone 1</w:t>
            </w:r>
          </w:p>
        </w:tc>
        <w:tc>
          <w:tcPr>
            <w:tcW w:w="1725" w:type="dxa"/>
            <w:shd w:val="clear" w:color="auto" w:fill="auto"/>
            <w:vAlign w:val="center"/>
          </w:tcPr>
          <w:p w14:paraId="745C854F" w14:textId="77777777" w:rsidR="005F0225" w:rsidRPr="00E02E56" w:rsidRDefault="005F0225" w:rsidP="00E02E56">
            <w:pPr>
              <w:pStyle w:val="MDPI42tablebody"/>
              <w:autoSpaceDE w:val="0"/>
              <w:autoSpaceDN w:val="0"/>
            </w:pPr>
            <w:r w:rsidRPr="00E02E56">
              <w:t>29.451793</w:t>
            </w:r>
          </w:p>
        </w:tc>
        <w:tc>
          <w:tcPr>
            <w:tcW w:w="1725" w:type="dxa"/>
            <w:shd w:val="clear" w:color="auto" w:fill="auto"/>
            <w:vAlign w:val="center"/>
          </w:tcPr>
          <w:p w14:paraId="1C730F07" w14:textId="77777777" w:rsidR="005F0225" w:rsidRPr="00E02E56" w:rsidRDefault="005F0225" w:rsidP="00E02E56">
            <w:pPr>
              <w:pStyle w:val="MDPI42tablebody"/>
              <w:autoSpaceDE w:val="0"/>
              <w:autoSpaceDN w:val="0"/>
            </w:pPr>
            <w:r w:rsidRPr="00E02E56">
              <w:t>47.761793</w:t>
            </w:r>
          </w:p>
        </w:tc>
        <w:tc>
          <w:tcPr>
            <w:tcW w:w="2565" w:type="dxa"/>
            <w:shd w:val="clear" w:color="auto" w:fill="auto"/>
            <w:vAlign w:val="center"/>
          </w:tcPr>
          <w:p w14:paraId="0514459B" w14:textId="77777777" w:rsidR="005F0225" w:rsidRPr="00E02E56" w:rsidRDefault="005F0225" w:rsidP="00E02E56">
            <w:pPr>
              <w:pStyle w:val="MDPI42tablebody"/>
              <w:autoSpaceDE w:val="0"/>
              <w:autoSpaceDN w:val="0"/>
              <w:rPr>
                <w:lang w:val="en-GB"/>
              </w:rPr>
            </w:pPr>
            <w:r w:rsidRPr="00E02E56">
              <w:rPr>
                <w:lang w:val="en-GB"/>
              </w:rPr>
              <w:t>63.47</w:t>
            </w:r>
          </w:p>
        </w:tc>
      </w:tr>
      <w:tr w:rsidR="005F0225" w:rsidRPr="00E02E56" w14:paraId="513F8A3E" w14:textId="77777777" w:rsidTr="00E02E56">
        <w:tc>
          <w:tcPr>
            <w:tcW w:w="1725" w:type="dxa"/>
            <w:shd w:val="clear" w:color="auto" w:fill="auto"/>
            <w:vAlign w:val="center"/>
          </w:tcPr>
          <w:p w14:paraId="3A4CE1AF" w14:textId="77777777" w:rsidR="005F0225" w:rsidRPr="00E02E56" w:rsidRDefault="005F0225" w:rsidP="00E02E56">
            <w:pPr>
              <w:pStyle w:val="MDPI42tablebody"/>
              <w:autoSpaceDE w:val="0"/>
              <w:autoSpaceDN w:val="0"/>
            </w:pPr>
            <w:r w:rsidRPr="00E02E56">
              <w:t>Drone 2</w:t>
            </w:r>
          </w:p>
        </w:tc>
        <w:tc>
          <w:tcPr>
            <w:tcW w:w="1725" w:type="dxa"/>
            <w:shd w:val="clear" w:color="auto" w:fill="auto"/>
            <w:vAlign w:val="center"/>
          </w:tcPr>
          <w:p w14:paraId="327AD50F" w14:textId="77777777" w:rsidR="005F0225" w:rsidRPr="00E02E56" w:rsidRDefault="005F0225" w:rsidP="00E02E56">
            <w:pPr>
              <w:pStyle w:val="MDPI42tablebody"/>
              <w:autoSpaceDE w:val="0"/>
              <w:autoSpaceDN w:val="0"/>
            </w:pPr>
            <w:r w:rsidRPr="00E02E56">
              <w:t>29.451702</w:t>
            </w:r>
          </w:p>
        </w:tc>
        <w:tc>
          <w:tcPr>
            <w:tcW w:w="1725" w:type="dxa"/>
            <w:shd w:val="clear" w:color="auto" w:fill="auto"/>
            <w:vAlign w:val="center"/>
          </w:tcPr>
          <w:p w14:paraId="2D4C7C2A" w14:textId="77777777" w:rsidR="005F0225" w:rsidRPr="00E02E56" w:rsidRDefault="005F0225" w:rsidP="00E02E56">
            <w:pPr>
              <w:pStyle w:val="MDPI42tablebody"/>
              <w:autoSpaceDE w:val="0"/>
              <w:autoSpaceDN w:val="0"/>
            </w:pPr>
            <w:r w:rsidRPr="00E02E56">
              <w:t>47.761088</w:t>
            </w:r>
          </w:p>
        </w:tc>
        <w:tc>
          <w:tcPr>
            <w:tcW w:w="2565" w:type="dxa"/>
            <w:shd w:val="clear" w:color="auto" w:fill="auto"/>
            <w:vAlign w:val="center"/>
          </w:tcPr>
          <w:p w14:paraId="6A441752" w14:textId="77777777" w:rsidR="005F0225" w:rsidRPr="00E02E56" w:rsidRDefault="005F0225" w:rsidP="00E02E56">
            <w:pPr>
              <w:pStyle w:val="MDPI42tablebody"/>
              <w:autoSpaceDE w:val="0"/>
              <w:autoSpaceDN w:val="0"/>
              <w:rPr>
                <w:lang w:val="en-GB"/>
              </w:rPr>
            </w:pPr>
            <w:r w:rsidRPr="00E02E56">
              <w:rPr>
                <w:lang w:val="en-GB"/>
              </w:rPr>
              <w:t>56.95</w:t>
            </w:r>
          </w:p>
        </w:tc>
      </w:tr>
      <w:tr w:rsidR="005F0225" w:rsidRPr="00E02E56" w14:paraId="7E7AEEB3" w14:textId="77777777" w:rsidTr="00E02E56">
        <w:tc>
          <w:tcPr>
            <w:tcW w:w="1725" w:type="dxa"/>
            <w:shd w:val="clear" w:color="auto" w:fill="auto"/>
            <w:vAlign w:val="center"/>
          </w:tcPr>
          <w:p w14:paraId="0DA7441E" w14:textId="77777777" w:rsidR="005F0225" w:rsidRPr="00E02E56" w:rsidRDefault="005F0225" w:rsidP="00E02E56">
            <w:pPr>
              <w:pStyle w:val="MDPI42tablebody"/>
              <w:autoSpaceDE w:val="0"/>
              <w:autoSpaceDN w:val="0"/>
            </w:pPr>
            <w:r w:rsidRPr="00E02E56">
              <w:t>Drone 3</w:t>
            </w:r>
          </w:p>
        </w:tc>
        <w:tc>
          <w:tcPr>
            <w:tcW w:w="1725" w:type="dxa"/>
            <w:shd w:val="clear" w:color="auto" w:fill="auto"/>
            <w:vAlign w:val="center"/>
          </w:tcPr>
          <w:p w14:paraId="64ECF356" w14:textId="77777777" w:rsidR="005F0225" w:rsidRPr="00E02E56" w:rsidRDefault="005F0225" w:rsidP="00E02E56">
            <w:pPr>
              <w:pStyle w:val="MDPI42tablebody"/>
              <w:autoSpaceDE w:val="0"/>
              <w:autoSpaceDN w:val="0"/>
            </w:pPr>
            <w:r w:rsidRPr="00E02E56">
              <w:t>29.452174</w:t>
            </w:r>
          </w:p>
        </w:tc>
        <w:tc>
          <w:tcPr>
            <w:tcW w:w="1725" w:type="dxa"/>
            <w:shd w:val="clear" w:color="auto" w:fill="auto"/>
            <w:vAlign w:val="center"/>
          </w:tcPr>
          <w:p w14:paraId="71400C2C" w14:textId="77777777" w:rsidR="005F0225" w:rsidRPr="00E02E56" w:rsidRDefault="005F0225" w:rsidP="00E02E56">
            <w:pPr>
              <w:pStyle w:val="MDPI42tablebody"/>
              <w:autoSpaceDE w:val="0"/>
              <w:autoSpaceDN w:val="0"/>
            </w:pPr>
            <w:r w:rsidRPr="00E02E56">
              <w:rPr>
                <w:lang w:val="en-GB"/>
              </w:rPr>
              <w:t>47.762022</w:t>
            </w:r>
          </w:p>
        </w:tc>
        <w:tc>
          <w:tcPr>
            <w:tcW w:w="2565" w:type="dxa"/>
            <w:shd w:val="clear" w:color="auto" w:fill="auto"/>
            <w:vAlign w:val="center"/>
          </w:tcPr>
          <w:p w14:paraId="411FDD55" w14:textId="77777777" w:rsidR="005F0225" w:rsidRPr="00E02E56" w:rsidRDefault="005F0225" w:rsidP="00E02E56">
            <w:pPr>
              <w:pStyle w:val="MDPI42tablebody"/>
              <w:autoSpaceDE w:val="0"/>
              <w:autoSpaceDN w:val="0"/>
              <w:rPr>
                <w:lang w:val="en-GB"/>
              </w:rPr>
            </w:pPr>
            <w:r w:rsidRPr="00E02E56">
              <w:rPr>
                <w:lang w:val="en-GB"/>
              </w:rPr>
              <w:t>69.13</w:t>
            </w:r>
          </w:p>
        </w:tc>
      </w:tr>
      <w:tr w:rsidR="005F0225" w:rsidRPr="00E02E56" w14:paraId="0EF5180C" w14:textId="77777777" w:rsidTr="00E02E56">
        <w:tc>
          <w:tcPr>
            <w:tcW w:w="1725" w:type="dxa"/>
            <w:shd w:val="clear" w:color="auto" w:fill="auto"/>
            <w:vAlign w:val="center"/>
          </w:tcPr>
          <w:p w14:paraId="4D244DA6" w14:textId="77777777" w:rsidR="005F0225" w:rsidRPr="00E02E56" w:rsidRDefault="005F0225" w:rsidP="00E02E56">
            <w:pPr>
              <w:pStyle w:val="MDPI42tablebody"/>
              <w:autoSpaceDE w:val="0"/>
              <w:autoSpaceDN w:val="0"/>
            </w:pPr>
            <w:r w:rsidRPr="00E02E56">
              <w:t>Drone 4</w:t>
            </w:r>
          </w:p>
        </w:tc>
        <w:tc>
          <w:tcPr>
            <w:tcW w:w="1725" w:type="dxa"/>
            <w:shd w:val="clear" w:color="auto" w:fill="auto"/>
            <w:vAlign w:val="center"/>
          </w:tcPr>
          <w:p w14:paraId="04C3C6A1" w14:textId="77777777" w:rsidR="005F0225" w:rsidRPr="00E02E56" w:rsidRDefault="005F0225" w:rsidP="00E02E56">
            <w:pPr>
              <w:pStyle w:val="MDPI42tablebody"/>
              <w:autoSpaceDE w:val="0"/>
              <w:autoSpaceDN w:val="0"/>
            </w:pPr>
            <w:r w:rsidRPr="00E02E56">
              <w:rPr>
                <w:lang w:val="en-GB"/>
              </w:rPr>
              <w:t>29.452291</w:t>
            </w:r>
          </w:p>
        </w:tc>
        <w:tc>
          <w:tcPr>
            <w:tcW w:w="1725" w:type="dxa"/>
            <w:shd w:val="clear" w:color="auto" w:fill="auto"/>
            <w:vAlign w:val="center"/>
          </w:tcPr>
          <w:p w14:paraId="65A7C27D" w14:textId="77777777" w:rsidR="005F0225" w:rsidRPr="00E02E56" w:rsidRDefault="005F0225" w:rsidP="00E02E56">
            <w:pPr>
              <w:pStyle w:val="MDPI42tablebody"/>
              <w:autoSpaceDE w:val="0"/>
              <w:autoSpaceDN w:val="0"/>
            </w:pPr>
            <w:r w:rsidRPr="00E02E56">
              <w:rPr>
                <w:lang w:val="en-GB"/>
              </w:rPr>
              <w:t>47.760406</w:t>
            </w:r>
          </w:p>
        </w:tc>
        <w:tc>
          <w:tcPr>
            <w:tcW w:w="2565" w:type="dxa"/>
            <w:shd w:val="clear" w:color="auto" w:fill="auto"/>
            <w:vAlign w:val="center"/>
          </w:tcPr>
          <w:p w14:paraId="6FDD117F" w14:textId="77777777" w:rsidR="005F0225" w:rsidRPr="00E02E56" w:rsidRDefault="005F0225" w:rsidP="00E02E56">
            <w:pPr>
              <w:pStyle w:val="MDPI42tablebody"/>
              <w:autoSpaceDE w:val="0"/>
              <w:autoSpaceDN w:val="0"/>
              <w:rPr>
                <w:lang w:val="en-GB"/>
              </w:rPr>
            </w:pPr>
            <w:r w:rsidRPr="00E02E56">
              <w:rPr>
                <w:lang w:val="en-GB"/>
              </w:rPr>
              <w:t>88.25</w:t>
            </w:r>
          </w:p>
        </w:tc>
      </w:tr>
      <w:tr w:rsidR="005F0225" w:rsidRPr="00E02E56" w14:paraId="6A08DDE9" w14:textId="77777777" w:rsidTr="00E02E56">
        <w:tc>
          <w:tcPr>
            <w:tcW w:w="1725" w:type="dxa"/>
            <w:tcBorders>
              <w:bottom w:val="single" w:sz="8" w:space="0" w:color="auto"/>
            </w:tcBorders>
            <w:shd w:val="clear" w:color="auto" w:fill="auto"/>
            <w:vAlign w:val="center"/>
          </w:tcPr>
          <w:p w14:paraId="6BA82ED7" w14:textId="77777777" w:rsidR="005F0225" w:rsidRPr="00E02E56" w:rsidRDefault="005F0225" w:rsidP="00E02E56">
            <w:pPr>
              <w:pStyle w:val="MDPI42tablebody"/>
              <w:autoSpaceDE w:val="0"/>
              <w:autoSpaceDN w:val="0"/>
            </w:pPr>
            <w:r w:rsidRPr="00E02E56">
              <w:t>Drone 5</w:t>
            </w:r>
          </w:p>
        </w:tc>
        <w:tc>
          <w:tcPr>
            <w:tcW w:w="1725" w:type="dxa"/>
            <w:tcBorders>
              <w:bottom w:val="single" w:sz="8" w:space="0" w:color="auto"/>
            </w:tcBorders>
            <w:shd w:val="clear" w:color="auto" w:fill="auto"/>
            <w:vAlign w:val="center"/>
          </w:tcPr>
          <w:p w14:paraId="2E19EDEF" w14:textId="77777777" w:rsidR="005F0225" w:rsidRPr="00E02E56" w:rsidRDefault="005F0225" w:rsidP="00E02E56">
            <w:pPr>
              <w:pStyle w:val="MDPI42tablebody"/>
              <w:autoSpaceDE w:val="0"/>
              <w:autoSpaceDN w:val="0"/>
            </w:pPr>
            <w:r w:rsidRPr="00E02E56">
              <w:t>29.452417</w:t>
            </w:r>
          </w:p>
        </w:tc>
        <w:tc>
          <w:tcPr>
            <w:tcW w:w="1725" w:type="dxa"/>
            <w:tcBorders>
              <w:bottom w:val="single" w:sz="8" w:space="0" w:color="auto"/>
            </w:tcBorders>
            <w:shd w:val="clear" w:color="auto" w:fill="auto"/>
            <w:vAlign w:val="center"/>
          </w:tcPr>
          <w:p w14:paraId="33C9BF2B" w14:textId="77777777" w:rsidR="005F0225" w:rsidRPr="00E02E56" w:rsidRDefault="005F0225" w:rsidP="00E02E56">
            <w:pPr>
              <w:pStyle w:val="MDPI42tablebody"/>
              <w:autoSpaceDE w:val="0"/>
              <w:autoSpaceDN w:val="0"/>
            </w:pPr>
            <w:r w:rsidRPr="00E02E56">
              <w:rPr>
                <w:lang w:val="en-GB"/>
              </w:rPr>
              <w:t>47.761484</w:t>
            </w:r>
          </w:p>
        </w:tc>
        <w:tc>
          <w:tcPr>
            <w:tcW w:w="2565" w:type="dxa"/>
            <w:tcBorders>
              <w:bottom w:val="single" w:sz="8" w:space="0" w:color="auto"/>
            </w:tcBorders>
            <w:shd w:val="clear" w:color="auto" w:fill="auto"/>
            <w:vAlign w:val="center"/>
          </w:tcPr>
          <w:p w14:paraId="5DB7AA30" w14:textId="77777777" w:rsidR="005F0225" w:rsidRPr="00E02E56" w:rsidRDefault="005F0225" w:rsidP="00E02E56">
            <w:pPr>
              <w:pStyle w:val="MDPI42tablebody"/>
              <w:autoSpaceDE w:val="0"/>
              <w:autoSpaceDN w:val="0"/>
              <w:rPr>
                <w:lang w:val="en-GB"/>
              </w:rPr>
            </w:pPr>
            <w:r w:rsidRPr="00E02E56">
              <w:rPr>
                <w:lang w:val="en-GB"/>
              </w:rPr>
              <w:t>31.66</w:t>
            </w:r>
          </w:p>
        </w:tc>
      </w:tr>
    </w:tbl>
    <w:commentRangeEnd w:id="85"/>
    <w:p w14:paraId="4253F859" w14:textId="592C6987" w:rsidR="005F0225" w:rsidRDefault="005F0225" w:rsidP="00E02E56">
      <w:pPr>
        <w:pStyle w:val="MDPI31text"/>
      </w:pPr>
      <w:r>
        <w:rPr>
          <w:rStyle w:val="CommentReference"/>
          <w:rFonts w:eastAsia="SimSun"/>
          <w:snapToGrid/>
          <w:lang w:eastAsia="zh-CN" w:bidi="ar-SA"/>
        </w:rPr>
        <w:lastRenderedPageBreak/>
        <w:commentReference w:id="85"/>
      </w:r>
      <w:r w:rsidR="00EA3FEE">
        <w:t>U</w:t>
      </w:r>
      <w:r w:rsidRPr="00F01C75">
        <w:t>tilizing this geometric algorithm, DT Drones orchestrates the spatial arrangement of the drones, enhancing their coordination for efficient surveying and data capture. This methodology aims to improve the overall effectiveness and precision of the drone deployment, allowing for comprehensive and well-distributed data acquisition around the specified target location.</w:t>
      </w:r>
      <w:r>
        <w:t xml:space="preserve"> The distribution of drones around the target with corresponding distance is shown in Figure 8 below</w:t>
      </w:r>
      <w:r w:rsidR="008802A8">
        <w:t>.</w:t>
      </w:r>
    </w:p>
    <w:p w14:paraId="6FF91A73" w14:textId="77777777" w:rsidR="005F0225" w:rsidRDefault="005F0225" w:rsidP="00E02E56">
      <w:pPr>
        <w:pStyle w:val="MDPI52figure"/>
        <w:ind w:left="2608"/>
        <w:jc w:val="left"/>
      </w:pPr>
      <w:r>
        <w:rPr>
          <w:noProof/>
          <w:snapToGrid/>
          <w:lang w:val="en-GB" w:eastAsia="en-GB" w:bidi="ar-SA"/>
        </w:rPr>
        <w:drawing>
          <wp:inline distT="0" distB="0" distL="0" distR="0" wp14:anchorId="3D26953E" wp14:editId="0C384584">
            <wp:extent cx="4480266" cy="2265116"/>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apmultidrone.png"/>
                    <pic:cNvPicPr/>
                  </pic:nvPicPr>
                  <pic:blipFill>
                    <a:blip r:embed="rId18">
                      <a:extLst>
                        <a:ext uri="{28A0092B-C50C-407E-A947-70E740481C1C}">
                          <a14:useLocalDpi xmlns:a14="http://schemas.microsoft.com/office/drawing/2010/main" val="0"/>
                        </a:ext>
                      </a:extLst>
                    </a:blip>
                    <a:stretch>
                      <a:fillRect/>
                    </a:stretch>
                  </pic:blipFill>
                  <pic:spPr>
                    <a:xfrm>
                      <a:off x="0" y="0"/>
                      <a:ext cx="4480266" cy="2265116"/>
                    </a:xfrm>
                    <a:prstGeom prst="rect">
                      <a:avLst/>
                    </a:prstGeom>
                  </pic:spPr>
                </pic:pic>
              </a:graphicData>
            </a:graphic>
          </wp:inline>
        </w:drawing>
      </w:r>
    </w:p>
    <w:p w14:paraId="26A6B6C0" w14:textId="1B48D2CA" w:rsidR="005F0225" w:rsidRDefault="00E02E56" w:rsidP="00E02E56">
      <w:pPr>
        <w:pStyle w:val="MDPI51figurecaption"/>
      </w:pPr>
      <w:commentRangeStart w:id="86"/>
      <w:commentRangeStart w:id="87"/>
      <w:r w:rsidRPr="008F6FF1">
        <w:rPr>
          <w:b/>
          <w:highlight w:val="yellow"/>
        </w:rPr>
        <w:t xml:space="preserve">Figure 8. </w:t>
      </w:r>
      <w:commentRangeEnd w:id="86"/>
      <w:r w:rsidR="008F6FF1">
        <w:rPr>
          <w:rStyle w:val="CommentReference"/>
          <w:rFonts w:eastAsia="SimSun"/>
          <w:noProof/>
          <w:kern w:val="0"/>
          <w:lang w:eastAsia="zh-CN" w:bidi="ar-SA"/>
          <w14:ligatures w14:val="none"/>
        </w:rPr>
        <w:commentReference w:id="86"/>
      </w:r>
      <w:commentRangeEnd w:id="87"/>
      <w:r w:rsidR="0018371E">
        <w:rPr>
          <w:rStyle w:val="CommentReference"/>
          <w:rFonts w:eastAsia="SimSun"/>
          <w:noProof/>
          <w:kern w:val="0"/>
          <w:lang w:eastAsia="zh-CN" w:bidi="ar-SA"/>
          <w14:ligatures w14:val="none"/>
        </w:rPr>
        <w:commentReference w:id="87"/>
      </w:r>
      <w:r w:rsidR="005F0225" w:rsidRPr="00C35B8A">
        <w:t xml:space="preserve">Distance between target and </w:t>
      </w:r>
      <w:r w:rsidR="005F0225">
        <w:t xml:space="preserve">the five </w:t>
      </w:r>
      <w:r w:rsidR="005F0225" w:rsidRPr="00C35B8A">
        <w:t>drone</w:t>
      </w:r>
      <w:r w:rsidR="005F0225">
        <w:t>s</w:t>
      </w:r>
      <w:r w:rsidR="005F0225" w:rsidRPr="00C35B8A">
        <w:t>.</w:t>
      </w:r>
    </w:p>
    <w:p w14:paraId="64BD9966" w14:textId="4F6840AA" w:rsidR="005F0225" w:rsidRPr="00E02E56" w:rsidRDefault="00D34702" w:rsidP="00D34702">
      <w:pPr>
        <w:pStyle w:val="MDPI23heading3"/>
        <w:spacing w:before="240"/>
      </w:pPr>
      <w:r>
        <w:t xml:space="preserve">3.2.2. </w:t>
      </w:r>
      <w:r w:rsidR="005F0225" w:rsidRPr="00E02E56">
        <w:t xml:space="preserve">Dronelink </w:t>
      </w:r>
      <w:r w:rsidR="00391718" w:rsidRPr="00E02E56">
        <w:t xml:space="preserve">Automatic Mission </w:t>
      </w:r>
      <w:r w:rsidR="005F0225" w:rsidRPr="00E02E56">
        <w:t xml:space="preserve">for </w:t>
      </w:r>
      <w:r w:rsidR="00391718" w:rsidRPr="00E02E56">
        <w:t>Multiple Drones</w:t>
      </w:r>
    </w:p>
    <w:p w14:paraId="58B2B9FE" w14:textId="17D947D2" w:rsidR="005F0225" w:rsidRDefault="005F0225" w:rsidP="00E02E56">
      <w:pPr>
        <w:pStyle w:val="MDPI31text"/>
      </w:pPr>
      <w:r w:rsidRPr="00F00A63">
        <w:t xml:space="preserve">Following the determination of the positions of the five drones utilizing the DT Drones application and Delaunay triangulation, each drone was subsequently assigned a specific and tailored automatic mission using the Dronelink application. The individualized nature of these missions highlights the adaptability and versatility of the Dronelink application, allowing for precise and effective coordination of the </w:t>
      </w:r>
      <w:commentRangeStart w:id="88"/>
      <w:commentRangeStart w:id="89"/>
      <w:r>
        <w:t>swa</w:t>
      </w:r>
      <w:r w:rsidR="00EA3FEE">
        <w:t>r</w:t>
      </w:r>
      <w:r>
        <w:t xml:space="preserve">m of </w:t>
      </w:r>
      <w:r w:rsidRPr="00F00A63">
        <w:t>drone</w:t>
      </w:r>
      <w:r>
        <w:t>s</w:t>
      </w:r>
      <w:r w:rsidRPr="00F00A63">
        <w:t xml:space="preserve"> </w:t>
      </w:r>
      <w:commentRangeEnd w:id="88"/>
      <w:r w:rsidR="00EA3FEE">
        <w:rPr>
          <w:rStyle w:val="CommentReference"/>
          <w:rFonts w:eastAsia="SimSun"/>
          <w:noProof/>
          <w:snapToGrid/>
          <w:kern w:val="0"/>
          <w:lang w:eastAsia="zh-CN" w:bidi="ar-SA"/>
          <w14:ligatures w14:val="none"/>
        </w:rPr>
        <w:commentReference w:id="88"/>
      </w:r>
      <w:commentRangeEnd w:id="89"/>
      <w:r w:rsidR="0018371E">
        <w:rPr>
          <w:rStyle w:val="CommentReference"/>
          <w:rFonts w:eastAsia="SimSun"/>
          <w:noProof/>
          <w:snapToGrid/>
          <w:kern w:val="0"/>
          <w:lang w:eastAsia="zh-CN" w:bidi="ar-SA"/>
          <w14:ligatures w14:val="none"/>
        </w:rPr>
        <w:commentReference w:id="89"/>
      </w:r>
      <w:r w:rsidRPr="00F00A63">
        <w:t>in accordance with the designated goals.</w:t>
      </w:r>
      <w:r w:rsidRPr="005D2D82">
        <w:t xml:space="preserve"> </w:t>
      </w:r>
      <w:r w:rsidRPr="00F00A63">
        <w:t xml:space="preserve">These </w:t>
      </w:r>
      <w:r w:rsidRPr="007956F0">
        <w:t>missions were crafted with meticulous attention to detail, incorporating properties that intricately defined the objectives and functionalities of each mission. The properties outlined the mission</w:t>
      </w:r>
      <w:r w:rsidR="00D34702" w:rsidRPr="007956F0">
        <w:t>’</w:t>
      </w:r>
      <w:r w:rsidRPr="007956F0">
        <w:t>s scope, parameters, and operational intricacies, ensuring a comprehensive and efficient execution</w:t>
      </w:r>
      <w:r w:rsidRPr="00F00A63">
        <w:t>.</w:t>
      </w:r>
      <w:r>
        <w:t xml:space="preserve"> P</w:t>
      </w:r>
      <w:r w:rsidRPr="00F00A63">
        <w:t xml:space="preserve">roperties </w:t>
      </w:r>
      <w:r>
        <w:t xml:space="preserve">of each mission for the five drones </w:t>
      </w:r>
      <w:r w:rsidR="00EA3FEE">
        <w:t>are</w:t>
      </w:r>
      <w:r>
        <w:t xml:space="preserve"> shown in </w:t>
      </w:r>
      <w:commentRangeStart w:id="90"/>
      <w:commentRangeStart w:id="91"/>
      <w:r w:rsidR="00D34702" w:rsidRPr="003D1299">
        <w:rPr>
          <w:highlight w:val="red"/>
        </w:rPr>
        <w:t>Table 3</w:t>
      </w:r>
      <w:commentRangeEnd w:id="90"/>
      <w:r w:rsidR="003D1299">
        <w:rPr>
          <w:rStyle w:val="CommentReference"/>
          <w:rFonts w:eastAsia="SimSun"/>
          <w:noProof/>
          <w:snapToGrid/>
          <w:kern w:val="0"/>
          <w:lang w:eastAsia="zh-CN" w:bidi="ar-SA"/>
          <w14:ligatures w14:val="none"/>
        </w:rPr>
        <w:commentReference w:id="90"/>
      </w:r>
      <w:commentRangeEnd w:id="91"/>
      <w:r w:rsidR="0018371E">
        <w:rPr>
          <w:rStyle w:val="CommentReference"/>
          <w:rFonts w:eastAsia="SimSun"/>
          <w:noProof/>
          <w:snapToGrid/>
          <w:kern w:val="0"/>
          <w:lang w:eastAsia="zh-CN" w:bidi="ar-SA"/>
          <w14:ligatures w14:val="none"/>
        </w:rPr>
        <w:commentReference w:id="91"/>
      </w:r>
      <w:r>
        <w:t xml:space="preserve"> below:</w:t>
      </w:r>
    </w:p>
    <w:p w14:paraId="5B961A3E" w14:textId="4EB79EB4" w:rsidR="005F0225" w:rsidRDefault="00E02E56" w:rsidP="00E02E56">
      <w:pPr>
        <w:pStyle w:val="MDPI41tablecaption"/>
      </w:pPr>
      <w:commentRangeStart w:id="92"/>
      <w:commentRangeStart w:id="93"/>
      <w:r w:rsidRPr="003557AC">
        <w:rPr>
          <w:b/>
          <w:highlight w:val="yellow"/>
        </w:rPr>
        <w:t xml:space="preserve">Table 3. </w:t>
      </w:r>
      <w:commentRangeEnd w:id="92"/>
      <w:r w:rsidR="003557AC">
        <w:rPr>
          <w:rStyle w:val="CommentReference"/>
          <w:rFonts w:eastAsia="SimSun" w:cs="Times New Roman"/>
          <w:noProof/>
          <w:kern w:val="0"/>
          <w:lang w:eastAsia="zh-CN" w:bidi="ar-SA"/>
          <w14:ligatures w14:val="none"/>
        </w:rPr>
        <w:commentReference w:id="92"/>
      </w:r>
      <w:commentRangeEnd w:id="93"/>
      <w:r w:rsidR="0018371E">
        <w:rPr>
          <w:rStyle w:val="CommentReference"/>
          <w:rFonts w:eastAsia="SimSun" w:cs="Times New Roman"/>
          <w:noProof/>
          <w:kern w:val="0"/>
          <w:lang w:eastAsia="zh-CN" w:bidi="ar-SA"/>
          <w14:ligatures w14:val="none"/>
        </w:rPr>
        <w:commentReference w:id="93"/>
      </w:r>
      <w:r w:rsidR="005F0225">
        <w:t xml:space="preserve">The </w:t>
      </w:r>
      <w:r w:rsidR="005F0225" w:rsidRPr="00043D87">
        <w:t>pro</w:t>
      </w:r>
      <w:r w:rsidR="005F0225">
        <w:t>perties for the automatic mission for the five drones</w:t>
      </w:r>
      <w:r w:rsidR="005F0225" w:rsidRPr="00325902">
        <w:t>.</w:t>
      </w:r>
    </w:p>
    <w:tbl>
      <w:tblPr>
        <w:tblW w:w="10465" w:type="dxa"/>
        <w:jc w:val="center"/>
        <w:tblBorders>
          <w:top w:val="single" w:sz="8" w:space="0" w:color="auto"/>
          <w:bottom w:val="single" w:sz="8" w:space="0" w:color="auto"/>
          <w:insideH w:val="single" w:sz="4" w:space="0" w:color="auto"/>
        </w:tblBorders>
        <w:tblLayout w:type="fixed"/>
        <w:tblCellMar>
          <w:left w:w="0" w:type="dxa"/>
          <w:right w:w="0" w:type="dxa"/>
        </w:tblCellMar>
        <w:tblLook w:val="04A0" w:firstRow="1" w:lastRow="0" w:firstColumn="1" w:lastColumn="0" w:noHBand="0" w:noVBand="1"/>
      </w:tblPr>
      <w:tblGrid>
        <w:gridCol w:w="2536"/>
        <w:gridCol w:w="1903"/>
        <w:gridCol w:w="1163"/>
        <w:gridCol w:w="1586"/>
        <w:gridCol w:w="1374"/>
        <w:gridCol w:w="1903"/>
      </w:tblGrid>
      <w:tr w:rsidR="00FB2A54" w:rsidRPr="00E02E56" w14:paraId="555FC5C8" w14:textId="77777777" w:rsidTr="00FB2A54">
        <w:trPr>
          <w:jc w:val="center"/>
        </w:trPr>
        <w:tc>
          <w:tcPr>
            <w:tcW w:w="2536" w:type="dxa"/>
            <w:tcBorders>
              <w:top w:val="single" w:sz="8" w:space="0" w:color="auto"/>
              <w:bottom w:val="single" w:sz="4" w:space="0" w:color="auto"/>
            </w:tcBorders>
            <w:shd w:val="clear" w:color="auto" w:fill="auto"/>
            <w:vAlign w:val="center"/>
          </w:tcPr>
          <w:p w14:paraId="2879959D" w14:textId="77777777" w:rsidR="005F0225" w:rsidRPr="00E02E56" w:rsidRDefault="005F0225" w:rsidP="00E02E56">
            <w:pPr>
              <w:pStyle w:val="MDPI42tablebody"/>
              <w:autoSpaceDE w:val="0"/>
              <w:autoSpaceDN w:val="0"/>
              <w:rPr>
                <w:b/>
                <w:bCs/>
              </w:rPr>
            </w:pPr>
            <w:bookmarkStart w:id="94" w:name="_Hlk155090543"/>
            <w:r w:rsidRPr="00E02E56">
              <w:rPr>
                <w:b/>
                <w:bCs/>
              </w:rPr>
              <w:t>Property</w:t>
            </w:r>
          </w:p>
        </w:tc>
        <w:tc>
          <w:tcPr>
            <w:tcW w:w="1903" w:type="dxa"/>
            <w:tcBorders>
              <w:top w:val="single" w:sz="8" w:space="0" w:color="auto"/>
              <w:bottom w:val="single" w:sz="4" w:space="0" w:color="auto"/>
            </w:tcBorders>
            <w:shd w:val="clear" w:color="auto" w:fill="auto"/>
            <w:vAlign w:val="center"/>
          </w:tcPr>
          <w:p w14:paraId="5B6D80C0" w14:textId="77777777" w:rsidR="005F0225" w:rsidRPr="00E02E56" w:rsidRDefault="005F0225" w:rsidP="00E02E56">
            <w:pPr>
              <w:pStyle w:val="MDPI42tablebody"/>
              <w:autoSpaceDE w:val="0"/>
              <w:autoSpaceDN w:val="0"/>
              <w:rPr>
                <w:b/>
                <w:bCs/>
              </w:rPr>
            </w:pPr>
            <w:r w:rsidRPr="00E02E56">
              <w:rPr>
                <w:b/>
                <w:bCs/>
              </w:rPr>
              <w:t>Drone 1</w:t>
            </w:r>
          </w:p>
        </w:tc>
        <w:tc>
          <w:tcPr>
            <w:tcW w:w="1163" w:type="dxa"/>
            <w:tcBorders>
              <w:top w:val="single" w:sz="8" w:space="0" w:color="auto"/>
              <w:bottom w:val="single" w:sz="4" w:space="0" w:color="auto"/>
            </w:tcBorders>
            <w:shd w:val="clear" w:color="auto" w:fill="auto"/>
            <w:vAlign w:val="center"/>
            <w:hideMark/>
          </w:tcPr>
          <w:p w14:paraId="12F121FD" w14:textId="77777777" w:rsidR="005F0225" w:rsidRPr="00E02E56" w:rsidRDefault="005F0225" w:rsidP="00E02E56">
            <w:pPr>
              <w:pStyle w:val="MDPI42tablebody"/>
              <w:autoSpaceDE w:val="0"/>
              <w:autoSpaceDN w:val="0"/>
              <w:rPr>
                <w:b/>
                <w:bCs/>
              </w:rPr>
            </w:pPr>
            <w:r w:rsidRPr="00E02E56">
              <w:rPr>
                <w:b/>
                <w:bCs/>
              </w:rPr>
              <w:t>Drone 2</w:t>
            </w:r>
          </w:p>
        </w:tc>
        <w:tc>
          <w:tcPr>
            <w:tcW w:w="1586" w:type="dxa"/>
            <w:tcBorders>
              <w:top w:val="single" w:sz="8" w:space="0" w:color="auto"/>
              <w:bottom w:val="single" w:sz="4" w:space="0" w:color="auto"/>
            </w:tcBorders>
            <w:shd w:val="clear" w:color="auto" w:fill="auto"/>
            <w:vAlign w:val="center"/>
          </w:tcPr>
          <w:p w14:paraId="47B1B164" w14:textId="0A07C4F8" w:rsidR="005F0225" w:rsidRPr="00E02E56" w:rsidRDefault="005F0225" w:rsidP="00E02E56">
            <w:pPr>
              <w:pStyle w:val="MDPI42tablebody"/>
              <w:autoSpaceDE w:val="0"/>
              <w:autoSpaceDN w:val="0"/>
              <w:rPr>
                <w:b/>
                <w:bCs/>
              </w:rPr>
            </w:pPr>
            <w:r w:rsidRPr="00E02E56">
              <w:rPr>
                <w:b/>
                <w:bCs/>
              </w:rPr>
              <w:t>Drone 3</w:t>
            </w:r>
          </w:p>
        </w:tc>
        <w:tc>
          <w:tcPr>
            <w:tcW w:w="1374" w:type="dxa"/>
            <w:tcBorders>
              <w:top w:val="single" w:sz="8" w:space="0" w:color="auto"/>
              <w:bottom w:val="single" w:sz="4" w:space="0" w:color="auto"/>
            </w:tcBorders>
            <w:shd w:val="clear" w:color="auto" w:fill="auto"/>
            <w:vAlign w:val="center"/>
          </w:tcPr>
          <w:p w14:paraId="06EF11F0" w14:textId="77777777" w:rsidR="005F0225" w:rsidRPr="00E02E56" w:rsidRDefault="005F0225" w:rsidP="00E02E56">
            <w:pPr>
              <w:pStyle w:val="MDPI42tablebody"/>
              <w:autoSpaceDE w:val="0"/>
              <w:autoSpaceDN w:val="0"/>
              <w:rPr>
                <w:b/>
                <w:bCs/>
              </w:rPr>
            </w:pPr>
            <w:r w:rsidRPr="00E02E56">
              <w:rPr>
                <w:b/>
                <w:bCs/>
              </w:rPr>
              <w:t>Drone 4</w:t>
            </w:r>
          </w:p>
        </w:tc>
        <w:tc>
          <w:tcPr>
            <w:tcW w:w="1903" w:type="dxa"/>
            <w:tcBorders>
              <w:top w:val="single" w:sz="8" w:space="0" w:color="auto"/>
              <w:bottom w:val="single" w:sz="4" w:space="0" w:color="auto"/>
            </w:tcBorders>
            <w:shd w:val="clear" w:color="auto" w:fill="auto"/>
            <w:vAlign w:val="center"/>
          </w:tcPr>
          <w:p w14:paraId="1C8FD80A" w14:textId="77777777" w:rsidR="005F0225" w:rsidRPr="00E02E56" w:rsidRDefault="005F0225" w:rsidP="00E02E56">
            <w:pPr>
              <w:pStyle w:val="MDPI42tablebody"/>
              <w:autoSpaceDE w:val="0"/>
              <w:autoSpaceDN w:val="0"/>
              <w:rPr>
                <w:b/>
                <w:bCs/>
              </w:rPr>
            </w:pPr>
            <w:r w:rsidRPr="00E02E56">
              <w:rPr>
                <w:b/>
                <w:bCs/>
              </w:rPr>
              <w:t>Drone 5</w:t>
            </w:r>
          </w:p>
        </w:tc>
      </w:tr>
      <w:tr w:rsidR="00FB2A54" w:rsidRPr="00E02E56" w14:paraId="4C635354" w14:textId="77777777" w:rsidTr="00FB2A54">
        <w:trPr>
          <w:jc w:val="center"/>
        </w:trPr>
        <w:tc>
          <w:tcPr>
            <w:tcW w:w="2536" w:type="dxa"/>
            <w:tcBorders>
              <w:top w:val="single" w:sz="4" w:space="0" w:color="auto"/>
            </w:tcBorders>
            <w:shd w:val="clear" w:color="auto" w:fill="auto"/>
            <w:vAlign w:val="center"/>
            <w:hideMark/>
          </w:tcPr>
          <w:p w14:paraId="563374CD" w14:textId="77777777" w:rsidR="005F0225" w:rsidRPr="00E02E56" w:rsidRDefault="005F0225" w:rsidP="00E02E56">
            <w:pPr>
              <w:pStyle w:val="MDPI42tablebody"/>
              <w:autoSpaceDE w:val="0"/>
              <w:autoSpaceDN w:val="0"/>
            </w:pPr>
            <w:r w:rsidRPr="00E02E56">
              <w:rPr>
                <w:bCs/>
              </w:rPr>
              <w:t xml:space="preserve">Longitude </w:t>
            </w:r>
            <w:r w:rsidRPr="004C7232">
              <w:rPr>
                <w:snapToGrid/>
              </w:rPr>
              <w:t>(</w:t>
            </w:r>
            <w:r w:rsidRPr="00E02E56">
              <w:rPr>
                <w:b/>
                <w:bCs/>
                <w:snapToGrid/>
                <w:vertAlign w:val="superscript"/>
              </w:rPr>
              <w:t>o</w:t>
            </w:r>
            <w:r w:rsidRPr="004C7232">
              <w:rPr>
                <w:snapToGrid/>
              </w:rPr>
              <w:t>)</w:t>
            </w:r>
          </w:p>
        </w:tc>
        <w:tc>
          <w:tcPr>
            <w:tcW w:w="1903" w:type="dxa"/>
            <w:tcBorders>
              <w:top w:val="single" w:sz="4" w:space="0" w:color="auto"/>
            </w:tcBorders>
            <w:shd w:val="clear" w:color="auto" w:fill="auto"/>
            <w:vAlign w:val="center"/>
            <w:hideMark/>
          </w:tcPr>
          <w:p w14:paraId="0F14D2F0" w14:textId="77777777" w:rsidR="005F0225" w:rsidRPr="00E02E56" w:rsidRDefault="005F0225" w:rsidP="00E02E56">
            <w:pPr>
              <w:pStyle w:val="MDPI42tablebody"/>
              <w:autoSpaceDE w:val="0"/>
              <w:autoSpaceDN w:val="0"/>
            </w:pPr>
            <w:r w:rsidRPr="00E02E56">
              <w:t>29.451793</w:t>
            </w:r>
          </w:p>
        </w:tc>
        <w:tc>
          <w:tcPr>
            <w:tcW w:w="1163" w:type="dxa"/>
            <w:tcBorders>
              <w:top w:val="single" w:sz="4" w:space="0" w:color="auto"/>
            </w:tcBorders>
            <w:shd w:val="clear" w:color="auto" w:fill="auto"/>
            <w:vAlign w:val="center"/>
          </w:tcPr>
          <w:p w14:paraId="2CECFB55" w14:textId="77777777" w:rsidR="005F0225" w:rsidRPr="00E02E56" w:rsidRDefault="005F0225" w:rsidP="00E02E56">
            <w:pPr>
              <w:pStyle w:val="MDPI42tablebody"/>
              <w:autoSpaceDE w:val="0"/>
              <w:autoSpaceDN w:val="0"/>
            </w:pPr>
            <w:r w:rsidRPr="00E02E56">
              <w:t>29.451702</w:t>
            </w:r>
          </w:p>
        </w:tc>
        <w:tc>
          <w:tcPr>
            <w:tcW w:w="1586" w:type="dxa"/>
            <w:tcBorders>
              <w:top w:val="single" w:sz="4" w:space="0" w:color="auto"/>
            </w:tcBorders>
            <w:shd w:val="clear" w:color="auto" w:fill="auto"/>
            <w:vAlign w:val="center"/>
          </w:tcPr>
          <w:p w14:paraId="1A72C3EC" w14:textId="77777777" w:rsidR="005F0225" w:rsidRPr="00E02E56" w:rsidRDefault="005F0225" w:rsidP="00E02E56">
            <w:pPr>
              <w:pStyle w:val="MDPI42tablebody"/>
              <w:autoSpaceDE w:val="0"/>
              <w:autoSpaceDN w:val="0"/>
            </w:pPr>
            <w:r w:rsidRPr="00E02E56">
              <w:t>29.452174</w:t>
            </w:r>
          </w:p>
        </w:tc>
        <w:tc>
          <w:tcPr>
            <w:tcW w:w="1374" w:type="dxa"/>
            <w:tcBorders>
              <w:top w:val="single" w:sz="4" w:space="0" w:color="auto"/>
            </w:tcBorders>
            <w:shd w:val="clear" w:color="auto" w:fill="auto"/>
            <w:vAlign w:val="center"/>
          </w:tcPr>
          <w:p w14:paraId="3FD2F89F" w14:textId="77777777" w:rsidR="005F0225" w:rsidRPr="00E02E56" w:rsidRDefault="005F0225" w:rsidP="00E02E56">
            <w:pPr>
              <w:pStyle w:val="MDPI42tablebody"/>
              <w:autoSpaceDE w:val="0"/>
              <w:autoSpaceDN w:val="0"/>
            </w:pPr>
            <w:r w:rsidRPr="00E02E56">
              <w:rPr>
                <w:lang w:val="en-GB"/>
              </w:rPr>
              <w:t>29.452291</w:t>
            </w:r>
          </w:p>
        </w:tc>
        <w:tc>
          <w:tcPr>
            <w:tcW w:w="1903" w:type="dxa"/>
            <w:tcBorders>
              <w:top w:val="single" w:sz="4" w:space="0" w:color="auto"/>
            </w:tcBorders>
            <w:shd w:val="clear" w:color="auto" w:fill="auto"/>
            <w:vAlign w:val="center"/>
          </w:tcPr>
          <w:p w14:paraId="1B98B4F8" w14:textId="77777777" w:rsidR="005F0225" w:rsidRPr="00E02E56" w:rsidRDefault="005F0225" w:rsidP="00E02E56">
            <w:pPr>
              <w:pStyle w:val="MDPI42tablebody"/>
              <w:autoSpaceDE w:val="0"/>
              <w:autoSpaceDN w:val="0"/>
            </w:pPr>
            <w:r w:rsidRPr="00E02E56">
              <w:t>29.452417</w:t>
            </w:r>
          </w:p>
        </w:tc>
      </w:tr>
      <w:tr w:rsidR="00FB2A54" w:rsidRPr="00E02E56" w14:paraId="6B20035C" w14:textId="77777777" w:rsidTr="00FB2A54">
        <w:trPr>
          <w:jc w:val="center"/>
        </w:trPr>
        <w:tc>
          <w:tcPr>
            <w:tcW w:w="2536" w:type="dxa"/>
            <w:shd w:val="clear" w:color="auto" w:fill="auto"/>
            <w:vAlign w:val="center"/>
            <w:hideMark/>
          </w:tcPr>
          <w:p w14:paraId="19809110" w14:textId="77777777" w:rsidR="005F0225" w:rsidRPr="00E02E56" w:rsidRDefault="005F0225" w:rsidP="00E02E56">
            <w:pPr>
              <w:pStyle w:val="MDPI42tablebody"/>
              <w:autoSpaceDE w:val="0"/>
              <w:autoSpaceDN w:val="0"/>
            </w:pPr>
            <w:r w:rsidRPr="00E02E56">
              <w:rPr>
                <w:bCs/>
              </w:rPr>
              <w:t xml:space="preserve">Latitude </w:t>
            </w:r>
            <w:r w:rsidRPr="004C7232">
              <w:rPr>
                <w:snapToGrid/>
              </w:rPr>
              <w:t>(</w:t>
            </w:r>
            <w:r w:rsidRPr="00E02E56">
              <w:rPr>
                <w:b/>
                <w:bCs/>
                <w:snapToGrid/>
                <w:vertAlign w:val="superscript"/>
              </w:rPr>
              <w:t>o</w:t>
            </w:r>
            <w:r w:rsidRPr="004C7232">
              <w:rPr>
                <w:snapToGrid/>
              </w:rPr>
              <w:t>)</w:t>
            </w:r>
          </w:p>
        </w:tc>
        <w:tc>
          <w:tcPr>
            <w:tcW w:w="1903" w:type="dxa"/>
            <w:shd w:val="clear" w:color="auto" w:fill="auto"/>
            <w:vAlign w:val="center"/>
            <w:hideMark/>
          </w:tcPr>
          <w:p w14:paraId="7449DA97" w14:textId="77777777" w:rsidR="005F0225" w:rsidRPr="00E02E56" w:rsidRDefault="005F0225" w:rsidP="00E02E56">
            <w:pPr>
              <w:pStyle w:val="MDPI42tablebody"/>
              <w:autoSpaceDE w:val="0"/>
              <w:autoSpaceDN w:val="0"/>
            </w:pPr>
            <w:r w:rsidRPr="00E02E56">
              <w:t>47.761793</w:t>
            </w:r>
          </w:p>
        </w:tc>
        <w:tc>
          <w:tcPr>
            <w:tcW w:w="1163" w:type="dxa"/>
            <w:shd w:val="clear" w:color="auto" w:fill="auto"/>
            <w:vAlign w:val="center"/>
            <w:hideMark/>
          </w:tcPr>
          <w:p w14:paraId="5053D382" w14:textId="77777777" w:rsidR="005F0225" w:rsidRPr="00E02E56" w:rsidRDefault="005F0225" w:rsidP="00E02E56">
            <w:pPr>
              <w:pStyle w:val="MDPI42tablebody"/>
              <w:autoSpaceDE w:val="0"/>
              <w:autoSpaceDN w:val="0"/>
            </w:pPr>
            <w:r w:rsidRPr="00E02E56">
              <w:t>47.761088</w:t>
            </w:r>
          </w:p>
        </w:tc>
        <w:tc>
          <w:tcPr>
            <w:tcW w:w="1586" w:type="dxa"/>
            <w:shd w:val="clear" w:color="auto" w:fill="auto"/>
            <w:vAlign w:val="center"/>
          </w:tcPr>
          <w:p w14:paraId="3AE5F76C" w14:textId="77777777" w:rsidR="005F0225" w:rsidRPr="00E02E56" w:rsidRDefault="005F0225" w:rsidP="00E02E56">
            <w:pPr>
              <w:pStyle w:val="MDPI42tablebody"/>
              <w:autoSpaceDE w:val="0"/>
              <w:autoSpaceDN w:val="0"/>
            </w:pPr>
            <w:r w:rsidRPr="00E02E56">
              <w:rPr>
                <w:lang w:val="en-GB"/>
              </w:rPr>
              <w:t>47.762022</w:t>
            </w:r>
          </w:p>
        </w:tc>
        <w:tc>
          <w:tcPr>
            <w:tcW w:w="1374" w:type="dxa"/>
            <w:shd w:val="clear" w:color="auto" w:fill="auto"/>
            <w:vAlign w:val="center"/>
          </w:tcPr>
          <w:p w14:paraId="2351B1DE" w14:textId="77777777" w:rsidR="005F0225" w:rsidRPr="00E02E56" w:rsidRDefault="005F0225" w:rsidP="00E02E56">
            <w:pPr>
              <w:pStyle w:val="MDPI42tablebody"/>
              <w:autoSpaceDE w:val="0"/>
              <w:autoSpaceDN w:val="0"/>
            </w:pPr>
            <w:r w:rsidRPr="00E02E56">
              <w:rPr>
                <w:lang w:val="en-GB"/>
              </w:rPr>
              <w:t>47.760406</w:t>
            </w:r>
          </w:p>
        </w:tc>
        <w:tc>
          <w:tcPr>
            <w:tcW w:w="1903" w:type="dxa"/>
            <w:shd w:val="clear" w:color="auto" w:fill="auto"/>
            <w:vAlign w:val="center"/>
          </w:tcPr>
          <w:p w14:paraId="10215E01" w14:textId="77777777" w:rsidR="005F0225" w:rsidRPr="00E02E56" w:rsidRDefault="005F0225" w:rsidP="00E02E56">
            <w:pPr>
              <w:pStyle w:val="MDPI42tablebody"/>
              <w:autoSpaceDE w:val="0"/>
              <w:autoSpaceDN w:val="0"/>
            </w:pPr>
            <w:r w:rsidRPr="00E02E56">
              <w:rPr>
                <w:lang w:val="en-GB"/>
              </w:rPr>
              <w:t>47.761484</w:t>
            </w:r>
          </w:p>
        </w:tc>
      </w:tr>
      <w:tr w:rsidR="00FB2A54" w:rsidRPr="00E02E56" w14:paraId="5C90EF39" w14:textId="77777777" w:rsidTr="00FB2A54">
        <w:trPr>
          <w:jc w:val="center"/>
        </w:trPr>
        <w:tc>
          <w:tcPr>
            <w:tcW w:w="2536" w:type="dxa"/>
            <w:shd w:val="clear" w:color="auto" w:fill="auto"/>
            <w:vAlign w:val="center"/>
            <w:hideMark/>
          </w:tcPr>
          <w:p w14:paraId="462DC6B3" w14:textId="77777777" w:rsidR="005F0225" w:rsidRPr="00E02E56" w:rsidRDefault="005F0225" w:rsidP="00E02E56">
            <w:pPr>
              <w:pStyle w:val="MDPI42tablebody"/>
              <w:autoSpaceDE w:val="0"/>
              <w:autoSpaceDN w:val="0"/>
            </w:pPr>
            <w:r w:rsidRPr="00E02E56">
              <w:rPr>
                <w:bCs/>
              </w:rPr>
              <w:t>Altitude (m)</w:t>
            </w:r>
          </w:p>
        </w:tc>
        <w:tc>
          <w:tcPr>
            <w:tcW w:w="1903" w:type="dxa"/>
            <w:shd w:val="clear" w:color="auto" w:fill="auto"/>
            <w:vAlign w:val="center"/>
            <w:hideMark/>
          </w:tcPr>
          <w:p w14:paraId="652C989E" w14:textId="77777777" w:rsidR="005F0225" w:rsidRPr="00E02E56" w:rsidRDefault="005F0225" w:rsidP="00E02E56">
            <w:pPr>
              <w:pStyle w:val="MDPI42tablebody"/>
              <w:autoSpaceDE w:val="0"/>
              <w:autoSpaceDN w:val="0"/>
            </w:pPr>
            <w:r w:rsidRPr="00E02E56">
              <w:t>11</w:t>
            </w:r>
          </w:p>
        </w:tc>
        <w:tc>
          <w:tcPr>
            <w:tcW w:w="1163" w:type="dxa"/>
            <w:shd w:val="clear" w:color="auto" w:fill="auto"/>
            <w:vAlign w:val="center"/>
            <w:hideMark/>
          </w:tcPr>
          <w:p w14:paraId="7AE7CC32" w14:textId="77777777" w:rsidR="005F0225" w:rsidRPr="00E02E56" w:rsidRDefault="005F0225" w:rsidP="00E02E56">
            <w:pPr>
              <w:pStyle w:val="MDPI42tablebody"/>
              <w:autoSpaceDE w:val="0"/>
              <w:autoSpaceDN w:val="0"/>
            </w:pPr>
            <w:r w:rsidRPr="00E02E56">
              <w:t>11</w:t>
            </w:r>
          </w:p>
        </w:tc>
        <w:tc>
          <w:tcPr>
            <w:tcW w:w="1586" w:type="dxa"/>
            <w:shd w:val="clear" w:color="auto" w:fill="auto"/>
            <w:vAlign w:val="center"/>
          </w:tcPr>
          <w:p w14:paraId="2991A276" w14:textId="77777777" w:rsidR="005F0225" w:rsidRPr="00E02E56" w:rsidRDefault="005F0225" w:rsidP="00E02E56">
            <w:pPr>
              <w:pStyle w:val="MDPI42tablebody"/>
              <w:autoSpaceDE w:val="0"/>
              <w:autoSpaceDN w:val="0"/>
            </w:pPr>
            <w:r w:rsidRPr="00E02E56">
              <w:t>11</w:t>
            </w:r>
          </w:p>
        </w:tc>
        <w:tc>
          <w:tcPr>
            <w:tcW w:w="1374" w:type="dxa"/>
            <w:shd w:val="clear" w:color="auto" w:fill="auto"/>
            <w:vAlign w:val="center"/>
          </w:tcPr>
          <w:p w14:paraId="53124BED" w14:textId="77777777" w:rsidR="005F0225" w:rsidRPr="00E02E56" w:rsidRDefault="005F0225" w:rsidP="00E02E56">
            <w:pPr>
              <w:pStyle w:val="MDPI42tablebody"/>
              <w:autoSpaceDE w:val="0"/>
              <w:autoSpaceDN w:val="0"/>
            </w:pPr>
            <w:r w:rsidRPr="00E02E56">
              <w:t>6</w:t>
            </w:r>
          </w:p>
        </w:tc>
        <w:tc>
          <w:tcPr>
            <w:tcW w:w="1903" w:type="dxa"/>
            <w:shd w:val="clear" w:color="auto" w:fill="auto"/>
            <w:vAlign w:val="center"/>
          </w:tcPr>
          <w:p w14:paraId="7FF7B2BD" w14:textId="77777777" w:rsidR="005F0225" w:rsidRPr="00E02E56" w:rsidRDefault="005F0225" w:rsidP="00E02E56">
            <w:pPr>
              <w:pStyle w:val="MDPI42tablebody"/>
              <w:autoSpaceDE w:val="0"/>
              <w:autoSpaceDN w:val="0"/>
            </w:pPr>
            <w:r w:rsidRPr="00E02E56">
              <w:t>11</w:t>
            </w:r>
          </w:p>
        </w:tc>
      </w:tr>
      <w:tr w:rsidR="00FB2A54" w:rsidRPr="00E02E56" w14:paraId="214CEEB0" w14:textId="77777777" w:rsidTr="00FB2A54">
        <w:trPr>
          <w:jc w:val="center"/>
        </w:trPr>
        <w:tc>
          <w:tcPr>
            <w:tcW w:w="2536" w:type="dxa"/>
            <w:shd w:val="clear" w:color="auto" w:fill="auto"/>
            <w:vAlign w:val="center"/>
          </w:tcPr>
          <w:p w14:paraId="3F365392" w14:textId="77777777" w:rsidR="005F0225" w:rsidRPr="00E02E56" w:rsidRDefault="005F0225" w:rsidP="00E02E56">
            <w:pPr>
              <w:pStyle w:val="MDPI42tablebody"/>
              <w:autoSpaceDE w:val="0"/>
              <w:autoSpaceDN w:val="0"/>
              <w:rPr>
                <w:bCs/>
              </w:rPr>
            </w:pPr>
            <w:r w:rsidRPr="00E02E56">
              <w:rPr>
                <w:bCs/>
              </w:rPr>
              <w:t>Speed (km/h)</w:t>
            </w:r>
          </w:p>
        </w:tc>
        <w:tc>
          <w:tcPr>
            <w:tcW w:w="1903" w:type="dxa"/>
            <w:shd w:val="clear" w:color="auto" w:fill="auto"/>
            <w:vAlign w:val="center"/>
          </w:tcPr>
          <w:p w14:paraId="2230D72A" w14:textId="77777777" w:rsidR="005F0225" w:rsidRPr="00E02E56" w:rsidRDefault="005F0225" w:rsidP="00E02E56">
            <w:pPr>
              <w:pStyle w:val="MDPI42tablebody"/>
              <w:autoSpaceDE w:val="0"/>
              <w:autoSpaceDN w:val="0"/>
            </w:pPr>
            <w:r w:rsidRPr="00E02E56">
              <w:t>30</w:t>
            </w:r>
          </w:p>
        </w:tc>
        <w:tc>
          <w:tcPr>
            <w:tcW w:w="1163" w:type="dxa"/>
            <w:shd w:val="clear" w:color="auto" w:fill="auto"/>
            <w:vAlign w:val="center"/>
          </w:tcPr>
          <w:p w14:paraId="46BB38E7" w14:textId="77777777" w:rsidR="005F0225" w:rsidRPr="00E02E56" w:rsidRDefault="005F0225" w:rsidP="00E02E56">
            <w:pPr>
              <w:pStyle w:val="MDPI42tablebody"/>
              <w:autoSpaceDE w:val="0"/>
              <w:autoSpaceDN w:val="0"/>
            </w:pPr>
            <w:r w:rsidRPr="00E02E56">
              <w:t>35</w:t>
            </w:r>
          </w:p>
        </w:tc>
        <w:tc>
          <w:tcPr>
            <w:tcW w:w="1586" w:type="dxa"/>
            <w:shd w:val="clear" w:color="auto" w:fill="auto"/>
            <w:vAlign w:val="center"/>
          </w:tcPr>
          <w:p w14:paraId="1782DD2C" w14:textId="77777777" w:rsidR="005F0225" w:rsidRPr="00E02E56" w:rsidRDefault="005F0225" w:rsidP="00E02E56">
            <w:pPr>
              <w:pStyle w:val="MDPI42tablebody"/>
              <w:autoSpaceDE w:val="0"/>
              <w:autoSpaceDN w:val="0"/>
            </w:pPr>
            <w:r w:rsidRPr="00E02E56">
              <w:t>40</w:t>
            </w:r>
          </w:p>
        </w:tc>
        <w:tc>
          <w:tcPr>
            <w:tcW w:w="1374" w:type="dxa"/>
            <w:shd w:val="clear" w:color="auto" w:fill="auto"/>
            <w:vAlign w:val="center"/>
          </w:tcPr>
          <w:p w14:paraId="126BA001" w14:textId="77777777" w:rsidR="005F0225" w:rsidRPr="00E02E56" w:rsidRDefault="005F0225" w:rsidP="00E02E56">
            <w:pPr>
              <w:pStyle w:val="MDPI42tablebody"/>
              <w:autoSpaceDE w:val="0"/>
              <w:autoSpaceDN w:val="0"/>
            </w:pPr>
            <w:r w:rsidRPr="00E02E56">
              <w:t>32</w:t>
            </w:r>
          </w:p>
        </w:tc>
        <w:tc>
          <w:tcPr>
            <w:tcW w:w="1903" w:type="dxa"/>
            <w:shd w:val="clear" w:color="auto" w:fill="auto"/>
            <w:vAlign w:val="center"/>
          </w:tcPr>
          <w:p w14:paraId="45E5F09F" w14:textId="77777777" w:rsidR="005F0225" w:rsidRPr="00E02E56" w:rsidRDefault="005F0225" w:rsidP="00E02E56">
            <w:pPr>
              <w:pStyle w:val="MDPI42tablebody"/>
              <w:autoSpaceDE w:val="0"/>
              <w:autoSpaceDN w:val="0"/>
            </w:pPr>
            <w:r w:rsidRPr="00E02E56">
              <w:t>45</w:t>
            </w:r>
          </w:p>
        </w:tc>
      </w:tr>
      <w:tr w:rsidR="00FB2A54" w:rsidRPr="00E02E56" w14:paraId="1E96E382" w14:textId="77777777" w:rsidTr="00FB2A54">
        <w:trPr>
          <w:jc w:val="center"/>
        </w:trPr>
        <w:tc>
          <w:tcPr>
            <w:tcW w:w="2536" w:type="dxa"/>
            <w:shd w:val="clear" w:color="auto" w:fill="auto"/>
            <w:vAlign w:val="center"/>
          </w:tcPr>
          <w:p w14:paraId="1F6D9122" w14:textId="77777777" w:rsidR="005F0225" w:rsidRPr="00E02E56" w:rsidRDefault="005F0225" w:rsidP="00E02E56">
            <w:pPr>
              <w:pStyle w:val="MDPI42tablebody"/>
              <w:autoSpaceDE w:val="0"/>
              <w:autoSpaceDN w:val="0"/>
              <w:rPr>
                <w:bCs/>
              </w:rPr>
            </w:pPr>
            <w:r w:rsidRPr="00E02E56">
              <w:rPr>
                <w:bCs/>
              </w:rPr>
              <w:t>Radius (m)</w:t>
            </w:r>
          </w:p>
        </w:tc>
        <w:tc>
          <w:tcPr>
            <w:tcW w:w="1903" w:type="dxa"/>
            <w:shd w:val="clear" w:color="auto" w:fill="auto"/>
            <w:vAlign w:val="center"/>
          </w:tcPr>
          <w:p w14:paraId="49658BDC" w14:textId="77777777" w:rsidR="005F0225" w:rsidRPr="00E02E56" w:rsidRDefault="005F0225" w:rsidP="00E02E56">
            <w:pPr>
              <w:pStyle w:val="MDPI42tablebody"/>
              <w:autoSpaceDE w:val="0"/>
              <w:autoSpaceDN w:val="0"/>
            </w:pPr>
            <w:r w:rsidRPr="00E02E56">
              <w:t>1</w:t>
            </w:r>
          </w:p>
        </w:tc>
        <w:tc>
          <w:tcPr>
            <w:tcW w:w="1163" w:type="dxa"/>
            <w:shd w:val="clear" w:color="auto" w:fill="auto"/>
            <w:vAlign w:val="center"/>
          </w:tcPr>
          <w:p w14:paraId="57B34DD6" w14:textId="77777777" w:rsidR="005F0225" w:rsidRPr="00E02E56" w:rsidRDefault="005F0225" w:rsidP="00E02E56">
            <w:pPr>
              <w:pStyle w:val="MDPI42tablebody"/>
              <w:autoSpaceDE w:val="0"/>
              <w:autoSpaceDN w:val="0"/>
            </w:pPr>
            <w:r w:rsidRPr="00E02E56">
              <w:t>1</w:t>
            </w:r>
          </w:p>
        </w:tc>
        <w:tc>
          <w:tcPr>
            <w:tcW w:w="1586" w:type="dxa"/>
            <w:shd w:val="clear" w:color="auto" w:fill="auto"/>
            <w:vAlign w:val="center"/>
          </w:tcPr>
          <w:p w14:paraId="14BDFF8F" w14:textId="77777777" w:rsidR="005F0225" w:rsidRPr="00E02E56" w:rsidRDefault="005F0225" w:rsidP="00E02E56">
            <w:pPr>
              <w:pStyle w:val="MDPI42tablebody"/>
              <w:autoSpaceDE w:val="0"/>
              <w:autoSpaceDN w:val="0"/>
            </w:pPr>
            <w:r w:rsidRPr="00E02E56">
              <w:t>1</w:t>
            </w:r>
          </w:p>
        </w:tc>
        <w:tc>
          <w:tcPr>
            <w:tcW w:w="1374" w:type="dxa"/>
            <w:shd w:val="clear" w:color="auto" w:fill="auto"/>
            <w:vAlign w:val="center"/>
          </w:tcPr>
          <w:p w14:paraId="5801CB3E" w14:textId="77777777" w:rsidR="005F0225" w:rsidRPr="00E02E56" w:rsidRDefault="005F0225" w:rsidP="00E02E56">
            <w:pPr>
              <w:pStyle w:val="MDPI42tablebody"/>
              <w:autoSpaceDE w:val="0"/>
              <w:autoSpaceDN w:val="0"/>
            </w:pPr>
            <w:r w:rsidRPr="00E02E56">
              <w:t>1</w:t>
            </w:r>
          </w:p>
        </w:tc>
        <w:tc>
          <w:tcPr>
            <w:tcW w:w="1903" w:type="dxa"/>
            <w:shd w:val="clear" w:color="auto" w:fill="auto"/>
            <w:vAlign w:val="center"/>
          </w:tcPr>
          <w:p w14:paraId="57DEEF80" w14:textId="77777777" w:rsidR="005F0225" w:rsidRPr="00E02E56" w:rsidRDefault="005F0225" w:rsidP="00E02E56">
            <w:pPr>
              <w:pStyle w:val="MDPI42tablebody"/>
              <w:autoSpaceDE w:val="0"/>
              <w:autoSpaceDN w:val="0"/>
            </w:pPr>
            <w:r w:rsidRPr="00E02E56">
              <w:t>1</w:t>
            </w:r>
          </w:p>
        </w:tc>
      </w:tr>
      <w:tr w:rsidR="00FB2A54" w:rsidRPr="00E02E56" w14:paraId="7A2CA54F" w14:textId="77777777" w:rsidTr="00FB2A54">
        <w:trPr>
          <w:jc w:val="center"/>
        </w:trPr>
        <w:tc>
          <w:tcPr>
            <w:tcW w:w="2536" w:type="dxa"/>
            <w:shd w:val="clear" w:color="auto" w:fill="auto"/>
            <w:vAlign w:val="center"/>
          </w:tcPr>
          <w:p w14:paraId="1DA2BC2F" w14:textId="77777777" w:rsidR="005F0225" w:rsidRPr="00E02E56" w:rsidRDefault="005F0225" w:rsidP="00E02E56">
            <w:pPr>
              <w:pStyle w:val="MDPI42tablebody"/>
              <w:autoSpaceDE w:val="0"/>
              <w:autoSpaceDN w:val="0"/>
              <w:rPr>
                <w:bCs/>
              </w:rPr>
            </w:pPr>
            <w:r w:rsidRPr="00E02E56">
              <w:rPr>
                <w:bCs/>
              </w:rPr>
              <w:t>Direction</w:t>
            </w:r>
          </w:p>
        </w:tc>
        <w:tc>
          <w:tcPr>
            <w:tcW w:w="1903" w:type="dxa"/>
            <w:shd w:val="clear" w:color="auto" w:fill="auto"/>
            <w:vAlign w:val="center"/>
          </w:tcPr>
          <w:p w14:paraId="071A1545" w14:textId="77777777" w:rsidR="005F0225" w:rsidRPr="00E02E56" w:rsidRDefault="005F0225" w:rsidP="00E02E56">
            <w:pPr>
              <w:pStyle w:val="MDPI42tablebody"/>
              <w:autoSpaceDE w:val="0"/>
              <w:autoSpaceDN w:val="0"/>
            </w:pPr>
            <w:r w:rsidRPr="00E02E56">
              <w:rPr>
                <w:bCs/>
              </w:rPr>
              <w:t>Clockwise</w:t>
            </w:r>
          </w:p>
        </w:tc>
        <w:tc>
          <w:tcPr>
            <w:tcW w:w="1163" w:type="dxa"/>
            <w:shd w:val="clear" w:color="auto" w:fill="auto"/>
            <w:vAlign w:val="center"/>
          </w:tcPr>
          <w:p w14:paraId="0EAEA267" w14:textId="77777777" w:rsidR="005F0225" w:rsidRPr="00E02E56" w:rsidRDefault="005F0225" w:rsidP="00E02E56">
            <w:pPr>
              <w:pStyle w:val="MDPI42tablebody"/>
              <w:autoSpaceDE w:val="0"/>
              <w:autoSpaceDN w:val="0"/>
            </w:pPr>
            <w:r w:rsidRPr="00E02E56">
              <w:rPr>
                <w:bCs/>
              </w:rPr>
              <w:t>Clockwise</w:t>
            </w:r>
          </w:p>
        </w:tc>
        <w:tc>
          <w:tcPr>
            <w:tcW w:w="1586" w:type="dxa"/>
            <w:shd w:val="clear" w:color="auto" w:fill="auto"/>
            <w:vAlign w:val="center"/>
          </w:tcPr>
          <w:p w14:paraId="5C9914F2" w14:textId="77777777" w:rsidR="005F0225" w:rsidRPr="00E02E56" w:rsidRDefault="005F0225" w:rsidP="00E02E56">
            <w:pPr>
              <w:pStyle w:val="MDPI42tablebody"/>
              <w:autoSpaceDE w:val="0"/>
              <w:autoSpaceDN w:val="0"/>
            </w:pPr>
            <w:r w:rsidRPr="00E02E56">
              <w:rPr>
                <w:bCs/>
              </w:rPr>
              <w:t>Clockwise</w:t>
            </w:r>
          </w:p>
        </w:tc>
        <w:tc>
          <w:tcPr>
            <w:tcW w:w="1374" w:type="dxa"/>
            <w:shd w:val="clear" w:color="auto" w:fill="auto"/>
            <w:vAlign w:val="center"/>
          </w:tcPr>
          <w:p w14:paraId="77C56559" w14:textId="77777777" w:rsidR="005F0225" w:rsidRPr="00E02E56" w:rsidRDefault="005F0225" w:rsidP="00E02E56">
            <w:pPr>
              <w:pStyle w:val="MDPI42tablebody"/>
              <w:autoSpaceDE w:val="0"/>
              <w:autoSpaceDN w:val="0"/>
            </w:pPr>
            <w:r w:rsidRPr="00E02E56">
              <w:rPr>
                <w:bCs/>
              </w:rPr>
              <w:t>Clockwise</w:t>
            </w:r>
          </w:p>
        </w:tc>
        <w:tc>
          <w:tcPr>
            <w:tcW w:w="1903" w:type="dxa"/>
            <w:shd w:val="clear" w:color="auto" w:fill="auto"/>
            <w:vAlign w:val="center"/>
          </w:tcPr>
          <w:p w14:paraId="6ACDF493" w14:textId="77777777" w:rsidR="005F0225" w:rsidRPr="00E02E56" w:rsidRDefault="005F0225" w:rsidP="00E02E56">
            <w:pPr>
              <w:pStyle w:val="MDPI42tablebody"/>
              <w:autoSpaceDE w:val="0"/>
              <w:autoSpaceDN w:val="0"/>
            </w:pPr>
            <w:r w:rsidRPr="00E02E56">
              <w:rPr>
                <w:bCs/>
              </w:rPr>
              <w:t>Clockwise</w:t>
            </w:r>
          </w:p>
        </w:tc>
      </w:tr>
      <w:tr w:rsidR="00FB2A54" w:rsidRPr="00E02E56" w14:paraId="6B655BA3" w14:textId="77777777" w:rsidTr="00FB2A54">
        <w:trPr>
          <w:jc w:val="center"/>
        </w:trPr>
        <w:tc>
          <w:tcPr>
            <w:tcW w:w="2536" w:type="dxa"/>
            <w:shd w:val="clear" w:color="auto" w:fill="auto"/>
            <w:vAlign w:val="center"/>
          </w:tcPr>
          <w:p w14:paraId="1DCEB5EC" w14:textId="77777777" w:rsidR="005F0225" w:rsidRPr="00E02E56" w:rsidRDefault="005F0225" w:rsidP="00E02E56">
            <w:pPr>
              <w:pStyle w:val="MDPI42tablebody"/>
              <w:autoSpaceDE w:val="0"/>
              <w:autoSpaceDN w:val="0"/>
              <w:rPr>
                <w:bCs/>
              </w:rPr>
            </w:pPr>
            <w:r w:rsidRPr="00E02E56">
              <w:rPr>
                <w:bCs/>
              </w:rPr>
              <w:t>Number of Rotations</w:t>
            </w:r>
          </w:p>
        </w:tc>
        <w:tc>
          <w:tcPr>
            <w:tcW w:w="1903" w:type="dxa"/>
            <w:shd w:val="clear" w:color="auto" w:fill="auto"/>
            <w:vAlign w:val="center"/>
          </w:tcPr>
          <w:p w14:paraId="1E25D9B5" w14:textId="77777777" w:rsidR="005F0225" w:rsidRPr="00E02E56" w:rsidRDefault="005F0225" w:rsidP="00E02E56">
            <w:pPr>
              <w:pStyle w:val="MDPI42tablebody"/>
              <w:autoSpaceDE w:val="0"/>
              <w:autoSpaceDN w:val="0"/>
            </w:pPr>
            <w:r w:rsidRPr="00E02E56">
              <w:t>0</w:t>
            </w:r>
          </w:p>
        </w:tc>
        <w:tc>
          <w:tcPr>
            <w:tcW w:w="1163" w:type="dxa"/>
            <w:shd w:val="clear" w:color="auto" w:fill="auto"/>
            <w:vAlign w:val="center"/>
          </w:tcPr>
          <w:p w14:paraId="2D1DA65C" w14:textId="77777777" w:rsidR="005F0225" w:rsidRPr="00E02E56" w:rsidRDefault="005F0225" w:rsidP="00E02E56">
            <w:pPr>
              <w:pStyle w:val="MDPI42tablebody"/>
              <w:autoSpaceDE w:val="0"/>
              <w:autoSpaceDN w:val="0"/>
            </w:pPr>
            <w:r w:rsidRPr="00E02E56">
              <w:t>0</w:t>
            </w:r>
          </w:p>
        </w:tc>
        <w:tc>
          <w:tcPr>
            <w:tcW w:w="1586" w:type="dxa"/>
            <w:shd w:val="clear" w:color="auto" w:fill="auto"/>
            <w:vAlign w:val="center"/>
          </w:tcPr>
          <w:p w14:paraId="6583D456" w14:textId="77777777" w:rsidR="005F0225" w:rsidRPr="00E02E56" w:rsidRDefault="005F0225" w:rsidP="00E02E56">
            <w:pPr>
              <w:pStyle w:val="MDPI42tablebody"/>
              <w:autoSpaceDE w:val="0"/>
              <w:autoSpaceDN w:val="0"/>
            </w:pPr>
            <w:r w:rsidRPr="00E02E56">
              <w:t>0</w:t>
            </w:r>
          </w:p>
        </w:tc>
        <w:tc>
          <w:tcPr>
            <w:tcW w:w="1374" w:type="dxa"/>
            <w:shd w:val="clear" w:color="auto" w:fill="auto"/>
            <w:vAlign w:val="center"/>
          </w:tcPr>
          <w:p w14:paraId="0D75DAEF" w14:textId="77777777" w:rsidR="005F0225" w:rsidRPr="00E02E56" w:rsidRDefault="005F0225" w:rsidP="00E02E56">
            <w:pPr>
              <w:pStyle w:val="MDPI42tablebody"/>
              <w:autoSpaceDE w:val="0"/>
              <w:autoSpaceDN w:val="0"/>
            </w:pPr>
            <w:r w:rsidRPr="00E02E56">
              <w:t>0</w:t>
            </w:r>
          </w:p>
        </w:tc>
        <w:tc>
          <w:tcPr>
            <w:tcW w:w="1903" w:type="dxa"/>
            <w:shd w:val="clear" w:color="auto" w:fill="auto"/>
            <w:vAlign w:val="center"/>
          </w:tcPr>
          <w:p w14:paraId="7D5CC7AE" w14:textId="77777777" w:rsidR="005F0225" w:rsidRPr="00E02E56" w:rsidRDefault="005F0225" w:rsidP="00E02E56">
            <w:pPr>
              <w:pStyle w:val="MDPI42tablebody"/>
              <w:autoSpaceDE w:val="0"/>
              <w:autoSpaceDN w:val="0"/>
            </w:pPr>
            <w:r w:rsidRPr="00E02E56">
              <w:t>0</w:t>
            </w:r>
          </w:p>
        </w:tc>
      </w:tr>
      <w:tr w:rsidR="00FB2A54" w:rsidRPr="00E02E56" w14:paraId="05AF673E" w14:textId="77777777" w:rsidTr="00FB2A54">
        <w:trPr>
          <w:jc w:val="center"/>
        </w:trPr>
        <w:tc>
          <w:tcPr>
            <w:tcW w:w="2536" w:type="dxa"/>
            <w:shd w:val="clear" w:color="auto" w:fill="auto"/>
            <w:vAlign w:val="center"/>
          </w:tcPr>
          <w:p w14:paraId="2A797F1E" w14:textId="77777777" w:rsidR="005F0225" w:rsidRPr="00E02E56" w:rsidRDefault="005F0225" w:rsidP="00E02E56">
            <w:pPr>
              <w:pStyle w:val="MDPI42tablebody"/>
              <w:autoSpaceDE w:val="0"/>
              <w:autoSpaceDN w:val="0"/>
              <w:rPr>
                <w:bCs/>
              </w:rPr>
            </w:pPr>
            <w:r w:rsidRPr="00E02E56">
              <w:rPr>
                <w:bCs/>
              </w:rPr>
              <w:t>Circumference</w:t>
            </w:r>
          </w:p>
        </w:tc>
        <w:tc>
          <w:tcPr>
            <w:tcW w:w="1903" w:type="dxa"/>
            <w:shd w:val="clear" w:color="auto" w:fill="auto"/>
            <w:vAlign w:val="center"/>
          </w:tcPr>
          <w:p w14:paraId="120E61F7" w14:textId="6703C58F" w:rsidR="005F0225" w:rsidRPr="00E02E56" w:rsidRDefault="005F0225" w:rsidP="00E02E56">
            <w:pPr>
              <w:pStyle w:val="MDPI42tablebody"/>
              <w:autoSpaceDE w:val="0"/>
              <w:autoSpaceDN w:val="0"/>
            </w:pPr>
            <w:r w:rsidRPr="00E02E56">
              <w:rPr>
                <w:bCs/>
              </w:rPr>
              <w:t>360</w:t>
            </w:r>
            <w:r w:rsidR="00792AC5" w:rsidRPr="00792AC5">
              <w:rPr>
                <w:bCs/>
              </w:rPr>
              <w:t>°</w:t>
            </w:r>
          </w:p>
        </w:tc>
        <w:tc>
          <w:tcPr>
            <w:tcW w:w="1163" w:type="dxa"/>
            <w:shd w:val="clear" w:color="auto" w:fill="auto"/>
            <w:vAlign w:val="center"/>
          </w:tcPr>
          <w:p w14:paraId="4CD0FFD2" w14:textId="438A1763" w:rsidR="005F0225" w:rsidRPr="00E02E56" w:rsidRDefault="005F0225" w:rsidP="00E02E56">
            <w:pPr>
              <w:pStyle w:val="MDPI42tablebody"/>
              <w:autoSpaceDE w:val="0"/>
              <w:autoSpaceDN w:val="0"/>
            </w:pPr>
            <w:r w:rsidRPr="00E02E56">
              <w:rPr>
                <w:bCs/>
              </w:rPr>
              <w:t>360</w:t>
            </w:r>
            <w:r w:rsidR="00792AC5" w:rsidRPr="00792AC5">
              <w:rPr>
                <w:bCs/>
              </w:rPr>
              <w:t>°</w:t>
            </w:r>
          </w:p>
        </w:tc>
        <w:tc>
          <w:tcPr>
            <w:tcW w:w="1586" w:type="dxa"/>
            <w:shd w:val="clear" w:color="auto" w:fill="auto"/>
            <w:vAlign w:val="center"/>
          </w:tcPr>
          <w:p w14:paraId="08F2F2E2" w14:textId="45E7D187" w:rsidR="005F0225" w:rsidRPr="00E02E56" w:rsidRDefault="005F0225" w:rsidP="00E02E56">
            <w:pPr>
              <w:pStyle w:val="MDPI42tablebody"/>
              <w:autoSpaceDE w:val="0"/>
              <w:autoSpaceDN w:val="0"/>
            </w:pPr>
            <w:r w:rsidRPr="00E02E56">
              <w:rPr>
                <w:bCs/>
              </w:rPr>
              <w:t>360</w:t>
            </w:r>
            <w:r w:rsidR="00792AC5" w:rsidRPr="00792AC5">
              <w:rPr>
                <w:bCs/>
              </w:rPr>
              <w:t>°</w:t>
            </w:r>
          </w:p>
        </w:tc>
        <w:tc>
          <w:tcPr>
            <w:tcW w:w="1374" w:type="dxa"/>
            <w:shd w:val="clear" w:color="auto" w:fill="auto"/>
            <w:vAlign w:val="center"/>
          </w:tcPr>
          <w:p w14:paraId="6B5C888A" w14:textId="57A8DF31" w:rsidR="005F0225" w:rsidRPr="00E02E56" w:rsidRDefault="005F0225" w:rsidP="00E02E56">
            <w:pPr>
              <w:pStyle w:val="MDPI42tablebody"/>
              <w:autoSpaceDE w:val="0"/>
              <w:autoSpaceDN w:val="0"/>
            </w:pPr>
            <w:r w:rsidRPr="00E02E56">
              <w:rPr>
                <w:bCs/>
              </w:rPr>
              <w:t>360</w:t>
            </w:r>
            <w:r w:rsidR="00792AC5" w:rsidRPr="00792AC5">
              <w:rPr>
                <w:bCs/>
              </w:rPr>
              <w:t>°</w:t>
            </w:r>
          </w:p>
        </w:tc>
        <w:tc>
          <w:tcPr>
            <w:tcW w:w="1903" w:type="dxa"/>
            <w:shd w:val="clear" w:color="auto" w:fill="auto"/>
            <w:vAlign w:val="center"/>
          </w:tcPr>
          <w:p w14:paraId="57EEF810" w14:textId="560EBA4E" w:rsidR="005F0225" w:rsidRPr="00E02E56" w:rsidRDefault="005F0225" w:rsidP="00E02E56">
            <w:pPr>
              <w:pStyle w:val="MDPI42tablebody"/>
              <w:autoSpaceDE w:val="0"/>
              <w:autoSpaceDN w:val="0"/>
            </w:pPr>
            <w:r w:rsidRPr="00E02E56">
              <w:rPr>
                <w:bCs/>
              </w:rPr>
              <w:t>360</w:t>
            </w:r>
            <w:r w:rsidR="00792AC5" w:rsidRPr="00792AC5">
              <w:rPr>
                <w:bCs/>
              </w:rPr>
              <w:t>°</w:t>
            </w:r>
          </w:p>
        </w:tc>
      </w:tr>
      <w:tr w:rsidR="00FB2A54" w:rsidRPr="00E02E56" w14:paraId="3B0C638B" w14:textId="77777777" w:rsidTr="00FB2A54">
        <w:trPr>
          <w:jc w:val="center"/>
        </w:trPr>
        <w:tc>
          <w:tcPr>
            <w:tcW w:w="2536" w:type="dxa"/>
            <w:shd w:val="clear" w:color="auto" w:fill="auto"/>
            <w:vAlign w:val="center"/>
          </w:tcPr>
          <w:p w14:paraId="35185871" w14:textId="77777777" w:rsidR="005F0225" w:rsidRPr="00E02E56" w:rsidRDefault="005F0225" w:rsidP="00E02E56">
            <w:pPr>
              <w:pStyle w:val="MDPI42tablebody"/>
              <w:autoSpaceDE w:val="0"/>
              <w:autoSpaceDN w:val="0"/>
              <w:rPr>
                <w:bCs/>
              </w:rPr>
            </w:pPr>
            <w:r w:rsidRPr="00E02E56">
              <w:t>Automatic Capture</w:t>
            </w:r>
          </w:p>
        </w:tc>
        <w:tc>
          <w:tcPr>
            <w:tcW w:w="1903" w:type="dxa"/>
            <w:shd w:val="clear" w:color="auto" w:fill="auto"/>
            <w:vAlign w:val="center"/>
          </w:tcPr>
          <w:p w14:paraId="0205B342" w14:textId="77777777" w:rsidR="005F0225" w:rsidRPr="00E02E56" w:rsidRDefault="005F0225" w:rsidP="00E02E56">
            <w:pPr>
              <w:pStyle w:val="MDPI42tablebody"/>
              <w:autoSpaceDE w:val="0"/>
              <w:autoSpaceDN w:val="0"/>
            </w:pPr>
            <w:r w:rsidRPr="00E02E56">
              <w:t>photos</w:t>
            </w:r>
          </w:p>
        </w:tc>
        <w:tc>
          <w:tcPr>
            <w:tcW w:w="1163" w:type="dxa"/>
            <w:shd w:val="clear" w:color="auto" w:fill="auto"/>
            <w:vAlign w:val="center"/>
          </w:tcPr>
          <w:p w14:paraId="2FBA940A" w14:textId="77777777" w:rsidR="005F0225" w:rsidRPr="00E02E56" w:rsidRDefault="005F0225" w:rsidP="00E02E56">
            <w:pPr>
              <w:pStyle w:val="MDPI42tablebody"/>
              <w:autoSpaceDE w:val="0"/>
              <w:autoSpaceDN w:val="0"/>
            </w:pPr>
            <w:r w:rsidRPr="00E02E56">
              <w:t>photos</w:t>
            </w:r>
          </w:p>
        </w:tc>
        <w:tc>
          <w:tcPr>
            <w:tcW w:w="1586" w:type="dxa"/>
            <w:shd w:val="clear" w:color="auto" w:fill="auto"/>
            <w:vAlign w:val="center"/>
          </w:tcPr>
          <w:p w14:paraId="23CE0BCB" w14:textId="77777777" w:rsidR="005F0225" w:rsidRPr="00E02E56" w:rsidRDefault="005F0225" w:rsidP="00E02E56">
            <w:pPr>
              <w:pStyle w:val="MDPI42tablebody"/>
              <w:autoSpaceDE w:val="0"/>
              <w:autoSpaceDN w:val="0"/>
            </w:pPr>
            <w:r w:rsidRPr="00E02E56">
              <w:t>photos</w:t>
            </w:r>
          </w:p>
        </w:tc>
        <w:tc>
          <w:tcPr>
            <w:tcW w:w="1374" w:type="dxa"/>
            <w:shd w:val="clear" w:color="auto" w:fill="auto"/>
            <w:vAlign w:val="center"/>
          </w:tcPr>
          <w:p w14:paraId="32A73227" w14:textId="77777777" w:rsidR="005F0225" w:rsidRPr="00E02E56" w:rsidRDefault="005F0225" w:rsidP="00E02E56">
            <w:pPr>
              <w:pStyle w:val="MDPI42tablebody"/>
              <w:autoSpaceDE w:val="0"/>
              <w:autoSpaceDN w:val="0"/>
            </w:pPr>
            <w:r w:rsidRPr="00E02E56">
              <w:t>photos</w:t>
            </w:r>
          </w:p>
        </w:tc>
        <w:tc>
          <w:tcPr>
            <w:tcW w:w="1903" w:type="dxa"/>
            <w:shd w:val="clear" w:color="auto" w:fill="auto"/>
            <w:vAlign w:val="center"/>
          </w:tcPr>
          <w:p w14:paraId="533BDFFA" w14:textId="77777777" w:rsidR="005F0225" w:rsidRPr="00E02E56" w:rsidRDefault="005F0225" w:rsidP="00E02E56">
            <w:pPr>
              <w:pStyle w:val="MDPI42tablebody"/>
              <w:autoSpaceDE w:val="0"/>
              <w:autoSpaceDN w:val="0"/>
            </w:pPr>
            <w:r w:rsidRPr="00E02E56">
              <w:t>photos</w:t>
            </w:r>
          </w:p>
        </w:tc>
      </w:tr>
    </w:tbl>
    <w:bookmarkEnd w:id="94"/>
    <w:p w14:paraId="7ED7DAFB" w14:textId="41A3AA00" w:rsidR="005F0225" w:rsidRPr="008F541E" w:rsidRDefault="005F0225" w:rsidP="00E02E56">
      <w:pPr>
        <w:pStyle w:val="MDPI31text"/>
        <w:spacing w:before="240"/>
      </w:pPr>
      <w:r>
        <w:t xml:space="preserve">The details of missions for the five drones from </w:t>
      </w:r>
      <w:r w:rsidR="00EA3FEE">
        <w:t xml:space="preserve">the </w:t>
      </w:r>
      <w:r w:rsidRPr="00F00A63">
        <w:t>Dronelink application</w:t>
      </w:r>
      <w:r>
        <w:t xml:space="preserve"> can be found in </w:t>
      </w:r>
      <w:r w:rsidR="00192054">
        <w:t xml:space="preserve">Appendix </w:t>
      </w:r>
      <w:r>
        <w:t>E.</w:t>
      </w:r>
    </w:p>
    <w:p w14:paraId="3E1B7E19" w14:textId="77777777" w:rsidR="00C16DFB" w:rsidRDefault="00C16DFB">
      <w:pPr>
        <w:spacing w:line="240" w:lineRule="auto"/>
        <w:jc w:val="left"/>
        <w:rPr>
          <w:rFonts w:eastAsia="Times New Roman"/>
          <w:noProof w:val="0"/>
          <w:snapToGrid w:val="0"/>
          <w:kern w:val="2"/>
          <w:szCs w:val="22"/>
          <w:lang w:eastAsia="de-DE" w:bidi="en-US"/>
          <w14:ligatures w14:val="standardContextual"/>
        </w:rPr>
      </w:pPr>
      <w:r>
        <w:br w:type="page"/>
      </w:r>
    </w:p>
    <w:p w14:paraId="39F8BB75" w14:textId="764487D2" w:rsidR="005F0225" w:rsidRPr="00E02E56" w:rsidRDefault="00D34702" w:rsidP="00D34702">
      <w:pPr>
        <w:pStyle w:val="MDPI23heading3"/>
        <w:spacing w:before="240"/>
      </w:pPr>
      <w:r>
        <w:lastRenderedPageBreak/>
        <w:t xml:space="preserve">3.2.3. </w:t>
      </w:r>
      <w:r w:rsidR="005F0225" w:rsidRPr="00E02E56">
        <w:t xml:space="preserve">Recognize Application for </w:t>
      </w:r>
      <w:r w:rsidR="00C16DFB" w:rsidRPr="00E02E56">
        <w:t xml:space="preserve">Images Taken </w:t>
      </w:r>
      <w:r w:rsidR="005F0225" w:rsidRPr="00E02E56">
        <w:t xml:space="preserve">from </w:t>
      </w:r>
      <w:r w:rsidR="00C16DFB" w:rsidRPr="00E02E56">
        <w:t>Multiple Drones</w:t>
      </w:r>
    </w:p>
    <w:p w14:paraId="20015190" w14:textId="7B545E57" w:rsidR="005F0225" w:rsidRPr="002D16F7" w:rsidRDefault="005F0225" w:rsidP="00E02E56">
      <w:pPr>
        <w:pStyle w:val="MDPI31text"/>
      </w:pPr>
      <w:r w:rsidRPr="002D16F7">
        <w:t>After capturing images of the designated target from each of the five drones, the photo</w:t>
      </w:r>
      <w:r>
        <w:t>graphs</w:t>
      </w:r>
      <w:r w:rsidRPr="002D16F7">
        <w:t xml:space="preserve"> were systematically processed using the Recognize app</w:t>
      </w:r>
      <w:r>
        <w:t>lication</w:t>
      </w:r>
      <w:r w:rsidRPr="002D16F7">
        <w:t>. The aim was to discern and identify objects present in the images, shedding light on the environmental elements captured by the drones. The Recognize app</w:t>
      </w:r>
      <w:r>
        <w:t>lication</w:t>
      </w:r>
      <w:r w:rsidRPr="002D16F7">
        <w:t xml:space="preserve">, leveraging the power of Amazon Rekognition Custom Labels, employed advanced image analysis techniques to provide insightful results. These outcomes, derived from the processed images </w:t>
      </w:r>
      <w:r w:rsidRPr="00377F64">
        <w:t xml:space="preserve">showcased in Appendix </w:t>
      </w:r>
      <w:r>
        <w:t>D</w:t>
      </w:r>
      <w:r w:rsidRPr="00377F64">
        <w:t>, reveal</w:t>
      </w:r>
      <w:r w:rsidRPr="002D16F7">
        <w:t xml:space="preserve"> valuable information about the detected objects, contributing to a comprehensive understanding of the surveyed area. The subsequent analysis and interpretation of these results will play a pivotal role in drawing meaningful conclusions from the experimental data gathered by the drone imaging and recognition process.</w:t>
      </w:r>
      <w:r>
        <w:t xml:space="preserve"> Results from</w:t>
      </w:r>
      <w:r w:rsidR="00EA3FEE">
        <w:t xml:space="preserve"> the</w:t>
      </w:r>
      <w:r>
        <w:t xml:space="preserve"> Recognize application are shown Table 4 below.</w:t>
      </w:r>
    </w:p>
    <w:p w14:paraId="6DA2B47C" w14:textId="27E5C8FC" w:rsidR="005F0225" w:rsidRDefault="00E02E56" w:rsidP="00E02E56">
      <w:pPr>
        <w:pStyle w:val="MDPI41tablecaption"/>
      </w:pPr>
      <w:r w:rsidRPr="00E02E56">
        <w:rPr>
          <w:b/>
        </w:rPr>
        <w:t xml:space="preserve">Table 4. </w:t>
      </w:r>
      <w:r w:rsidR="005F0225">
        <w:t xml:space="preserve">Results of </w:t>
      </w:r>
      <w:r w:rsidR="00EA3FEE">
        <w:t>i</w:t>
      </w:r>
      <w:r w:rsidR="005F0225">
        <w:t xml:space="preserve">mage </w:t>
      </w:r>
      <w:r w:rsidR="00EA3FEE">
        <w:t>c</w:t>
      </w:r>
      <w:r w:rsidR="005F0225">
        <w:t>aptured of target using five drones.</w:t>
      </w:r>
    </w:p>
    <w:tbl>
      <w:tblPr>
        <w:tblW w:w="7857" w:type="dxa"/>
        <w:tblInd w:w="2608" w:type="dxa"/>
        <w:tblBorders>
          <w:top w:val="single" w:sz="8" w:space="0" w:color="auto"/>
          <w:bottom w:val="single" w:sz="8" w:space="0" w:color="auto"/>
        </w:tblBorders>
        <w:tblLayout w:type="fixed"/>
        <w:tblCellMar>
          <w:left w:w="0" w:type="dxa"/>
          <w:right w:w="0" w:type="dxa"/>
        </w:tblCellMar>
        <w:tblLook w:val="04A0" w:firstRow="1" w:lastRow="0" w:firstColumn="1" w:lastColumn="0" w:noHBand="0" w:noVBand="1"/>
      </w:tblPr>
      <w:tblGrid>
        <w:gridCol w:w="3617"/>
        <w:gridCol w:w="4240"/>
      </w:tblGrid>
      <w:tr w:rsidR="005F0225" w:rsidRPr="00E02E56" w14:paraId="04EB127B" w14:textId="77777777" w:rsidTr="00E02E56">
        <w:tc>
          <w:tcPr>
            <w:tcW w:w="3629" w:type="dxa"/>
            <w:tcBorders>
              <w:top w:val="single" w:sz="8" w:space="0" w:color="auto"/>
              <w:bottom w:val="single" w:sz="4" w:space="0" w:color="auto"/>
            </w:tcBorders>
            <w:shd w:val="clear" w:color="auto" w:fill="auto"/>
            <w:vAlign w:val="center"/>
          </w:tcPr>
          <w:p w14:paraId="15F2FB93" w14:textId="77777777" w:rsidR="005F0225" w:rsidRPr="00E02E56" w:rsidRDefault="005F0225" w:rsidP="00E02E56">
            <w:pPr>
              <w:pStyle w:val="MDPI42tablebody"/>
              <w:autoSpaceDE w:val="0"/>
              <w:autoSpaceDN w:val="0"/>
              <w:rPr>
                <w:b/>
                <w:snapToGrid/>
              </w:rPr>
            </w:pPr>
            <w:r w:rsidRPr="00E02E56">
              <w:rPr>
                <w:b/>
                <w:snapToGrid/>
              </w:rPr>
              <w:t>Recognize Results</w:t>
            </w:r>
          </w:p>
        </w:tc>
        <w:tc>
          <w:tcPr>
            <w:tcW w:w="4253" w:type="dxa"/>
            <w:tcBorders>
              <w:top w:val="single" w:sz="8" w:space="0" w:color="auto"/>
              <w:bottom w:val="single" w:sz="4" w:space="0" w:color="auto"/>
            </w:tcBorders>
            <w:shd w:val="clear" w:color="auto" w:fill="auto"/>
            <w:vAlign w:val="center"/>
          </w:tcPr>
          <w:p w14:paraId="25A9FA11" w14:textId="77777777" w:rsidR="005F0225" w:rsidRPr="00E02E56" w:rsidRDefault="005F0225" w:rsidP="003D1299">
            <w:pPr>
              <w:pStyle w:val="MDPI42tablebody"/>
              <w:autoSpaceDE w:val="0"/>
              <w:autoSpaceDN w:val="0"/>
              <w:rPr>
                <w:b/>
                <w:snapToGrid/>
              </w:rPr>
            </w:pPr>
            <w:r w:rsidRPr="00E02E56">
              <w:rPr>
                <w:b/>
                <w:snapToGrid/>
              </w:rPr>
              <w:t>Confidence Level</w:t>
            </w:r>
          </w:p>
        </w:tc>
      </w:tr>
      <w:tr w:rsidR="005F0225" w:rsidRPr="00E02E56" w14:paraId="197B7E18" w14:textId="77777777" w:rsidTr="00E02E56">
        <w:tc>
          <w:tcPr>
            <w:tcW w:w="3629" w:type="dxa"/>
            <w:shd w:val="clear" w:color="auto" w:fill="auto"/>
            <w:vAlign w:val="center"/>
          </w:tcPr>
          <w:p w14:paraId="4930A3EB" w14:textId="77777777" w:rsidR="005F0225" w:rsidRPr="00E02E56" w:rsidRDefault="005F0225" w:rsidP="00E02E56">
            <w:pPr>
              <w:pStyle w:val="MDPI42tablebody"/>
              <w:autoSpaceDE w:val="0"/>
              <w:autoSpaceDN w:val="0"/>
            </w:pPr>
            <w:r w:rsidRPr="00E02E56">
              <w:t>Car</w:t>
            </w:r>
          </w:p>
        </w:tc>
        <w:tc>
          <w:tcPr>
            <w:tcW w:w="4253" w:type="dxa"/>
            <w:shd w:val="clear" w:color="auto" w:fill="auto"/>
            <w:vAlign w:val="center"/>
          </w:tcPr>
          <w:p w14:paraId="6A0D40CA" w14:textId="77777777" w:rsidR="005F0225" w:rsidRPr="00E02E56" w:rsidRDefault="005F0225" w:rsidP="003D1299">
            <w:pPr>
              <w:pStyle w:val="MDPI42tablebody"/>
              <w:autoSpaceDE w:val="0"/>
              <w:autoSpaceDN w:val="0"/>
            </w:pPr>
            <w:r w:rsidRPr="00E02E56">
              <w:t>98</w:t>
            </w:r>
          </w:p>
        </w:tc>
      </w:tr>
      <w:tr w:rsidR="005F0225" w:rsidRPr="00E02E56" w14:paraId="2EC6B341" w14:textId="77777777" w:rsidTr="00E02E56">
        <w:tc>
          <w:tcPr>
            <w:tcW w:w="3629" w:type="dxa"/>
            <w:shd w:val="clear" w:color="auto" w:fill="auto"/>
            <w:vAlign w:val="center"/>
          </w:tcPr>
          <w:p w14:paraId="31A12A19" w14:textId="77777777" w:rsidR="005F0225" w:rsidRPr="00E02E56" w:rsidRDefault="005F0225" w:rsidP="00E02E56">
            <w:pPr>
              <w:pStyle w:val="MDPI42tablebody"/>
              <w:autoSpaceDE w:val="0"/>
              <w:autoSpaceDN w:val="0"/>
            </w:pPr>
            <w:r w:rsidRPr="00E02E56">
              <w:t>Pickup Truck</w:t>
            </w:r>
          </w:p>
        </w:tc>
        <w:tc>
          <w:tcPr>
            <w:tcW w:w="4253" w:type="dxa"/>
            <w:shd w:val="clear" w:color="auto" w:fill="auto"/>
            <w:vAlign w:val="center"/>
          </w:tcPr>
          <w:p w14:paraId="0ED8D096" w14:textId="77777777" w:rsidR="005F0225" w:rsidRPr="00E02E56" w:rsidRDefault="005F0225" w:rsidP="003D1299">
            <w:pPr>
              <w:pStyle w:val="MDPI42tablebody"/>
              <w:autoSpaceDE w:val="0"/>
              <w:autoSpaceDN w:val="0"/>
            </w:pPr>
            <w:r w:rsidRPr="00E02E56">
              <w:t>100</w:t>
            </w:r>
          </w:p>
        </w:tc>
      </w:tr>
      <w:tr w:rsidR="005F0225" w:rsidRPr="00E02E56" w14:paraId="603FE472" w14:textId="77777777" w:rsidTr="00E02E56">
        <w:tc>
          <w:tcPr>
            <w:tcW w:w="3629" w:type="dxa"/>
            <w:shd w:val="clear" w:color="auto" w:fill="auto"/>
            <w:vAlign w:val="center"/>
          </w:tcPr>
          <w:p w14:paraId="17D79743" w14:textId="77777777" w:rsidR="005F0225" w:rsidRPr="00E02E56" w:rsidRDefault="005F0225" w:rsidP="00E02E56">
            <w:pPr>
              <w:pStyle w:val="MDPI42tablebody"/>
              <w:autoSpaceDE w:val="0"/>
              <w:autoSpaceDN w:val="0"/>
            </w:pPr>
            <w:r w:rsidRPr="00E02E56">
              <w:t>Person</w:t>
            </w:r>
          </w:p>
        </w:tc>
        <w:tc>
          <w:tcPr>
            <w:tcW w:w="4253" w:type="dxa"/>
            <w:shd w:val="clear" w:color="auto" w:fill="auto"/>
            <w:vAlign w:val="center"/>
          </w:tcPr>
          <w:p w14:paraId="44D2A63A" w14:textId="77777777" w:rsidR="005F0225" w:rsidRPr="00E02E56" w:rsidRDefault="005F0225" w:rsidP="003D1299">
            <w:pPr>
              <w:pStyle w:val="MDPI42tablebody"/>
              <w:autoSpaceDE w:val="0"/>
              <w:autoSpaceDN w:val="0"/>
            </w:pPr>
            <w:r w:rsidRPr="00E02E56">
              <w:t>100</w:t>
            </w:r>
          </w:p>
        </w:tc>
      </w:tr>
      <w:tr w:rsidR="005F0225" w:rsidRPr="00E02E56" w14:paraId="48D5BF60" w14:textId="77777777" w:rsidTr="00E02E56">
        <w:tc>
          <w:tcPr>
            <w:tcW w:w="3629" w:type="dxa"/>
            <w:shd w:val="clear" w:color="auto" w:fill="auto"/>
            <w:vAlign w:val="center"/>
          </w:tcPr>
          <w:p w14:paraId="0E2BE067" w14:textId="77777777" w:rsidR="005F0225" w:rsidRPr="00E02E56" w:rsidRDefault="005F0225" w:rsidP="00E02E56">
            <w:pPr>
              <w:pStyle w:val="MDPI42tablebody"/>
              <w:autoSpaceDE w:val="0"/>
              <w:autoSpaceDN w:val="0"/>
            </w:pPr>
            <w:r w:rsidRPr="00E02E56">
              <w:t>Outdoors</w:t>
            </w:r>
          </w:p>
        </w:tc>
        <w:tc>
          <w:tcPr>
            <w:tcW w:w="4253" w:type="dxa"/>
            <w:shd w:val="clear" w:color="auto" w:fill="auto"/>
            <w:vAlign w:val="center"/>
          </w:tcPr>
          <w:p w14:paraId="444C93FA" w14:textId="77777777" w:rsidR="005F0225" w:rsidRPr="00E02E56" w:rsidRDefault="005F0225" w:rsidP="003D1299">
            <w:pPr>
              <w:pStyle w:val="MDPI42tablebody"/>
              <w:autoSpaceDE w:val="0"/>
              <w:autoSpaceDN w:val="0"/>
            </w:pPr>
            <w:r w:rsidRPr="00E02E56">
              <w:t>100</w:t>
            </w:r>
          </w:p>
        </w:tc>
      </w:tr>
      <w:tr w:rsidR="005F0225" w:rsidRPr="00E02E56" w14:paraId="59D51EC9" w14:textId="77777777" w:rsidTr="00E02E56">
        <w:tc>
          <w:tcPr>
            <w:tcW w:w="3629" w:type="dxa"/>
            <w:tcBorders>
              <w:bottom w:val="single" w:sz="8" w:space="0" w:color="auto"/>
            </w:tcBorders>
            <w:shd w:val="clear" w:color="auto" w:fill="auto"/>
            <w:vAlign w:val="center"/>
          </w:tcPr>
          <w:p w14:paraId="4B1BB2BF" w14:textId="77777777" w:rsidR="005F0225" w:rsidRPr="00E02E56" w:rsidRDefault="005F0225" w:rsidP="00E02E56">
            <w:pPr>
              <w:pStyle w:val="MDPI42tablebody"/>
              <w:autoSpaceDE w:val="0"/>
              <w:autoSpaceDN w:val="0"/>
            </w:pPr>
            <w:r w:rsidRPr="00E02E56">
              <w:t>Wheel</w:t>
            </w:r>
          </w:p>
        </w:tc>
        <w:tc>
          <w:tcPr>
            <w:tcW w:w="4253" w:type="dxa"/>
            <w:tcBorders>
              <w:bottom w:val="single" w:sz="8" w:space="0" w:color="auto"/>
            </w:tcBorders>
            <w:shd w:val="clear" w:color="auto" w:fill="auto"/>
            <w:vAlign w:val="center"/>
          </w:tcPr>
          <w:p w14:paraId="00A5204F" w14:textId="77777777" w:rsidR="005F0225" w:rsidRPr="00E02E56" w:rsidRDefault="005F0225" w:rsidP="003D1299">
            <w:pPr>
              <w:pStyle w:val="MDPI42tablebody"/>
              <w:autoSpaceDE w:val="0"/>
              <w:autoSpaceDN w:val="0"/>
            </w:pPr>
            <w:r w:rsidRPr="00E02E56">
              <w:t>100</w:t>
            </w:r>
          </w:p>
        </w:tc>
      </w:tr>
    </w:tbl>
    <w:p w14:paraId="1D1A0F4B" w14:textId="4DFB0841" w:rsidR="005F0225" w:rsidRPr="00325902" w:rsidRDefault="00D34702" w:rsidP="00D34702">
      <w:pPr>
        <w:pStyle w:val="MDPI21heading1"/>
      </w:pPr>
      <w:r>
        <w:t xml:space="preserve">4. </w:t>
      </w:r>
      <w:r w:rsidR="005F0225" w:rsidRPr="00325902">
        <w:t>Discussion</w:t>
      </w:r>
    </w:p>
    <w:p w14:paraId="0BC963E0" w14:textId="355C32BB" w:rsidR="005F0225" w:rsidRPr="00A32C9E" w:rsidRDefault="005F0225" w:rsidP="00E02E56">
      <w:pPr>
        <w:pStyle w:val="MDPI31text"/>
      </w:pPr>
      <w:r>
        <w:t xml:space="preserve">The results obtained from the survey mission using both a single drone and a swarm of five drones present intriguing insights into the effectiveness of drone deployment and mission planning. Notably, the single DJI Mini 3 Pro drone, orchestrated through the Dronelink application, demonstrated </w:t>
      </w:r>
      <w:r w:rsidRPr="00A32C9E">
        <w:t xml:space="preserve">efficiency in capturing the target at a close range (27.65 </w:t>
      </w:r>
      <w:r w:rsidR="00D34702" w:rsidRPr="00A32C9E">
        <w:t>m</w:t>
      </w:r>
      <w:r w:rsidRPr="00A32C9E">
        <w:t xml:space="preserve">). The subsequent image processing using the </w:t>
      </w:r>
      <w:r w:rsidR="00D34702" w:rsidRPr="00A32C9E">
        <w:t>‘</w:t>
      </w:r>
      <w:r w:rsidRPr="00A32C9E">
        <w:t>Recognize</w:t>
      </w:r>
      <w:r w:rsidR="00D34702" w:rsidRPr="00A32C9E">
        <w:t>’</w:t>
      </w:r>
      <w:r w:rsidRPr="00A32C9E">
        <w:t xml:space="preserve"> app revealed noteworthy findings, successfully identifying objects within the surveyed area. In contrast</w:t>
      </w:r>
      <w:r>
        <w:t xml:space="preserve">, the deployment of five drones, strategically positioned using Delaunay triangulation facilitated by the DT Drones application, yielded enhanced results in terms of detected objects. The distributed arrangement of drones, spanning distances from 32 </w:t>
      </w:r>
      <w:r w:rsidR="00D34702">
        <w:t>m</w:t>
      </w:r>
      <w:r>
        <w:t xml:space="preserve"> to 63 </w:t>
      </w:r>
      <w:r w:rsidR="00D34702">
        <w:t>m</w:t>
      </w:r>
      <w:r>
        <w:t>, provided comprehensive coverage of the target area. The Delaunay triangulation approach optimized the spatial distribution of drones, ensuring efficient coverage and minimizing potential gaps in the surveyed region. These findings align with the working hypotheses, suggesting that the collaborative utilization of multiple drones, guided by geometric algorithms such as Delaunay triangulation, can significantly improve the efficacy of survey missions. The comparative advantage of the five</w:t>
      </w:r>
      <w:r w:rsidR="00EA3FEE">
        <w:t xml:space="preserve"> </w:t>
      </w:r>
      <w:r>
        <w:t xml:space="preserve">drone </w:t>
      </w:r>
      <w:r w:rsidRPr="00A32C9E">
        <w:t xml:space="preserve">approach is evident in the broader coverage achieved, ultimately enhancing the detection capabilities of the </w:t>
      </w:r>
      <w:r w:rsidR="00D34702" w:rsidRPr="00A32C9E">
        <w:t>‘</w:t>
      </w:r>
      <w:r w:rsidRPr="00A32C9E">
        <w:t>Recognize</w:t>
      </w:r>
      <w:r w:rsidR="00D34702" w:rsidRPr="00A32C9E">
        <w:t>’</w:t>
      </w:r>
      <w:r w:rsidRPr="00A32C9E">
        <w:t xml:space="preserve"> app.</w:t>
      </w:r>
    </w:p>
    <w:p w14:paraId="262741E9" w14:textId="3A470952" w:rsidR="005F0225" w:rsidRDefault="005F0225" w:rsidP="00E02E56">
      <w:pPr>
        <w:pStyle w:val="MDPI31text"/>
      </w:pPr>
      <w:r w:rsidRPr="00A32C9E">
        <w:t>From a broader perspective, these results contribute to the growing body of literature</w:t>
      </w:r>
      <w:r>
        <w:t xml:space="preserve"> on optimal drone deployment for geographical surveys. The successful integration of automated mission planning, as exemplified by Dronelink, and geometric algorithms for drone distribution, exemplified by Delaunay triangulation, holds promise for future research and applications. The discussion underscores the potential of such integrated methodologies in various domains, including environmental monitoring, infrastructure inspection, and disaster response.</w:t>
      </w:r>
    </w:p>
    <w:p w14:paraId="4B18569E" w14:textId="77777777" w:rsidR="005F0225" w:rsidRPr="00325902" w:rsidRDefault="005F0225" w:rsidP="00E02E56">
      <w:pPr>
        <w:pStyle w:val="MDPI31text"/>
      </w:pPr>
      <w:r>
        <w:t>Future research directions may explore further refinements to optimize the balance between the number of drones, their spatial distribution, and the specific algorithms employed for mission planning. Additionally, investigations into the scalability of these approaches for larger geographical areas and more complex terrains could offer valuable insights. Overall, this study lays a foundation for advancing the capabilities of drone-based surveys, contributing to the evolving landscape of remote sensing and spatial data collection technologies</w:t>
      </w:r>
      <w:r w:rsidRPr="00325902">
        <w:t>.</w:t>
      </w:r>
    </w:p>
    <w:p w14:paraId="7FBFD678" w14:textId="6EF8DFFA" w:rsidR="005F0225" w:rsidRPr="00325902" w:rsidRDefault="00D34702" w:rsidP="00D34702">
      <w:pPr>
        <w:pStyle w:val="MDPI21heading1"/>
      </w:pPr>
      <w:r>
        <w:lastRenderedPageBreak/>
        <w:t xml:space="preserve">5. </w:t>
      </w:r>
      <w:r w:rsidR="005F0225">
        <w:t>Conclusions</w:t>
      </w:r>
    </w:p>
    <w:p w14:paraId="7D93A915" w14:textId="18DB1A8D" w:rsidR="005F0225" w:rsidRDefault="005F0225" w:rsidP="00E02E56">
      <w:pPr>
        <w:pStyle w:val="MDPI31text"/>
      </w:pPr>
      <w:r>
        <w:t xml:space="preserve">In conclusion, this research embarked on an exploration of drone-based survey missions, leveraging advanced technologies and methodologies to enhance the efficiency and effectiveness of data collection processes. The deployment of a single DJI Mini 3 Pro drone, orchestrated </w:t>
      </w:r>
      <w:r w:rsidRPr="00613ABF">
        <w:t xml:space="preserve">through the Dronelink application, demonstrated the capability to capture precise images of a designated area with remarkable accuracy. The subsequent analysis using the </w:t>
      </w:r>
      <w:r w:rsidR="00D34702" w:rsidRPr="00613ABF">
        <w:t>‘</w:t>
      </w:r>
      <w:r w:rsidRPr="00613ABF">
        <w:t>Recognize</w:t>
      </w:r>
      <w:r w:rsidR="00D34702" w:rsidRPr="00613ABF">
        <w:t>’</w:t>
      </w:r>
      <w:r w:rsidRPr="00613ABF">
        <w:t xml:space="preserve"> app showcased</w:t>
      </w:r>
      <w:r>
        <w:t xml:space="preserve"> the successful identification of objects within the surveyed region.</w:t>
      </w:r>
    </w:p>
    <w:p w14:paraId="0ADACC82" w14:textId="77777777" w:rsidR="005F0225" w:rsidRDefault="005F0225" w:rsidP="00E02E56">
      <w:pPr>
        <w:pStyle w:val="MDPI31text"/>
      </w:pPr>
      <w:r>
        <w:t>Building upon this foundation, the research extended its inquiry to the collaborative use of multiple drones. The DT Drones application facilitated the strategic distribution of five drones around a specified target through the implementation of Delaunay triangulation. This geometric algorithm optimized the spatial arrangement of drones, resulting in comprehensive coverage and superior detection capabilities. The comparative analysis revealed that this collaborative approach outperformed the single drone deployment, especially in terms of object identification. The findings underscore the significance of automated mission planning and geometric algorithms in optimizing drone-based surveys. The integration of Dronelink for mission automation and Delaunay triangulation for spatial distribution holds promise for a myriad of applications, ranging from environmental monitoring to infrastructure inspection. The success of this approach suggests its potential scalability and adaptability to diverse terrains and survey objectives.</w:t>
      </w:r>
    </w:p>
    <w:p w14:paraId="7D5AE0D9" w14:textId="77777777" w:rsidR="005F0225" w:rsidRDefault="005F0225" w:rsidP="00E02E56">
      <w:pPr>
        <w:pStyle w:val="MDPI31text"/>
      </w:pPr>
      <w:r>
        <w:t>As the research journey concludes, the implications of these findings extend beyond the current study. The methodologies employed offer valuable insights for researchers, practitioners, and industries seeking to harness the full potential of drone technology in data collection and analysis. Future research endeavors may delve deeper into refining the proposed methodologies, exploring variations in terrain, and investigating the scalability of these approaches for large-scale surveys.</w:t>
      </w:r>
    </w:p>
    <w:p w14:paraId="5CBF6217" w14:textId="77777777" w:rsidR="005F0225" w:rsidRDefault="005F0225" w:rsidP="00E02E56">
      <w:pPr>
        <w:pStyle w:val="MDPI31text"/>
      </w:pPr>
      <w:r>
        <w:t>In essence, this research contributes to the evolving landscape of remote sensing and spatial data collection, providing a framework for the thoughtful integration of advanced technologies in drone-based surveys. The success of both single and collaborative drone deployments highlights the dynamic capabilities of these platforms, paving the way for continued advancements in the field of geographical data acquisition.</w:t>
      </w:r>
    </w:p>
    <w:p w14:paraId="1ACB50F6" w14:textId="5DC5FBC7" w:rsidR="005F0225" w:rsidRPr="00613B31" w:rsidRDefault="00E02E56" w:rsidP="00E02E56">
      <w:pPr>
        <w:pStyle w:val="MDPI62BackMatter"/>
        <w:spacing w:before="240"/>
      </w:pPr>
      <w:commentRangeStart w:id="95"/>
      <w:commentRangeStart w:id="96"/>
      <w:r w:rsidRPr="003D1299">
        <w:rPr>
          <w:b/>
          <w:highlight w:val="yellow"/>
        </w:rPr>
        <w:t>Author Contribution</w:t>
      </w:r>
      <w:r w:rsidR="005F0225" w:rsidRPr="003D1299">
        <w:rPr>
          <w:b/>
          <w:highlight w:val="yellow"/>
        </w:rPr>
        <w:t>s:</w:t>
      </w:r>
      <w:commentRangeEnd w:id="95"/>
      <w:r w:rsidR="003D1299">
        <w:rPr>
          <w:rStyle w:val="CommentReference"/>
          <w:rFonts w:eastAsia="SimSun"/>
          <w:noProof/>
          <w:snapToGrid/>
          <w:kern w:val="0"/>
          <w:lang w:bidi="ar-SA"/>
          <w14:ligatures w14:val="none"/>
        </w:rPr>
        <w:commentReference w:id="95"/>
      </w:r>
      <w:commentRangeEnd w:id="96"/>
      <w:r w:rsidR="0018371E">
        <w:rPr>
          <w:rStyle w:val="CommentReference"/>
          <w:rFonts w:eastAsia="SimSun"/>
          <w:noProof/>
          <w:snapToGrid/>
          <w:kern w:val="0"/>
          <w:lang w:bidi="ar-SA"/>
          <w14:ligatures w14:val="none"/>
        </w:rPr>
        <w:commentReference w:id="96"/>
      </w:r>
      <w:r w:rsidR="005F0225" w:rsidRPr="00E02E56">
        <w:rPr>
          <w:b/>
        </w:rPr>
        <w:t xml:space="preserve"> </w:t>
      </w:r>
      <w:r w:rsidR="005F0225" w:rsidRPr="000A2367">
        <w:t xml:space="preserve">writing—original draft preparation, </w:t>
      </w:r>
      <w:r w:rsidR="008202AC">
        <w:t>A.A.</w:t>
      </w:r>
      <w:r w:rsidR="005F0225" w:rsidRPr="000A2367">
        <w:t xml:space="preserve">; writing—review and editing, </w:t>
      </w:r>
      <w:r w:rsidR="008202AC">
        <w:t>C.C</w:t>
      </w:r>
      <w:r w:rsidR="005F0225" w:rsidRPr="000A2367">
        <w:t xml:space="preserve">.; supervision, </w:t>
      </w:r>
      <w:r w:rsidR="006C2058">
        <w:t>C.C.</w:t>
      </w:r>
      <w:r w:rsidR="005F0225" w:rsidRPr="000A2367">
        <w:t xml:space="preserve"> and </w:t>
      </w:r>
      <w:r w:rsidR="006C2058">
        <w:t>P.B</w:t>
      </w:r>
      <w:r w:rsidR="005F0225" w:rsidRPr="000A2367">
        <w:t>. All authors have read and agreed to the published version of the manuscript.</w:t>
      </w:r>
    </w:p>
    <w:p w14:paraId="04EDBC32" w14:textId="77777777" w:rsidR="005F0225" w:rsidRDefault="005F0225" w:rsidP="00E02E56">
      <w:pPr>
        <w:pStyle w:val="MDPI62BackMatter"/>
      </w:pPr>
      <w:r w:rsidRPr="00E02E56">
        <w:rPr>
          <w:b/>
        </w:rPr>
        <w:t xml:space="preserve">Funding: </w:t>
      </w:r>
      <w:r w:rsidRPr="00613B31">
        <w:t>This research received no external funding.</w:t>
      </w:r>
    </w:p>
    <w:p w14:paraId="1B41D3C8" w14:textId="724D9491" w:rsidR="005D678F" w:rsidRDefault="005D678F" w:rsidP="005D678F">
      <w:pPr>
        <w:pStyle w:val="MDPI62BackMatter"/>
      </w:pPr>
      <w:r w:rsidRPr="005D678F">
        <w:rPr>
          <w:b/>
        </w:rPr>
        <w:t>Institutional Review Board Statement</w:t>
      </w:r>
      <w:r w:rsidR="00FA6C87">
        <w:rPr>
          <w:b/>
        </w:rPr>
        <w:t xml:space="preserve"> </w:t>
      </w:r>
      <w:r w:rsidR="00FA6C87" w:rsidRPr="00FA6C87">
        <w:t>Not applicable.</w:t>
      </w:r>
    </w:p>
    <w:p w14:paraId="5B0F6A37" w14:textId="7EF228B1" w:rsidR="00FA6C87" w:rsidRPr="00FA6C87" w:rsidRDefault="00FA6C87" w:rsidP="00FA6C87">
      <w:pPr>
        <w:pStyle w:val="MDPI62BackMatter"/>
        <w:rPr>
          <w:bCs/>
        </w:rPr>
      </w:pPr>
      <w:r w:rsidRPr="00FA6C87">
        <w:rPr>
          <w:b/>
        </w:rPr>
        <w:t>Informed Consent Statement</w:t>
      </w:r>
      <w:r>
        <w:rPr>
          <w:b/>
        </w:rPr>
        <w:t xml:space="preserve"> </w:t>
      </w:r>
      <w:r w:rsidRPr="00FA6C87">
        <w:rPr>
          <w:bCs/>
        </w:rPr>
        <w:t>Not applicable.</w:t>
      </w:r>
    </w:p>
    <w:p w14:paraId="2F5980F0" w14:textId="77777777" w:rsidR="005F0225" w:rsidRPr="005D4B6A" w:rsidRDefault="005F0225" w:rsidP="00E02E56">
      <w:pPr>
        <w:pStyle w:val="MDPI62BackMatter"/>
      </w:pPr>
      <w:commentRangeStart w:id="97"/>
      <w:commentRangeStart w:id="98"/>
      <w:commentRangeStart w:id="99"/>
      <w:commentRangeStart w:id="100"/>
      <w:r w:rsidRPr="003D1299">
        <w:rPr>
          <w:b/>
          <w:highlight w:val="yellow"/>
        </w:rPr>
        <w:t>Data Availability Statement:</w:t>
      </w:r>
      <w:commentRangeEnd w:id="97"/>
      <w:commentRangeEnd w:id="99"/>
      <w:commentRangeEnd w:id="100"/>
      <w:r w:rsidR="003D1299">
        <w:rPr>
          <w:rStyle w:val="CommentReference"/>
          <w:rFonts w:eastAsia="SimSun"/>
          <w:noProof/>
          <w:snapToGrid/>
          <w:kern w:val="0"/>
          <w:lang w:bidi="ar-SA"/>
          <w14:ligatures w14:val="none"/>
        </w:rPr>
        <w:commentReference w:id="97"/>
      </w:r>
      <w:commentRangeEnd w:id="98"/>
      <w:r w:rsidR="00FA6C87">
        <w:rPr>
          <w:rStyle w:val="CommentReference"/>
          <w:rFonts w:eastAsia="SimSun"/>
          <w:noProof/>
          <w:snapToGrid/>
          <w:kern w:val="0"/>
          <w:lang w:bidi="ar-SA"/>
          <w14:ligatures w14:val="none"/>
        </w:rPr>
        <w:commentReference w:id="98"/>
      </w:r>
      <w:r w:rsidR="003D1299">
        <w:rPr>
          <w:rStyle w:val="CommentReference"/>
          <w:rFonts w:eastAsia="SimSun"/>
          <w:noProof/>
          <w:snapToGrid/>
          <w:kern w:val="0"/>
          <w:lang w:bidi="ar-SA"/>
          <w14:ligatures w14:val="none"/>
        </w:rPr>
        <w:commentReference w:id="99"/>
      </w:r>
      <w:r w:rsidR="00FA6C87">
        <w:rPr>
          <w:rStyle w:val="CommentReference"/>
          <w:rFonts w:eastAsia="SimSun"/>
          <w:noProof/>
          <w:snapToGrid/>
          <w:kern w:val="0"/>
          <w:lang w:bidi="ar-SA"/>
          <w14:ligatures w14:val="none"/>
        </w:rPr>
        <w:commentReference w:id="100"/>
      </w:r>
      <w:r w:rsidRPr="00E02E56">
        <w:rPr>
          <w:b/>
        </w:rPr>
        <w:t xml:space="preserve"> </w:t>
      </w:r>
      <w:r w:rsidRPr="0026795C">
        <w:t>The data presented in this study are available on request from the corresponding author. The data are not publicly available due to privacy.</w:t>
      </w:r>
    </w:p>
    <w:p w14:paraId="17B44890" w14:textId="0E821B44" w:rsidR="005F0225" w:rsidRPr="00613B31" w:rsidRDefault="005F0225" w:rsidP="00E02E56">
      <w:pPr>
        <w:pStyle w:val="MDPI62BackMatter"/>
      </w:pPr>
      <w:commentRangeStart w:id="101"/>
      <w:commentRangeStart w:id="102"/>
      <w:r w:rsidRPr="00E02E56">
        <w:rPr>
          <w:b/>
          <w:highlight w:val="yellow"/>
        </w:rPr>
        <w:t>Acknowledgments</w:t>
      </w:r>
      <w:commentRangeEnd w:id="101"/>
      <w:r w:rsidR="00E02E56" w:rsidRPr="00E02E56">
        <w:rPr>
          <w:rStyle w:val="CommentReference"/>
          <w:rFonts w:eastAsia="SimSun"/>
          <w:b/>
          <w:noProof/>
          <w:snapToGrid/>
          <w:kern w:val="0"/>
          <w:lang w:bidi="ar-SA"/>
          <w14:ligatures w14:val="none"/>
        </w:rPr>
        <w:commentReference w:id="101"/>
      </w:r>
      <w:commentRangeEnd w:id="102"/>
      <w:r w:rsidR="0018371E">
        <w:rPr>
          <w:rStyle w:val="CommentReference"/>
          <w:rFonts w:eastAsia="SimSun"/>
          <w:noProof/>
          <w:snapToGrid/>
          <w:kern w:val="0"/>
          <w:lang w:bidi="ar-SA"/>
          <w14:ligatures w14:val="none"/>
        </w:rPr>
        <w:commentReference w:id="102"/>
      </w:r>
      <w:r w:rsidRPr="00E02E56">
        <w:rPr>
          <w:b/>
        </w:rPr>
        <w:t>:</w:t>
      </w:r>
      <w:r w:rsidRPr="00613B31">
        <w:t xml:space="preserve"> </w:t>
      </w:r>
      <w:r w:rsidRPr="00404FF5">
        <w:t xml:space="preserve">The authors acknowledge the allocation of computing resources by The </w:t>
      </w:r>
      <w:r>
        <w:t>University of Sussex.</w:t>
      </w:r>
    </w:p>
    <w:p w14:paraId="7A5079D3" w14:textId="4D6445CC" w:rsidR="005F0225" w:rsidRDefault="005F0225" w:rsidP="00E02E56">
      <w:pPr>
        <w:pStyle w:val="MDPI62BackMatter"/>
      </w:pPr>
      <w:r w:rsidRPr="00E02E56">
        <w:rPr>
          <w:b/>
        </w:rPr>
        <w:t xml:space="preserve">Conflicts of Interest: </w:t>
      </w:r>
      <w:r w:rsidRPr="00613B31">
        <w:t>The authors declare no conflict</w:t>
      </w:r>
      <w:r w:rsidR="00EA3FEE">
        <w:t>s</w:t>
      </w:r>
      <w:r w:rsidRPr="00613B31">
        <w:t xml:space="preserve"> of interest.</w:t>
      </w:r>
    </w:p>
    <w:p w14:paraId="7C5E98B9" w14:textId="6EA64524" w:rsidR="005F0225" w:rsidRDefault="005F0225" w:rsidP="00E02E56">
      <w:pPr>
        <w:pStyle w:val="MDPI21heading1"/>
      </w:pPr>
      <w:r w:rsidRPr="00613B31">
        <w:t>Appendix A</w:t>
      </w:r>
    </w:p>
    <w:p w14:paraId="5415E1D3" w14:textId="77777777" w:rsidR="005F0225" w:rsidRDefault="005F0225" w:rsidP="005F0225">
      <w:pPr>
        <w:adjustRightInd w:val="0"/>
        <w:snapToGrid w:val="0"/>
        <w:spacing w:before="240" w:after="60" w:line="228" w:lineRule="auto"/>
        <w:ind w:left="2608"/>
        <w:rPr>
          <w:b/>
          <w:bCs/>
          <w:szCs w:val="18"/>
          <w:lang w:bidi="en-US"/>
        </w:rPr>
      </w:pPr>
      <w:r w:rsidRPr="00062CF7">
        <w:rPr>
          <w:b/>
          <w:bCs/>
          <w:szCs w:val="18"/>
          <w:lang w:val="en-GB" w:eastAsia="en-GB"/>
        </w:rPr>
        <w:lastRenderedPageBreak/>
        <w:drawing>
          <wp:inline distT="0" distB="0" distL="0" distR="0" wp14:anchorId="65CF9232" wp14:editId="16394339">
            <wp:extent cx="2679700" cy="5205730"/>
            <wp:effectExtent l="0" t="0" r="6350" b="0"/>
            <wp:docPr id="9" name="Picture 9" descr="C:\Users\HP\Downloads\E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ownloads\END.png"/>
                    <pic:cNvPicPr>
                      <a:picLocks noChangeAspect="1" noChangeArrowheads="1"/>
                    </pic:cNvPicPr>
                  </pic:nvPicPr>
                  <pic:blipFill rotWithShape="1">
                    <a:blip r:embed="rId19">
                      <a:extLst>
                        <a:ext uri="{28A0092B-C50C-407E-A947-70E740481C1C}">
                          <a14:useLocalDpi xmlns:a14="http://schemas.microsoft.com/office/drawing/2010/main" val="0"/>
                        </a:ext>
                      </a:extLst>
                    </a:blip>
                    <a:srcRect l="35023" r="35998"/>
                    <a:stretch/>
                  </pic:blipFill>
                  <pic:spPr bwMode="auto">
                    <a:xfrm>
                      <a:off x="0" y="0"/>
                      <a:ext cx="2679700" cy="5205730"/>
                    </a:xfrm>
                    <a:prstGeom prst="rect">
                      <a:avLst/>
                    </a:prstGeom>
                    <a:noFill/>
                    <a:ln>
                      <a:noFill/>
                    </a:ln>
                    <a:extLst>
                      <a:ext uri="{53640926-AAD7-44D8-BBD7-CCE9431645EC}">
                        <a14:shadowObscured xmlns:a14="http://schemas.microsoft.com/office/drawing/2010/main"/>
                      </a:ext>
                    </a:extLst>
                  </pic:spPr>
                </pic:pic>
              </a:graphicData>
            </a:graphic>
          </wp:inline>
        </w:drawing>
      </w:r>
    </w:p>
    <w:p w14:paraId="262DA2CB" w14:textId="2D12F8D7" w:rsidR="005F0225" w:rsidRDefault="00E02E56" w:rsidP="00E02E56">
      <w:pPr>
        <w:pStyle w:val="MDPI51figurecaption"/>
      </w:pPr>
      <w:commentRangeStart w:id="103"/>
      <w:commentRangeStart w:id="104"/>
      <w:r w:rsidRPr="00953687">
        <w:rPr>
          <w:b/>
          <w:highlight w:val="yellow"/>
        </w:rPr>
        <w:t>Figure A1</w:t>
      </w:r>
      <w:commentRangeEnd w:id="103"/>
      <w:r w:rsidR="00953687">
        <w:rPr>
          <w:rStyle w:val="CommentReference"/>
          <w:rFonts w:eastAsia="SimSun"/>
          <w:noProof/>
          <w:kern w:val="0"/>
          <w:lang w:eastAsia="zh-CN" w:bidi="ar-SA"/>
          <w14:ligatures w14:val="none"/>
        </w:rPr>
        <w:commentReference w:id="103"/>
      </w:r>
      <w:commentRangeEnd w:id="104"/>
      <w:r w:rsidR="0064167B">
        <w:rPr>
          <w:rStyle w:val="CommentReference"/>
          <w:rFonts w:eastAsia="SimSun"/>
          <w:noProof/>
          <w:kern w:val="0"/>
          <w:lang w:eastAsia="zh-CN" w:bidi="ar-SA"/>
          <w14:ligatures w14:val="none"/>
        </w:rPr>
        <w:commentReference w:id="104"/>
      </w:r>
      <w:r w:rsidRPr="00E02E56">
        <w:rPr>
          <w:b/>
        </w:rPr>
        <w:t xml:space="preserve">. </w:t>
      </w:r>
      <w:r w:rsidR="005F0225">
        <w:t xml:space="preserve">Flowchart of DT Drones </w:t>
      </w:r>
      <w:r w:rsidR="00EA3FEE">
        <w:t>a</w:t>
      </w:r>
      <w:r w:rsidR="005F0225">
        <w:t>pplication.</w:t>
      </w:r>
    </w:p>
    <w:p w14:paraId="3FCB0835" w14:textId="77777777" w:rsidR="005F0225" w:rsidRPr="00613B31" w:rsidRDefault="005F0225" w:rsidP="00E02E56">
      <w:pPr>
        <w:pStyle w:val="MDPI21heading1"/>
      </w:pPr>
      <w:r w:rsidRPr="00613B31">
        <w:t>Appendix B</w:t>
      </w:r>
    </w:p>
    <w:p w14:paraId="6B06B783" w14:textId="2896529D" w:rsidR="005F0225" w:rsidRDefault="005F0225" w:rsidP="00B650DD">
      <w:pPr>
        <w:pStyle w:val="MDPI31text"/>
        <w:rPr>
          <w:lang w:val="en-GB"/>
        </w:rPr>
      </w:pPr>
      <w:commentRangeStart w:id="105"/>
      <w:commentRangeStart w:id="106"/>
      <w:r w:rsidRPr="00383F10">
        <w:rPr>
          <w:b/>
          <w:highlight w:val="yellow"/>
        </w:rPr>
        <w:t>Confidence interval</w:t>
      </w:r>
      <w:commentRangeEnd w:id="105"/>
      <w:r w:rsidR="00BF4079">
        <w:rPr>
          <w:rStyle w:val="CommentReference"/>
          <w:rFonts w:eastAsia="SimSun"/>
          <w:noProof/>
          <w:snapToGrid/>
          <w:kern w:val="0"/>
          <w:lang w:eastAsia="zh-CN" w:bidi="ar-SA"/>
          <w14:ligatures w14:val="none"/>
        </w:rPr>
        <w:commentReference w:id="105"/>
      </w:r>
      <w:commentRangeEnd w:id="106"/>
      <w:r w:rsidR="0018371E">
        <w:rPr>
          <w:rStyle w:val="CommentReference"/>
          <w:rFonts w:eastAsia="SimSun"/>
          <w:noProof/>
          <w:snapToGrid/>
          <w:kern w:val="0"/>
          <w:lang w:eastAsia="zh-CN" w:bidi="ar-SA"/>
          <w14:ligatures w14:val="none"/>
        </w:rPr>
        <w:commentReference w:id="106"/>
      </w:r>
      <w:r w:rsidRPr="00383F10">
        <w:rPr>
          <w:b/>
          <w:highlight w:val="yellow"/>
        </w:rPr>
        <w:t xml:space="preserve">: </w:t>
      </w:r>
      <w:r w:rsidRPr="00850111">
        <w:rPr>
          <w:snapToGrid/>
        </w:rPr>
        <w:t>The confidence interval is the range in which the population parameter is most likely to be found.</w:t>
      </w:r>
      <w:r>
        <w:rPr>
          <w:snapToGrid/>
        </w:rPr>
        <w:t xml:space="preserve"> </w:t>
      </w:r>
      <w:r w:rsidRPr="00850111">
        <w:rPr>
          <w:snapToGrid/>
        </w:rPr>
        <w:t>The degree of certainty for which it is likely to be within that range is called the confidence level.</w:t>
      </w:r>
      <w:r>
        <w:rPr>
          <w:snapToGrid/>
        </w:rPr>
        <w:t xml:space="preserve"> </w:t>
      </w:r>
      <w:r w:rsidRPr="00850111">
        <w:rPr>
          <w:lang w:val="en-GB"/>
        </w:rPr>
        <w:t>When gathering sample data, the precise value of the parameter is unknown.</w:t>
      </w:r>
    </w:p>
    <w:p w14:paraId="7BBB09C2" w14:textId="29EC1E23" w:rsidR="005F0225" w:rsidRDefault="005F0225" w:rsidP="00B650DD">
      <w:pPr>
        <w:pStyle w:val="MDPI31text"/>
        <w:rPr>
          <w:snapToGrid/>
        </w:rPr>
      </w:pPr>
      <w:r w:rsidRPr="00E54C45">
        <w:rPr>
          <w:b/>
          <w:highlight w:val="yellow"/>
        </w:rPr>
        <w:t>Confidence level:</w:t>
      </w:r>
      <w:r>
        <w:rPr>
          <w:b/>
        </w:rPr>
        <w:t xml:space="preserve"> </w:t>
      </w:r>
      <w:r w:rsidRPr="00850111">
        <w:rPr>
          <w:snapToGrid/>
        </w:rPr>
        <w:t>The confidence level is the required degree of certainty that the population parameter will be in the confidence interval. This is the probability that the calculated confidence interval contains the population parameter.</w:t>
      </w:r>
      <w:r>
        <w:rPr>
          <w:snapToGrid/>
        </w:rPr>
        <w:t xml:space="preserve"> </w:t>
      </w:r>
      <w:r w:rsidRPr="00850111">
        <w:rPr>
          <w:snapToGrid/>
        </w:rPr>
        <w:t>Researchers frequently employ a confidence level of 0.95. The 95% confidence interval postulates that if one were to compute the confidence interval for an infinite number of samples, then 95% of the calculated ranges would encompass the population parameter.</w:t>
      </w:r>
    </w:p>
    <w:p w14:paraId="51724A57" w14:textId="6463858D" w:rsidR="005F0225" w:rsidRDefault="005F0225" w:rsidP="00B650DD">
      <w:pPr>
        <w:pStyle w:val="MDPI31text"/>
        <w:rPr>
          <w:snapToGrid/>
        </w:rPr>
      </w:pPr>
      <w:r w:rsidRPr="00B650DD">
        <w:rPr>
          <w:bCs/>
        </w:rPr>
        <w:t>When</w:t>
      </w:r>
      <w:r w:rsidRPr="001A03AC">
        <w:rPr>
          <w:snapToGrid/>
        </w:rPr>
        <w:t xml:space="preserve"> the </w:t>
      </w:r>
      <w:r w:rsidRPr="00C13A8C">
        <w:rPr>
          <w:snapToGrid/>
        </w:rPr>
        <w:t>population</w:t>
      </w:r>
      <w:r w:rsidR="00D34702" w:rsidRPr="00C13A8C">
        <w:rPr>
          <w:snapToGrid/>
        </w:rPr>
        <w:t>’</w:t>
      </w:r>
      <w:r w:rsidRPr="00C13A8C">
        <w:rPr>
          <w:snapToGrid/>
        </w:rPr>
        <w:t>s standard deviation</w:t>
      </w:r>
      <w:r w:rsidRPr="001A03AC">
        <w:rPr>
          <w:snapToGrid/>
        </w:rPr>
        <w:t xml:space="preserve"> (σ) is known, the normal distribution is utilized. The distribution of the sample mean (x</w:t>
      </w:r>
      <w:r w:rsidRPr="001A03AC">
        <w:rPr>
          <w:rFonts w:ascii="Times New Roman" w:hAnsi="Times New Roman"/>
          <w:snapToGrid/>
        </w:rPr>
        <w:t>̄</w:t>
      </w:r>
      <w:r w:rsidRPr="001A03AC">
        <w:rPr>
          <w:snapToGrid/>
        </w:rPr>
        <w:t xml:space="preserve">) is normal with a mean of Mean and a standard deviation of </w:t>
      </w:r>
      <w:r w:rsidRPr="001A03AC">
        <w:rPr>
          <w:rFonts w:cs="Palatino Linotype"/>
          <w:snapToGrid/>
        </w:rPr>
        <w:t>σ</w:t>
      </w:r>
      <w:r w:rsidRPr="001A03AC">
        <w:rPr>
          <w:snapToGrid/>
        </w:rPr>
        <w:t>/</w:t>
      </w:r>
      <w:r w:rsidRPr="001A03AC">
        <w:rPr>
          <w:rFonts w:cs="Palatino Linotype"/>
          <w:snapToGrid/>
        </w:rPr>
        <w:t>√</w:t>
      </w:r>
      <w:r w:rsidRPr="001A03AC">
        <w:rPr>
          <w:snapToGrid/>
        </w:rPr>
        <w:t>n. If the population</w:t>
      </w:r>
      <w:r w:rsidR="005F4F92">
        <w:rPr>
          <w:snapToGrid/>
        </w:rPr>
        <w:t>’s</w:t>
      </w:r>
      <w:r w:rsidRPr="001A03AC">
        <w:rPr>
          <w:snapToGrid/>
        </w:rPr>
        <w:t xml:space="preserve"> standard deviation is unknown, the t distribution with n</w:t>
      </w:r>
      <w:r w:rsidR="00E44138">
        <w:rPr>
          <w:snapToGrid/>
        </w:rPr>
        <w:t xml:space="preserve"> − </w:t>
      </w:r>
      <w:r w:rsidRPr="001A03AC">
        <w:rPr>
          <w:snapToGrid/>
        </w:rPr>
        <w:t>1 degrees of freedom is used, employing the sample standard deviation. The distribution of (x</w:t>
      </w:r>
      <w:r w:rsidRPr="001A03AC">
        <w:rPr>
          <w:rFonts w:ascii="Times New Roman" w:hAnsi="Times New Roman"/>
          <w:snapToGrid/>
        </w:rPr>
        <w:t>̄</w:t>
      </w:r>
      <w:r w:rsidR="00C677C3">
        <w:rPr>
          <w:snapToGrid/>
        </w:rPr>
        <w:t xml:space="preserve"> − </w:t>
      </w:r>
      <w:r w:rsidRPr="001A03AC">
        <w:rPr>
          <w:snapToGrid/>
        </w:rPr>
        <w:t>Mean)/(S/</w:t>
      </w:r>
      <w:r w:rsidRPr="001A03AC">
        <w:rPr>
          <w:rFonts w:cs="Palatino Linotype"/>
          <w:snapToGrid/>
        </w:rPr>
        <w:t>√</w:t>
      </w:r>
      <w:r w:rsidRPr="001A03AC">
        <w:rPr>
          <w:snapToGrid/>
        </w:rPr>
        <w:t>n) is T.</w:t>
      </w:r>
    </w:p>
    <w:p w14:paraId="573619D3" w14:textId="77777777" w:rsidR="005F0225" w:rsidRPr="00E02E56" w:rsidRDefault="005F0225" w:rsidP="00E02E56">
      <w:pPr>
        <w:pStyle w:val="MDPI31text"/>
        <w:rPr>
          <w:b/>
          <w:bCs/>
        </w:rPr>
      </w:pPr>
      <w:r w:rsidRPr="0029287B">
        <w:rPr>
          <w:b/>
          <w:bCs/>
          <w:highlight w:val="yellow"/>
        </w:rPr>
        <w:t>The mean confidence interval formula:</w:t>
      </w:r>
    </w:p>
    <w:p w14:paraId="518987CC" w14:textId="3E474556" w:rsidR="005F0225" w:rsidRDefault="005F0225" w:rsidP="00E02E56">
      <w:pPr>
        <w:pStyle w:val="MDPI38bullet"/>
        <w:spacing w:before="60" w:after="60"/>
      </w:pPr>
      <w:r>
        <w:t>T</w:t>
      </w:r>
      <w:r w:rsidRPr="007A6CEE">
        <w:t>he population standard deviation</w:t>
      </w:r>
      <w:r>
        <w:t xml:space="preserve"> is known:</w:t>
      </w:r>
    </w:p>
    <w:tbl>
      <w:tblPr>
        <w:tblStyle w:val="TableGrid"/>
        <w:tblW w:w="7857" w:type="dxa"/>
        <w:tblInd w:w="26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427"/>
        <w:gridCol w:w="430"/>
      </w:tblGrid>
      <w:tr w:rsidR="00E02E56" w14:paraId="7684F870" w14:textId="77777777" w:rsidTr="00E02E56">
        <w:trPr>
          <w:cantSplit/>
          <w:trHeight w:val="340"/>
        </w:trPr>
        <w:tc>
          <w:tcPr>
            <w:tcW w:w="7426" w:type="dxa"/>
            <w:shd w:val="clear" w:color="auto" w:fill="auto"/>
            <w:vAlign w:val="center"/>
          </w:tcPr>
          <w:p w14:paraId="6F63D544" w14:textId="4B5DC076" w:rsidR="00E02E56" w:rsidRDefault="003E10C5" w:rsidP="00E02E56">
            <w:pPr>
              <w:pStyle w:val="MDPI38bullet"/>
              <w:numPr>
                <w:ilvl w:val="0"/>
                <w:numId w:val="0"/>
              </w:numPr>
              <w:spacing w:before="120" w:after="120" w:line="260" w:lineRule="atLeast"/>
              <w:ind w:left="706"/>
              <w:jc w:val="center"/>
            </w:pPr>
            <m:oMathPara>
              <m:oMath>
                <m:acc>
                  <m:accPr>
                    <m:chr m:val="̅"/>
                    <m:ctrlPr>
                      <w:rPr>
                        <w:rFonts w:ascii="Cambria Math" w:hAnsi="Cambria Math"/>
                        <w:i/>
                        <w:sz w:val="18"/>
                        <w:szCs w:val="20"/>
                      </w:rPr>
                    </m:ctrlPr>
                  </m:accPr>
                  <m:e>
                    <m:r>
                      <w:rPr>
                        <w:rFonts w:ascii="Cambria Math" w:hAnsi="Cambria Math"/>
                        <w:sz w:val="18"/>
                        <w:szCs w:val="20"/>
                      </w:rPr>
                      <m:t>X</m:t>
                    </m:r>
                  </m:e>
                </m:acc>
                <m:r>
                  <w:rPr>
                    <w:rFonts w:ascii="Cambria Math" w:hAnsi="Cambria Math"/>
                    <w:sz w:val="18"/>
                    <w:szCs w:val="20"/>
                  </w:rPr>
                  <m:t xml:space="preserve">± </m:t>
                </m:r>
                <m:sSub>
                  <m:sSubPr>
                    <m:ctrlPr>
                      <w:rPr>
                        <w:rFonts w:ascii="Cambria Math" w:hAnsi="Cambria Math"/>
                        <w:i/>
                        <w:sz w:val="18"/>
                        <w:szCs w:val="20"/>
                      </w:rPr>
                    </m:ctrlPr>
                  </m:sSubPr>
                  <m:e>
                    <m:r>
                      <w:rPr>
                        <w:rFonts w:ascii="Cambria Math" w:hAnsi="Cambria Math"/>
                        <w:sz w:val="18"/>
                        <w:szCs w:val="20"/>
                      </w:rPr>
                      <m:t>Z</m:t>
                    </m:r>
                  </m:e>
                  <m:sub>
                    <m:r>
                      <w:rPr>
                        <w:rFonts w:ascii="Cambria Math" w:hAnsi="Cambria Math"/>
                        <w:sz w:val="18"/>
                        <w:szCs w:val="20"/>
                      </w:rPr>
                      <m:t>α/2</m:t>
                    </m:r>
                  </m:sub>
                </m:sSub>
                <w:commentRangeStart w:id="107"/>
                <w:commentRangeStart w:id="108"/>
                <m:r>
                  <w:rPr>
                    <w:rFonts w:ascii="Cambria Math" w:hAnsi="Cambria Math"/>
                    <w:sz w:val="18"/>
                    <w:szCs w:val="20"/>
                    <w:highlight w:val="yellow"/>
                  </w:rPr>
                  <m:t>*</m:t>
                </m:r>
                <w:commentRangeEnd w:id="107"/>
                <m:r>
                  <m:rPr>
                    <m:sty m:val="p"/>
                  </m:rPr>
                  <w:rPr>
                    <w:rStyle w:val="CommentReference"/>
                    <w:rFonts w:eastAsia="SimSun"/>
                    <w:noProof/>
                    <w:kern w:val="0"/>
                    <w:lang w:eastAsia="zh-CN" w:bidi="ar-SA"/>
                    <w14:ligatures w14:val="none"/>
                  </w:rPr>
                  <w:commentReference w:id="107"/>
                </m:r>
                <w:commentRangeEnd w:id="108"/>
                <m:r>
                  <m:rPr>
                    <m:sty m:val="p"/>
                  </m:rPr>
                  <w:rPr>
                    <w:rStyle w:val="CommentReference"/>
                    <w:rFonts w:eastAsia="SimSun"/>
                    <w:noProof/>
                    <w:kern w:val="0"/>
                    <w:lang w:eastAsia="zh-CN" w:bidi="ar-SA"/>
                    <w14:ligatures w14:val="none"/>
                  </w:rPr>
                  <w:commentReference w:id="108"/>
                </m:r>
                <m:f>
                  <m:fPr>
                    <m:ctrlPr>
                      <w:rPr>
                        <w:rFonts w:ascii="Cambria Math" w:hAnsi="Cambria Math"/>
                        <w:i/>
                        <w:sz w:val="18"/>
                        <w:szCs w:val="20"/>
                      </w:rPr>
                    </m:ctrlPr>
                  </m:fPr>
                  <m:num>
                    <m:r>
                      <w:rPr>
                        <w:rFonts w:ascii="Cambria Math" w:hAnsi="Cambria Math"/>
                        <w:sz w:val="18"/>
                        <w:szCs w:val="20"/>
                      </w:rPr>
                      <m:t>σ</m:t>
                    </m:r>
                  </m:num>
                  <m:den>
                    <m:r>
                      <w:rPr>
                        <w:rFonts w:ascii="Cambria Math" w:hAnsi="Cambria Math"/>
                        <w:sz w:val="18"/>
                        <w:szCs w:val="20"/>
                      </w:rPr>
                      <m:t>√n</m:t>
                    </m:r>
                  </m:den>
                </m:f>
              </m:oMath>
            </m:oMathPara>
          </w:p>
        </w:tc>
        <w:tc>
          <w:tcPr>
            <w:tcW w:w="430" w:type="dxa"/>
            <w:shd w:val="clear" w:color="auto" w:fill="auto"/>
            <w:vAlign w:val="center"/>
          </w:tcPr>
          <w:p w14:paraId="63F9858A" w14:textId="19E1D32E" w:rsidR="00E02E56" w:rsidRPr="00E02E56" w:rsidRDefault="00E02E56" w:rsidP="003D1299">
            <w:pPr>
              <w:pStyle w:val="MDPI38bullet"/>
              <w:numPr>
                <w:ilvl w:val="0"/>
                <w:numId w:val="0"/>
              </w:numPr>
              <w:spacing w:before="120" w:after="120" w:line="260" w:lineRule="atLeast"/>
              <w:jc w:val="right"/>
            </w:pPr>
          </w:p>
        </w:tc>
      </w:tr>
    </w:tbl>
    <w:p w14:paraId="32653B1D" w14:textId="4F3BCF81" w:rsidR="005F0225" w:rsidRDefault="005F0225" w:rsidP="00E02E56">
      <w:pPr>
        <w:pStyle w:val="MDPI38bullet"/>
        <w:spacing w:before="60" w:after="60"/>
        <w:rPr>
          <w:sz w:val="18"/>
          <w:szCs w:val="20"/>
        </w:rPr>
      </w:pPr>
      <w:r>
        <w:rPr>
          <w:sz w:val="18"/>
          <w:szCs w:val="20"/>
        </w:rPr>
        <w:t>T</w:t>
      </w:r>
      <w:r w:rsidRPr="007A6CEE">
        <w:rPr>
          <w:sz w:val="18"/>
          <w:szCs w:val="20"/>
        </w:rPr>
        <w:t xml:space="preserve">he </w:t>
      </w:r>
      <w:r w:rsidRPr="00E02E56">
        <w:t>population</w:t>
      </w:r>
      <w:r w:rsidRPr="007A6CEE">
        <w:rPr>
          <w:sz w:val="18"/>
          <w:szCs w:val="20"/>
        </w:rPr>
        <w:t xml:space="preserve"> standard deviation</w:t>
      </w:r>
      <w:r>
        <w:rPr>
          <w:sz w:val="18"/>
          <w:szCs w:val="20"/>
        </w:rPr>
        <w:t xml:space="preserve"> is unknown:</w:t>
      </w:r>
    </w:p>
    <w:tbl>
      <w:tblPr>
        <w:tblStyle w:val="TableGrid"/>
        <w:tblW w:w="7857" w:type="dxa"/>
        <w:tblInd w:w="26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427"/>
        <w:gridCol w:w="430"/>
      </w:tblGrid>
      <w:tr w:rsidR="00E02E56" w14:paraId="3BCBE27F" w14:textId="77777777" w:rsidTr="004912F1">
        <w:trPr>
          <w:cantSplit/>
          <w:trHeight w:val="340"/>
        </w:trPr>
        <w:tc>
          <w:tcPr>
            <w:tcW w:w="7426" w:type="dxa"/>
            <w:shd w:val="clear" w:color="auto" w:fill="auto"/>
            <w:vAlign w:val="center"/>
          </w:tcPr>
          <w:p w14:paraId="1D98D0D0" w14:textId="65EDE555" w:rsidR="00E02E56" w:rsidRDefault="003E10C5" w:rsidP="004912F1">
            <w:pPr>
              <w:pStyle w:val="MDPI38bullet"/>
              <w:numPr>
                <w:ilvl w:val="0"/>
                <w:numId w:val="0"/>
              </w:numPr>
              <w:spacing w:before="120" w:after="120" w:line="260" w:lineRule="atLeast"/>
              <w:ind w:left="706"/>
              <w:jc w:val="center"/>
            </w:pPr>
            <m:oMathPara>
              <m:oMath>
                <m:acc>
                  <m:accPr>
                    <m:chr m:val="̅"/>
                    <m:ctrlPr>
                      <w:rPr>
                        <w:rFonts w:ascii="Cambria Math" w:hAnsi="Cambria Math"/>
                        <w:iCs/>
                        <w:sz w:val="18"/>
                        <w:szCs w:val="20"/>
                      </w:rPr>
                    </m:ctrlPr>
                  </m:accPr>
                  <m:e>
                    <m:r>
                      <m:rPr>
                        <m:sty m:val="p"/>
                      </m:rPr>
                      <w:rPr>
                        <w:rFonts w:ascii="Cambria Math" w:hAnsi="Cambria Math"/>
                        <w:sz w:val="18"/>
                        <w:szCs w:val="20"/>
                      </w:rPr>
                      <m:t>X</m:t>
                    </m:r>
                  </m:e>
                </m:acc>
                <m:r>
                  <m:rPr>
                    <m:sty m:val="p"/>
                  </m:rPr>
                  <w:rPr>
                    <w:rFonts w:ascii="Cambria Math" w:hAnsi="Cambria Math"/>
                    <w:sz w:val="18"/>
                    <w:szCs w:val="20"/>
                  </w:rPr>
                  <m:t xml:space="preserve">± </m:t>
                </m:r>
                <m:sSub>
                  <m:sSubPr>
                    <m:ctrlPr>
                      <w:rPr>
                        <w:rFonts w:ascii="Cambria Math" w:hAnsi="Cambria Math"/>
                        <w:iCs/>
                        <w:sz w:val="18"/>
                        <w:szCs w:val="20"/>
                      </w:rPr>
                    </m:ctrlPr>
                  </m:sSubPr>
                  <m:e>
                    <m:r>
                      <m:rPr>
                        <m:sty m:val="p"/>
                      </m:rPr>
                      <w:rPr>
                        <w:rFonts w:ascii="Cambria Math" w:hAnsi="Cambria Math"/>
                        <w:sz w:val="18"/>
                        <w:szCs w:val="20"/>
                      </w:rPr>
                      <m:t>T</m:t>
                    </m:r>
                  </m:e>
                  <m:sub>
                    <m:f>
                      <m:fPr>
                        <m:ctrlPr>
                          <w:rPr>
                            <w:rFonts w:ascii="Cambria Math" w:hAnsi="Cambria Math"/>
                            <w:iCs/>
                            <w:sz w:val="18"/>
                            <w:szCs w:val="20"/>
                          </w:rPr>
                        </m:ctrlPr>
                      </m:fPr>
                      <m:num>
                        <m:r>
                          <m:rPr>
                            <m:sty m:val="p"/>
                          </m:rPr>
                          <w:rPr>
                            <w:rFonts w:ascii="Cambria Math" w:hAnsi="Cambria Math"/>
                            <w:sz w:val="18"/>
                            <w:szCs w:val="20"/>
                          </w:rPr>
                          <m:t>α</m:t>
                        </m:r>
                      </m:num>
                      <m:den>
                        <m:r>
                          <m:rPr>
                            <m:sty m:val="p"/>
                          </m:rPr>
                          <w:rPr>
                            <w:rFonts w:ascii="Cambria Math" w:hAnsi="Cambria Math"/>
                            <w:sz w:val="18"/>
                            <w:szCs w:val="20"/>
                          </w:rPr>
                          <m:t>2</m:t>
                        </m:r>
                      </m:den>
                    </m:f>
                  </m:sub>
                </m:sSub>
                <m:r>
                  <m:rPr>
                    <m:sty m:val="p"/>
                  </m:rPr>
                  <w:rPr>
                    <w:rFonts w:ascii="Cambria Math" w:hAnsi="Cambria Math"/>
                    <w:sz w:val="18"/>
                    <w:szCs w:val="20"/>
                  </w:rPr>
                  <m:t>(df)</m:t>
                </m:r>
                <m:r>
                  <m:rPr>
                    <m:sty m:val="p"/>
                  </m:rPr>
                  <w:rPr>
                    <w:rFonts w:ascii="Cambria Math" w:hAnsi="Cambria Math"/>
                    <w:sz w:val="18"/>
                    <w:szCs w:val="20"/>
                    <w:highlight w:val="yellow"/>
                  </w:rPr>
                  <m:t>*</m:t>
                </m:r>
                <m:f>
                  <m:fPr>
                    <m:ctrlPr>
                      <w:rPr>
                        <w:rFonts w:ascii="Cambria Math" w:hAnsi="Cambria Math"/>
                        <w:iCs/>
                        <w:sz w:val="18"/>
                        <w:szCs w:val="20"/>
                      </w:rPr>
                    </m:ctrlPr>
                  </m:fPr>
                  <m:num>
                    <m:r>
                      <m:rPr>
                        <m:sty m:val="p"/>
                      </m:rPr>
                      <w:rPr>
                        <w:rFonts w:ascii="Cambria Math" w:hAnsi="Cambria Math"/>
                        <w:sz w:val="18"/>
                        <w:szCs w:val="20"/>
                      </w:rPr>
                      <m:t>S</m:t>
                    </m:r>
                  </m:num>
                  <m:den>
                    <m:r>
                      <m:rPr>
                        <m:sty m:val="p"/>
                      </m:rPr>
                      <w:rPr>
                        <w:rFonts w:ascii="Cambria Math" w:hAnsi="Cambria Math"/>
                        <w:sz w:val="18"/>
                        <w:szCs w:val="20"/>
                      </w:rPr>
                      <m:t>√n</m:t>
                    </m:r>
                  </m:den>
                </m:f>
              </m:oMath>
            </m:oMathPara>
          </w:p>
        </w:tc>
        <w:tc>
          <w:tcPr>
            <w:tcW w:w="430" w:type="dxa"/>
            <w:shd w:val="clear" w:color="auto" w:fill="auto"/>
            <w:vAlign w:val="center"/>
          </w:tcPr>
          <w:p w14:paraId="0A8F7017" w14:textId="77777777" w:rsidR="00E02E56" w:rsidRPr="00E02E56" w:rsidRDefault="00E02E56" w:rsidP="003D1299">
            <w:pPr>
              <w:pStyle w:val="MDPI38bullet"/>
              <w:numPr>
                <w:ilvl w:val="0"/>
                <w:numId w:val="0"/>
              </w:numPr>
              <w:spacing w:before="120" w:after="120" w:line="260" w:lineRule="atLeast"/>
              <w:jc w:val="right"/>
            </w:pPr>
          </w:p>
        </w:tc>
      </w:tr>
    </w:tbl>
    <w:p w14:paraId="508E9485" w14:textId="77777777" w:rsidR="005F0225" w:rsidRDefault="005F0225" w:rsidP="00E02E56">
      <w:pPr>
        <w:pStyle w:val="MDPI31text"/>
        <w:rPr>
          <w:b/>
          <w:bCs/>
        </w:rPr>
      </w:pPr>
      <w:r w:rsidRPr="0005702E">
        <w:rPr>
          <w:b/>
          <w:bCs/>
          <w:highlight w:val="yellow"/>
        </w:rPr>
        <w:t>The standard deviation confidence interval formula:</w:t>
      </w:r>
    </w:p>
    <w:tbl>
      <w:tblPr>
        <w:tblStyle w:val="TableGrid"/>
        <w:tblW w:w="7857" w:type="dxa"/>
        <w:tblInd w:w="26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427"/>
        <w:gridCol w:w="430"/>
      </w:tblGrid>
      <w:tr w:rsidR="00E02E56" w:rsidRPr="00E02E56" w14:paraId="1DF3B411" w14:textId="77777777" w:rsidTr="004912F1">
        <w:trPr>
          <w:cantSplit/>
          <w:trHeight w:val="340"/>
        </w:trPr>
        <w:tc>
          <w:tcPr>
            <w:tcW w:w="7426" w:type="dxa"/>
            <w:shd w:val="clear" w:color="auto" w:fill="auto"/>
            <w:vAlign w:val="center"/>
          </w:tcPr>
          <w:p w14:paraId="05D4891B" w14:textId="0A781A16" w:rsidR="00E02E56" w:rsidRDefault="003E10C5" w:rsidP="004912F1">
            <w:pPr>
              <w:pStyle w:val="MDPI38bullet"/>
              <w:numPr>
                <w:ilvl w:val="0"/>
                <w:numId w:val="0"/>
              </w:numPr>
              <w:spacing w:before="120" w:after="120" w:line="260" w:lineRule="atLeast"/>
              <w:ind w:left="706"/>
              <w:jc w:val="center"/>
            </w:pPr>
            <m:oMathPara>
              <m:oMath>
                <m:f>
                  <m:fPr>
                    <m:ctrlPr>
                      <w:rPr>
                        <w:rFonts w:ascii="Cambria Math" w:hAnsi="Cambria Math"/>
                        <w:bCs/>
                        <w:iCs/>
                      </w:rPr>
                    </m:ctrlPr>
                  </m:fPr>
                  <m:num>
                    <m:r>
                      <m:rPr>
                        <m:sty m:val="p"/>
                      </m:rPr>
                      <w:rPr>
                        <w:rFonts w:ascii="Cambria Math" w:hAnsi="Cambria Math"/>
                      </w:rPr>
                      <m:t>(</m:t>
                    </m:r>
                    <m:r>
                      <w:rPr>
                        <w:rFonts w:ascii="Cambria Math" w:hAnsi="Cambria Math"/>
                      </w:rPr>
                      <m:t>n</m:t>
                    </m:r>
                    <m:r>
                      <m:rPr>
                        <m:sty m:val="p"/>
                      </m:rPr>
                      <w:rPr>
                        <w:rFonts w:ascii="Cambria Math" w:hAnsi="Cambria Math"/>
                      </w:rPr>
                      <m:t>-1)</m:t>
                    </m:r>
                    <m:sSup>
                      <m:sSupPr>
                        <m:ctrlPr>
                          <w:rPr>
                            <w:rFonts w:ascii="Cambria Math" w:hAnsi="Cambria Math"/>
                            <w:bCs/>
                            <w:iCs/>
                          </w:rPr>
                        </m:ctrlPr>
                      </m:sSupPr>
                      <m:e>
                        <m:r>
                          <m:rPr>
                            <m:sty m:val="p"/>
                          </m:rPr>
                          <w:rPr>
                            <w:rFonts w:ascii="Cambria Math" w:hAnsi="Cambria Math"/>
                          </w:rPr>
                          <m:t>S</m:t>
                        </m:r>
                      </m:e>
                      <m:sup>
                        <m:r>
                          <m:rPr>
                            <m:sty m:val="p"/>
                          </m:rPr>
                          <w:rPr>
                            <w:rFonts w:ascii="Cambria Math" w:hAnsi="Cambria Math"/>
                          </w:rPr>
                          <m:t>2</m:t>
                        </m:r>
                      </m:sup>
                    </m:sSup>
                  </m:num>
                  <m:den>
                    <m:sSub>
                      <m:sSubPr>
                        <m:ctrlPr>
                          <w:rPr>
                            <w:rFonts w:ascii="Cambria Math" w:hAnsi="Cambria Math"/>
                            <w:bCs/>
                            <w:iCs/>
                          </w:rPr>
                        </m:ctrlPr>
                      </m:sSubPr>
                      <m:e>
                        <m:r>
                          <m:rPr>
                            <m:sty m:val="p"/>
                          </m:rPr>
                          <w:rPr>
                            <w:rFonts w:ascii="Cambria Math" w:hAnsi="Cambria Math"/>
                          </w:rPr>
                          <m:t>X</m:t>
                        </m:r>
                      </m:e>
                      <m:sub>
                        <m:d>
                          <m:dPr>
                            <m:ctrlPr>
                              <w:rPr>
                                <w:rFonts w:ascii="Cambria Math" w:hAnsi="Cambria Math"/>
                                <w:bCs/>
                                <w:iCs/>
                              </w:rPr>
                            </m:ctrlPr>
                          </m:dPr>
                          <m:e>
                            <m:r>
                              <m:rPr>
                                <m:sty m:val="p"/>
                              </m:rPr>
                              <w:rPr>
                                <w:rFonts w:ascii="Cambria Math" w:hAnsi="Cambria Math"/>
                              </w:rPr>
                              <m:t>1-</m:t>
                            </m:r>
                            <m:f>
                              <m:fPr>
                                <m:ctrlPr>
                                  <w:rPr>
                                    <w:rFonts w:ascii="Cambria Math" w:hAnsi="Cambria Math"/>
                                    <w:bCs/>
                                    <w:iCs/>
                                  </w:rPr>
                                </m:ctrlPr>
                              </m:fPr>
                              <m:num>
                                <m:r>
                                  <m:rPr>
                                    <m:sty m:val="p"/>
                                  </m:rPr>
                                  <w:rPr>
                                    <w:rFonts w:ascii="Cambria Math" w:hAnsi="Cambria Math"/>
                                  </w:rPr>
                                  <m:t>α</m:t>
                                </m:r>
                              </m:num>
                              <m:den>
                                <m:r>
                                  <m:rPr>
                                    <m:sty m:val="p"/>
                                  </m:rPr>
                                  <w:rPr>
                                    <w:rFonts w:ascii="Cambria Math" w:hAnsi="Cambria Math"/>
                                  </w:rPr>
                                  <m:t>2</m:t>
                                </m:r>
                              </m:den>
                            </m:f>
                          </m:e>
                        </m:d>
                      </m:sub>
                    </m:sSub>
                    <m:r>
                      <m:rPr>
                        <m:sty m:val="p"/>
                      </m:rPr>
                      <w:rPr>
                        <w:rFonts w:ascii="Cambria Math" w:hAnsi="Cambria Math"/>
                      </w:rPr>
                      <m:t>(d</m:t>
                    </m:r>
                    <m:r>
                      <w:rPr>
                        <w:rFonts w:ascii="Cambria Math" w:hAnsi="Cambria Math"/>
                      </w:rPr>
                      <m:t>f</m:t>
                    </m:r>
                    <m:r>
                      <m:rPr>
                        <m:sty m:val="p"/>
                      </m:rPr>
                      <w:rPr>
                        <w:rFonts w:ascii="Cambria Math" w:hAnsi="Cambria Math"/>
                      </w:rPr>
                      <m:t>)</m:t>
                    </m:r>
                  </m:den>
                </m:f>
                <m:r>
                  <m:rPr>
                    <m:sty m:val="p"/>
                  </m:rPr>
                  <w:rPr>
                    <w:rFonts w:ascii="Cambria Math" w:hAnsi="Cambria Math"/>
                  </w:rPr>
                  <m:t>≤</m:t>
                </m:r>
                <m:sSup>
                  <m:sSupPr>
                    <m:ctrlPr>
                      <w:rPr>
                        <w:rFonts w:ascii="Cambria Math" w:hAnsi="Cambria Math"/>
                        <w:bCs/>
                        <w:i/>
                      </w:rPr>
                    </m:ctrlPr>
                  </m:sSupPr>
                  <m:e>
                    <m:r>
                      <w:rPr>
                        <w:rFonts w:ascii="Cambria Math" w:hAnsi="Cambria Math"/>
                      </w:rPr>
                      <m:t>σ</m:t>
                    </m:r>
                  </m:e>
                  <m:sup>
                    <m:r>
                      <w:rPr>
                        <w:rFonts w:ascii="Cambria Math" w:hAnsi="Cambria Math"/>
                      </w:rPr>
                      <m:t>2</m:t>
                    </m:r>
                  </m:sup>
                </m:sSup>
                <m:r>
                  <w:rPr>
                    <w:rFonts w:ascii="Cambria Math" w:hAnsi="Cambria Math"/>
                  </w:rPr>
                  <m:t>≤</m:t>
                </m:r>
                <m:f>
                  <m:fPr>
                    <m:ctrlPr>
                      <w:rPr>
                        <w:rFonts w:ascii="Cambria Math" w:hAnsi="Cambria Math"/>
                        <w:bCs/>
                        <w:i/>
                      </w:rPr>
                    </m:ctrlPr>
                  </m:fPr>
                  <m:num>
                    <m:r>
                      <w:rPr>
                        <w:rFonts w:ascii="Cambria Math" w:hAnsi="Cambria Math"/>
                      </w:rPr>
                      <m:t>(n-1)</m:t>
                    </m:r>
                    <m:sSup>
                      <m:sSupPr>
                        <m:ctrlPr>
                          <w:rPr>
                            <w:rFonts w:ascii="Cambria Math" w:hAnsi="Cambria Math"/>
                            <w:bCs/>
                            <w:i/>
                          </w:rPr>
                        </m:ctrlPr>
                      </m:sSupPr>
                      <m:e>
                        <m:r>
                          <w:rPr>
                            <w:rFonts w:ascii="Cambria Math" w:hAnsi="Cambria Math"/>
                          </w:rPr>
                          <m:t>S</m:t>
                        </m:r>
                      </m:e>
                      <m:sup>
                        <m:r>
                          <w:rPr>
                            <w:rFonts w:ascii="Cambria Math" w:hAnsi="Cambria Math"/>
                          </w:rPr>
                          <m:t>2</m:t>
                        </m:r>
                      </m:sup>
                    </m:sSup>
                  </m:num>
                  <m:den>
                    <m:sSub>
                      <m:sSubPr>
                        <m:ctrlPr>
                          <w:rPr>
                            <w:rFonts w:ascii="Cambria Math" w:hAnsi="Cambria Math"/>
                            <w:bCs/>
                            <w:i/>
                          </w:rPr>
                        </m:ctrlPr>
                      </m:sSubPr>
                      <m:e>
                        <m:r>
                          <w:rPr>
                            <w:rFonts w:ascii="Cambria Math" w:hAnsi="Cambria Math"/>
                          </w:rPr>
                          <m:t>X</m:t>
                        </m:r>
                      </m:e>
                      <m:sub>
                        <m:d>
                          <m:dPr>
                            <m:ctrlPr>
                              <w:rPr>
                                <w:rFonts w:ascii="Cambria Math" w:hAnsi="Cambria Math"/>
                                <w:bCs/>
                                <w:i/>
                              </w:rPr>
                            </m:ctrlPr>
                          </m:dPr>
                          <m:e>
                            <m:f>
                              <m:fPr>
                                <m:ctrlPr>
                                  <w:rPr>
                                    <w:rFonts w:ascii="Cambria Math" w:hAnsi="Cambria Math"/>
                                    <w:bCs/>
                                    <w:i/>
                                  </w:rPr>
                                </m:ctrlPr>
                              </m:fPr>
                              <m:num>
                                <m:r>
                                  <w:rPr>
                                    <w:rFonts w:ascii="Cambria Math" w:hAnsi="Cambria Math"/>
                                  </w:rPr>
                                  <m:t>α</m:t>
                                </m:r>
                              </m:num>
                              <m:den>
                                <m:r>
                                  <w:rPr>
                                    <w:rFonts w:ascii="Cambria Math" w:hAnsi="Cambria Math"/>
                                  </w:rPr>
                                  <m:t>2</m:t>
                                </m:r>
                              </m:den>
                            </m:f>
                          </m:e>
                        </m:d>
                      </m:sub>
                    </m:sSub>
                    <m:r>
                      <w:rPr>
                        <w:rFonts w:ascii="Cambria Math" w:hAnsi="Cambria Math"/>
                      </w:rPr>
                      <m:t>(df)</m:t>
                    </m:r>
                  </m:den>
                </m:f>
              </m:oMath>
            </m:oMathPara>
          </w:p>
        </w:tc>
        <w:tc>
          <w:tcPr>
            <w:tcW w:w="430" w:type="dxa"/>
            <w:shd w:val="clear" w:color="auto" w:fill="auto"/>
            <w:vAlign w:val="center"/>
          </w:tcPr>
          <w:p w14:paraId="459C72FA" w14:textId="77777777" w:rsidR="00E02E56" w:rsidRPr="00E02E56" w:rsidRDefault="00E02E56" w:rsidP="003D1299">
            <w:pPr>
              <w:pStyle w:val="MDPI38bullet"/>
              <w:numPr>
                <w:ilvl w:val="0"/>
                <w:numId w:val="0"/>
              </w:numPr>
              <w:spacing w:before="120" w:after="120" w:line="260" w:lineRule="atLeast"/>
              <w:jc w:val="right"/>
            </w:pPr>
          </w:p>
        </w:tc>
      </w:tr>
    </w:tbl>
    <w:p w14:paraId="18C91DFD" w14:textId="62130585" w:rsidR="00E02E56" w:rsidRDefault="00E02E56" w:rsidP="00E02E56">
      <w:pPr>
        <w:pStyle w:val="MDPI31text"/>
        <w:ind w:firstLine="0"/>
      </w:pPr>
      <w:r w:rsidRPr="004D1CAB">
        <w:t>where</w:t>
      </w:r>
      <w:r w:rsidR="005F0225" w:rsidRPr="004D1CAB">
        <w:t>:</w:t>
      </w:r>
    </w:p>
    <w:p w14:paraId="30653C09" w14:textId="72A916CA" w:rsidR="00907469" w:rsidRDefault="003E10C5" w:rsidP="00907469">
      <w:pPr>
        <w:pStyle w:val="MDPI37itemize"/>
        <w:numPr>
          <w:ilvl w:val="0"/>
          <w:numId w:val="0"/>
        </w:numPr>
        <w:spacing w:before="60" w:after="60"/>
        <w:ind w:left="2608"/>
      </w:pPr>
      <m:oMath>
        <m:acc>
          <m:accPr>
            <m:chr m:val="̅"/>
            <m:ctrlPr>
              <w:rPr>
                <w:rFonts w:ascii="Cambria Math" w:hAnsi="Cambria Math"/>
                <w:iCs/>
              </w:rPr>
            </m:ctrlPr>
          </m:accPr>
          <m:e>
            <m:r>
              <m:rPr>
                <m:sty m:val="p"/>
              </m:rPr>
              <w:rPr>
                <w:rFonts w:ascii="Cambria Math" w:hAnsi="Cambria Math"/>
              </w:rPr>
              <m:t>X</m:t>
            </m:r>
          </m:e>
        </m:acc>
      </m:oMath>
      <w:r w:rsidR="005F0225" w:rsidRPr="00D34702">
        <w:rPr>
          <w:highlight w:val="yellow"/>
        </w:rPr>
        <w:t>:</w:t>
      </w:r>
      <w:r w:rsidR="005F0225" w:rsidRPr="004D1CAB">
        <w:t xml:space="preserve"> </w:t>
      </w:r>
      <w:r w:rsidR="005F0225">
        <w:t>T</w:t>
      </w:r>
      <w:r w:rsidR="005F0225" w:rsidRPr="004D1CAB">
        <w:t>he sample average.</w:t>
      </w:r>
    </w:p>
    <w:p w14:paraId="713BA084" w14:textId="4BE11FD4" w:rsidR="00907469" w:rsidRDefault="005F0225" w:rsidP="00907469">
      <w:pPr>
        <w:pStyle w:val="MDPI37itemize"/>
        <w:numPr>
          <w:ilvl w:val="0"/>
          <w:numId w:val="0"/>
        </w:numPr>
        <w:spacing w:before="60" w:after="60"/>
        <w:ind w:left="3033" w:hanging="425"/>
      </w:pPr>
      <m:oMath>
        <m:r>
          <w:rPr>
            <w:rFonts w:ascii="Cambria Math" w:hAnsi="Cambria Math"/>
          </w:rPr>
          <m:t>σ</m:t>
        </m:r>
      </m:oMath>
      <w:r>
        <w:t>: T</w:t>
      </w:r>
      <w:r w:rsidRPr="004D1CAB">
        <w:t>he population standard deviation</w:t>
      </w:r>
      <w:r w:rsidR="005F4F92">
        <w:t>;</w:t>
      </w:r>
      <w:r w:rsidRPr="004D1CAB">
        <w:t xml:space="preserve"> </w:t>
      </w:r>
      <w:r w:rsidRPr="006C1FBE">
        <w:t>typically, the population standard deviation is unknown and may be obtained from other research as a sample standard deviation with a larger sample size. In this scenario, it is permissible to assume it as the population standard deviation.</w:t>
      </w:r>
    </w:p>
    <w:p w14:paraId="2B6405F1" w14:textId="324D905F" w:rsidR="00907469" w:rsidRDefault="005F0225" w:rsidP="0022297B">
      <w:pPr>
        <w:pStyle w:val="MDPI37itemize"/>
        <w:numPr>
          <w:ilvl w:val="0"/>
          <w:numId w:val="0"/>
        </w:numPr>
        <w:spacing w:before="60" w:after="60"/>
        <w:ind w:left="2608"/>
      </w:pPr>
      <w:r>
        <w:t>S</w:t>
      </w:r>
      <w:r w:rsidRPr="006D6BCF">
        <w:t>:</w:t>
      </w:r>
      <w:r>
        <w:t xml:space="preserve"> T</w:t>
      </w:r>
      <w:r w:rsidRPr="004D1CAB">
        <w:t>he sample standard deviation.</w:t>
      </w:r>
    </w:p>
    <w:p w14:paraId="1B6C73F9" w14:textId="77777777" w:rsidR="00907469" w:rsidRDefault="005F0225" w:rsidP="00907469">
      <w:pPr>
        <w:pStyle w:val="MDPI37itemize"/>
        <w:numPr>
          <w:ilvl w:val="0"/>
          <w:numId w:val="0"/>
        </w:numPr>
        <w:spacing w:before="60" w:after="60"/>
        <w:ind w:left="3033" w:hanging="425"/>
      </w:pPr>
      <m:oMath>
        <m:r>
          <w:rPr>
            <w:rFonts w:ascii="Cambria Math" w:hAnsi="Cambria Math"/>
          </w:rPr>
          <m:t>n</m:t>
        </m:r>
      </m:oMath>
      <w:r>
        <w:t>: T</w:t>
      </w:r>
      <w:r w:rsidRPr="004D1CAB">
        <w:t>he sample size (the number of observations).</w:t>
      </w:r>
    </w:p>
    <w:p w14:paraId="5C210776" w14:textId="77777777" w:rsidR="00907469" w:rsidRDefault="005F0225" w:rsidP="00907469">
      <w:pPr>
        <w:pStyle w:val="MDPI37itemize"/>
        <w:numPr>
          <w:ilvl w:val="0"/>
          <w:numId w:val="0"/>
        </w:numPr>
        <w:spacing w:before="60" w:after="60"/>
        <w:ind w:left="3033" w:hanging="425"/>
      </w:pPr>
      <w:r>
        <w:t xml:space="preserve">CL: </w:t>
      </w:r>
      <w:r w:rsidRPr="004D1CAB">
        <w:t>confidence level</w:t>
      </w:r>
      <w:r>
        <w:t>.</w:t>
      </w:r>
    </w:p>
    <w:p w14:paraId="2401ABB7" w14:textId="68CDE279" w:rsidR="00907469" w:rsidRDefault="005F0225" w:rsidP="00907469">
      <w:pPr>
        <w:pStyle w:val="MDPI37itemize"/>
        <w:numPr>
          <w:ilvl w:val="0"/>
          <w:numId w:val="0"/>
        </w:numPr>
        <w:spacing w:before="60" w:after="60"/>
        <w:ind w:left="3033" w:hanging="425"/>
      </w:pPr>
      <w:r w:rsidRPr="004D1CAB">
        <w:t>α = 1</w:t>
      </w:r>
      <w:r w:rsidRPr="00885352">
        <w:t xml:space="preserve"> </w:t>
      </w:r>
      <w:r w:rsidR="00885352">
        <w:t>−</w:t>
      </w:r>
      <w:r w:rsidRPr="00885352">
        <w:t xml:space="preserve"> </w:t>
      </w:r>
      <w:r w:rsidRPr="004D1CAB">
        <w:t>CL.</w:t>
      </w:r>
    </w:p>
    <w:p w14:paraId="5340D7B4" w14:textId="51E8337C" w:rsidR="00907469" w:rsidRDefault="003E10C5" w:rsidP="00907469">
      <w:pPr>
        <w:pStyle w:val="MDPI37itemize"/>
        <w:numPr>
          <w:ilvl w:val="0"/>
          <w:numId w:val="0"/>
        </w:numPr>
        <w:spacing w:before="60" w:after="60"/>
        <w:ind w:left="3033" w:hanging="425"/>
      </w:pPr>
      <m:oMath>
        <m:sSub>
          <m:sSubPr>
            <m:ctrlPr>
              <w:rPr>
                <w:rFonts w:ascii="Cambria Math" w:hAnsi="Cambria Math"/>
                <w:i/>
              </w:rPr>
            </m:ctrlPr>
          </m:sSubPr>
          <m:e>
            <m:r>
              <m:rPr>
                <m:sty m:val="p"/>
              </m:rPr>
              <w:rPr>
                <w:rFonts w:ascii="Cambria Math" w:hAnsi="Cambria Math"/>
              </w:rPr>
              <m:t>Z</m:t>
            </m:r>
          </m:e>
          <m:sub>
            <m:r>
              <w:rPr>
                <w:rFonts w:ascii="Cambria Math" w:hAnsi="Cambria Math"/>
              </w:rPr>
              <m:t>α/2</m:t>
            </m:r>
          </m:sub>
        </m:sSub>
      </m:oMath>
      <w:r w:rsidR="00D34702" w:rsidRPr="00AC2EC7">
        <w:t>—</w:t>
      </w:r>
      <w:r w:rsidR="005F0225" w:rsidRPr="004D1CAB">
        <w:t xml:space="preserve">the z-score based on the standard normal distribution, p(z &lt; </w:t>
      </w:r>
      <m:oMath>
        <m:sSub>
          <m:sSubPr>
            <m:ctrlPr>
              <w:rPr>
                <w:rFonts w:ascii="Cambria Math" w:hAnsi="Cambria Math"/>
                <w:i/>
              </w:rPr>
            </m:ctrlPr>
          </m:sSubPr>
          <m:e>
            <m:r>
              <m:rPr>
                <m:sty m:val="p"/>
              </m:rPr>
              <w:rPr>
                <w:rFonts w:ascii="Cambria Math" w:hAnsi="Cambria Math"/>
              </w:rPr>
              <m:t>Z</m:t>
            </m:r>
          </m:e>
          <m:sub>
            <m:r>
              <w:rPr>
                <w:rFonts w:ascii="Cambria Math" w:hAnsi="Cambria Math"/>
              </w:rPr>
              <m:t>α/2</m:t>
            </m:r>
          </m:sub>
        </m:sSub>
      </m:oMath>
      <w:r w:rsidR="005F0225" w:rsidRPr="008D15B1">
        <w:t>)</w:t>
      </w:r>
      <w:r w:rsidR="005F0225" w:rsidRPr="004D1CAB">
        <w:t xml:space="preserve"> = α/2.</w:t>
      </w:r>
    </w:p>
    <w:p w14:paraId="71881B72" w14:textId="41160315" w:rsidR="00907469" w:rsidRDefault="003E10C5" w:rsidP="00907469">
      <w:pPr>
        <w:pStyle w:val="MDPI37itemize"/>
        <w:numPr>
          <w:ilvl w:val="0"/>
          <w:numId w:val="0"/>
        </w:numPr>
        <w:spacing w:before="60" w:after="60"/>
        <w:ind w:left="3033" w:hanging="425"/>
      </w:pPr>
      <m:oMath>
        <m:sSub>
          <m:sSubPr>
            <m:ctrlPr>
              <w:rPr>
                <w:rFonts w:ascii="Cambria Math" w:hAnsi="Cambria Math"/>
                <w:i/>
              </w:rPr>
            </m:ctrlPr>
          </m:sSubPr>
          <m:e>
            <m:r>
              <m:rPr>
                <m:sty m:val="p"/>
              </m:rPr>
              <w:rPr>
                <w:rFonts w:ascii="Cambria Math" w:hAnsi="Cambria Math"/>
              </w:rPr>
              <m:t>T</m:t>
            </m:r>
          </m:e>
          <m:sub>
            <m:r>
              <w:rPr>
                <w:rFonts w:ascii="Cambria Math" w:hAnsi="Cambria Math"/>
              </w:rPr>
              <m:t>α/2</m:t>
            </m:r>
          </m:sub>
        </m:sSub>
      </m:oMath>
      <w:r w:rsidR="001B238B" w:rsidRPr="00AC2EC7">
        <w:t>—</w:t>
      </w:r>
      <w:r w:rsidR="005F0225" w:rsidRPr="004D1CAB">
        <w:t xml:space="preserve">the t-score based on the t distribution, p(t &lt; </w:t>
      </w:r>
      <m:oMath>
        <m:sSub>
          <m:sSubPr>
            <m:ctrlPr>
              <w:rPr>
                <w:rFonts w:ascii="Cambria Math" w:hAnsi="Cambria Math"/>
                <w:i/>
              </w:rPr>
            </m:ctrlPr>
          </m:sSubPr>
          <m:e>
            <m:r>
              <m:rPr>
                <m:sty m:val="p"/>
              </m:rPr>
              <w:rPr>
                <w:rFonts w:ascii="Cambria Math" w:hAnsi="Cambria Math"/>
              </w:rPr>
              <m:t>T</m:t>
            </m:r>
          </m:e>
          <m:sub>
            <m:r>
              <w:rPr>
                <w:rFonts w:ascii="Cambria Math" w:hAnsi="Cambria Math"/>
              </w:rPr>
              <m:t>α/2</m:t>
            </m:r>
          </m:sub>
        </m:sSub>
      </m:oMath>
      <w:r w:rsidR="005F0225" w:rsidRPr="004D1CAB">
        <w:t>) = α/2.</w:t>
      </w:r>
    </w:p>
    <w:p w14:paraId="45880DAF" w14:textId="5A70B257" w:rsidR="005F0225" w:rsidRDefault="005F0225" w:rsidP="004F5F1C">
      <w:pPr>
        <w:pStyle w:val="MDPI37itemize"/>
        <w:numPr>
          <w:ilvl w:val="0"/>
          <w:numId w:val="0"/>
        </w:numPr>
        <w:spacing w:before="60" w:after="60"/>
        <w:ind w:left="3033" w:hanging="425"/>
      </w:pPr>
      <m:oMath>
        <m:r>
          <w:rPr>
            <w:rFonts w:ascii="Cambria Math" w:hAnsi="Cambria Math"/>
          </w:rPr>
          <m:t>df</m:t>
        </m:r>
      </m:oMath>
      <w:r w:rsidR="00D34702" w:rsidRPr="00981204">
        <w:t>—</w:t>
      </w:r>
      <w:r w:rsidRPr="004D1CAB">
        <w:t xml:space="preserve">degrees of freedom. </w:t>
      </w:r>
      <m:oMath>
        <m:r>
          <w:rPr>
            <w:rFonts w:ascii="Cambria Math" w:hAnsi="Cambria Math"/>
          </w:rPr>
          <m:t>df</m:t>
        </m:r>
      </m:oMath>
      <w:r w:rsidR="004F5F1C" w:rsidRPr="004D1CAB">
        <w:t xml:space="preserve"> </w:t>
      </w:r>
      <w:r w:rsidRPr="004D1CAB">
        <w:t xml:space="preserve">= n </w:t>
      </w:r>
      <w:r w:rsidR="009029FA">
        <w:t xml:space="preserve">− </w:t>
      </w:r>
      <w:r w:rsidRPr="004D1CAB">
        <w:t>1.</w:t>
      </w:r>
    </w:p>
    <w:p w14:paraId="7F75283B" w14:textId="77777777" w:rsidR="005F0225" w:rsidRPr="00613B31" w:rsidRDefault="005F0225" w:rsidP="00907469">
      <w:pPr>
        <w:pStyle w:val="MDPI21heading1"/>
      </w:pPr>
      <w:r w:rsidRPr="00613B31">
        <w:t xml:space="preserve">Appendix </w:t>
      </w:r>
      <w:r>
        <w:t>C</w:t>
      </w:r>
    </w:p>
    <w:p w14:paraId="4C955E70" w14:textId="27168E97" w:rsidR="005F0225" w:rsidRDefault="005F0225" w:rsidP="00907469">
      <w:pPr>
        <w:pStyle w:val="MDPI31text"/>
      </w:pPr>
      <w:r w:rsidRPr="00AB0E62">
        <w:t>The distance between the points has been computed using the Haversine method, which is a mathematical formula employed in navigation and geography to determine the distance between two points on the surface of the Earth.</w:t>
      </w:r>
      <w:r>
        <w:t xml:space="preserve"> The formula is as follows:</w:t>
      </w:r>
    </w:p>
    <w:tbl>
      <w:tblPr>
        <w:tblStyle w:val="TableGrid"/>
        <w:tblW w:w="7857" w:type="dxa"/>
        <w:tblInd w:w="26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427"/>
        <w:gridCol w:w="430"/>
      </w:tblGrid>
      <w:tr w:rsidR="00907469" w:rsidRPr="00E02E56" w14:paraId="6F8EF19D" w14:textId="77777777" w:rsidTr="004912F1">
        <w:trPr>
          <w:cantSplit/>
          <w:trHeight w:val="340"/>
        </w:trPr>
        <w:tc>
          <w:tcPr>
            <w:tcW w:w="7426" w:type="dxa"/>
            <w:shd w:val="clear" w:color="auto" w:fill="auto"/>
            <w:vAlign w:val="center"/>
          </w:tcPr>
          <w:p w14:paraId="5161C80D" w14:textId="5D9BB498" w:rsidR="00907469" w:rsidRPr="00107296" w:rsidRDefault="00907469" w:rsidP="004912F1">
            <w:pPr>
              <w:pStyle w:val="MDPI38bullet"/>
              <w:numPr>
                <w:ilvl w:val="0"/>
                <w:numId w:val="0"/>
              </w:numPr>
              <w:spacing w:before="120" w:after="120" w:line="260" w:lineRule="atLeast"/>
              <w:ind w:left="706"/>
              <w:jc w:val="center"/>
            </w:pPr>
            <m:oMathPara>
              <m:oMath>
                <m:r>
                  <w:rPr>
                    <w:rFonts w:ascii="Cambria Math" w:hAnsi="Cambria Math"/>
                  </w:rPr>
                  <m:t>a=</m:t>
                </m:r>
                <m:func>
                  <m:funcPr>
                    <m:ctrlPr>
                      <w:rPr>
                        <w:rFonts w:ascii="Cambria Math" w:hAnsi="Cambria Math"/>
                        <w:bCs/>
                        <w:i/>
                      </w:rPr>
                    </m:ctrlPr>
                  </m:funcPr>
                  <m:fName>
                    <m:sSup>
                      <m:sSupPr>
                        <m:ctrlPr>
                          <w:rPr>
                            <w:rFonts w:ascii="Cambria Math" w:hAnsi="Cambria Math"/>
                            <w:bCs/>
                            <w:i/>
                          </w:rPr>
                        </m:ctrlPr>
                      </m:sSupPr>
                      <m:e>
                        <m:r>
                          <m:rPr>
                            <m:sty m:val="p"/>
                          </m:rPr>
                          <w:rPr>
                            <w:rFonts w:ascii="Cambria Math" w:hAnsi="Cambria Math"/>
                          </w:rPr>
                          <m:t>sin</m:t>
                        </m:r>
                      </m:e>
                      <m:sup>
                        <m:r>
                          <w:rPr>
                            <w:rFonts w:ascii="Cambria Math" w:hAnsi="Cambria Math"/>
                          </w:rPr>
                          <m:t>2</m:t>
                        </m:r>
                      </m:sup>
                    </m:sSup>
                  </m:fName>
                  <m:e>
                    <m:d>
                      <m:dPr>
                        <m:ctrlPr>
                          <w:rPr>
                            <w:rFonts w:ascii="Cambria Math" w:hAnsi="Cambria Math"/>
                            <w:bCs/>
                            <w:i/>
                          </w:rPr>
                        </m:ctrlPr>
                      </m:dPr>
                      <m:e>
                        <m:f>
                          <m:fPr>
                            <m:ctrlPr>
                              <w:rPr>
                                <w:rFonts w:ascii="Cambria Math" w:hAnsi="Cambria Math"/>
                                <w:bCs/>
                                <w:i/>
                              </w:rPr>
                            </m:ctrlPr>
                          </m:fPr>
                          <m:num>
                            <m:r>
                              <w:rPr>
                                <w:rFonts w:ascii="Cambria Math" w:hAnsi="Cambria Math"/>
                              </w:rPr>
                              <m:t>∆lat</m:t>
                            </m:r>
                          </m:num>
                          <m:den>
                            <m:r>
                              <w:rPr>
                                <w:rFonts w:ascii="Cambria Math" w:hAnsi="Cambria Math"/>
                              </w:rPr>
                              <m:t>2</m:t>
                            </m:r>
                          </m:den>
                        </m:f>
                      </m:e>
                    </m:d>
                    <m:r>
                      <w:rPr>
                        <w:rFonts w:ascii="Cambria Math" w:hAnsi="Cambria Math"/>
                      </w:rPr>
                      <m:t>+</m:t>
                    </m:r>
                    <m:func>
                      <m:funcPr>
                        <m:ctrlPr>
                          <w:rPr>
                            <w:rFonts w:ascii="Cambria Math" w:hAnsi="Cambria Math"/>
                            <w:bCs/>
                            <w:i/>
                          </w:rPr>
                        </m:ctrlPr>
                      </m:funcPr>
                      <m:fName>
                        <m:r>
                          <m:rPr>
                            <m:sty m:val="p"/>
                          </m:rPr>
                          <w:rPr>
                            <w:rFonts w:ascii="Cambria Math" w:hAnsi="Cambria Math"/>
                          </w:rPr>
                          <m:t>cos</m:t>
                        </m:r>
                      </m:fName>
                      <m:e>
                        <m:sSub>
                          <m:sSubPr>
                            <m:ctrlPr>
                              <w:rPr>
                                <w:rFonts w:ascii="Cambria Math" w:hAnsi="Cambria Math"/>
                                <w:bCs/>
                                <w:i/>
                              </w:rPr>
                            </m:ctrlPr>
                          </m:sSubPr>
                          <m:e>
                            <m:r>
                              <w:rPr>
                                <w:rFonts w:ascii="Cambria Math" w:hAnsi="Cambria Math"/>
                              </w:rPr>
                              <m:t>(lat</m:t>
                            </m:r>
                          </m:e>
                          <m:sub>
                            <m:r>
                              <w:rPr>
                                <w:rFonts w:ascii="Cambria Math" w:hAnsi="Cambria Math"/>
                              </w:rPr>
                              <m:t>1</m:t>
                            </m:r>
                          </m:sub>
                        </m:sSub>
                        <m:r>
                          <w:rPr>
                            <w:rFonts w:ascii="Cambria Math" w:hAnsi="Cambria Math"/>
                          </w:rPr>
                          <m:t>).</m:t>
                        </m:r>
                        <m:func>
                          <m:funcPr>
                            <m:ctrlPr>
                              <w:rPr>
                                <w:rFonts w:ascii="Cambria Math" w:hAnsi="Cambria Math"/>
                                <w:bCs/>
                                <w:i/>
                              </w:rPr>
                            </m:ctrlPr>
                          </m:funcPr>
                          <m:fName>
                            <m:r>
                              <m:rPr>
                                <m:sty m:val="p"/>
                              </m:rPr>
                              <w:rPr>
                                <w:rFonts w:ascii="Cambria Math" w:hAnsi="Cambria Math"/>
                              </w:rPr>
                              <m:t>cos</m:t>
                            </m:r>
                          </m:fName>
                          <m:e>
                            <m:sSub>
                              <m:sSubPr>
                                <m:ctrlPr>
                                  <w:rPr>
                                    <w:rFonts w:ascii="Cambria Math" w:hAnsi="Cambria Math"/>
                                    <w:bCs/>
                                    <w:i/>
                                  </w:rPr>
                                </m:ctrlPr>
                              </m:sSubPr>
                              <m:e>
                                <m:r>
                                  <w:rPr>
                                    <w:rFonts w:ascii="Cambria Math" w:hAnsi="Cambria Math"/>
                                  </w:rPr>
                                  <m:t>(lat</m:t>
                                </m:r>
                              </m:e>
                              <m:sub>
                                <m:r>
                                  <w:rPr>
                                    <w:rFonts w:ascii="Cambria Math" w:hAnsi="Cambria Math"/>
                                  </w:rPr>
                                  <m:t>2</m:t>
                                </m:r>
                              </m:sub>
                            </m:sSub>
                            <m:r>
                              <w:rPr>
                                <w:rFonts w:ascii="Cambria Math" w:hAnsi="Cambria Math"/>
                              </w:rPr>
                              <m:t>).</m:t>
                            </m:r>
                            <m:func>
                              <m:funcPr>
                                <m:ctrlPr>
                                  <w:rPr>
                                    <w:rFonts w:ascii="Cambria Math" w:hAnsi="Cambria Math"/>
                                    <w:bCs/>
                                    <w:i/>
                                  </w:rPr>
                                </m:ctrlPr>
                              </m:funcPr>
                              <m:fName>
                                <m:sSup>
                                  <m:sSupPr>
                                    <m:ctrlPr>
                                      <w:rPr>
                                        <w:rFonts w:ascii="Cambria Math" w:hAnsi="Cambria Math"/>
                                        <w:bCs/>
                                        <w:i/>
                                      </w:rPr>
                                    </m:ctrlPr>
                                  </m:sSupPr>
                                  <m:e>
                                    <m:r>
                                      <m:rPr>
                                        <m:sty m:val="p"/>
                                      </m:rPr>
                                      <w:rPr>
                                        <w:rFonts w:ascii="Cambria Math" w:hAnsi="Cambria Math"/>
                                      </w:rPr>
                                      <m:t>sin</m:t>
                                    </m:r>
                                  </m:e>
                                  <m:sup>
                                    <m:r>
                                      <w:rPr>
                                        <w:rFonts w:ascii="Cambria Math" w:hAnsi="Cambria Math"/>
                                      </w:rPr>
                                      <m:t>2</m:t>
                                    </m:r>
                                  </m:sup>
                                </m:sSup>
                              </m:fName>
                              <m:e>
                                <m:d>
                                  <m:dPr>
                                    <m:ctrlPr>
                                      <w:rPr>
                                        <w:rFonts w:ascii="Cambria Math" w:hAnsi="Cambria Math"/>
                                        <w:bCs/>
                                        <w:i/>
                                      </w:rPr>
                                    </m:ctrlPr>
                                  </m:dPr>
                                  <m:e>
                                    <m:f>
                                      <m:fPr>
                                        <m:ctrlPr>
                                          <w:rPr>
                                            <w:rFonts w:ascii="Cambria Math" w:hAnsi="Cambria Math"/>
                                            <w:bCs/>
                                            <w:i/>
                                          </w:rPr>
                                        </m:ctrlPr>
                                      </m:fPr>
                                      <m:num>
                                        <m:r>
                                          <w:rPr>
                                            <w:rFonts w:ascii="Cambria Math" w:hAnsi="Cambria Math"/>
                                          </w:rPr>
                                          <m:t>∆lon</m:t>
                                        </m:r>
                                      </m:num>
                                      <m:den>
                                        <m:r>
                                          <w:rPr>
                                            <w:rFonts w:ascii="Cambria Math" w:hAnsi="Cambria Math"/>
                                          </w:rPr>
                                          <m:t>2</m:t>
                                        </m:r>
                                      </m:den>
                                    </m:f>
                                  </m:e>
                                </m:d>
                              </m:e>
                            </m:func>
                          </m:e>
                        </m:func>
                      </m:e>
                    </m:func>
                  </m:e>
                </m:func>
              </m:oMath>
            </m:oMathPara>
          </w:p>
        </w:tc>
        <w:tc>
          <w:tcPr>
            <w:tcW w:w="430" w:type="dxa"/>
            <w:shd w:val="clear" w:color="auto" w:fill="auto"/>
            <w:vAlign w:val="center"/>
          </w:tcPr>
          <w:p w14:paraId="2F447024" w14:textId="77777777" w:rsidR="00907469" w:rsidRPr="00E02E56" w:rsidRDefault="00907469" w:rsidP="003D1299">
            <w:pPr>
              <w:pStyle w:val="MDPI38bullet"/>
              <w:numPr>
                <w:ilvl w:val="0"/>
                <w:numId w:val="0"/>
              </w:numPr>
              <w:spacing w:before="120" w:after="120" w:line="260" w:lineRule="atLeast"/>
              <w:jc w:val="right"/>
            </w:pPr>
          </w:p>
        </w:tc>
      </w:tr>
      <w:tr w:rsidR="00907469" w:rsidRPr="00E02E56" w14:paraId="136AF41F" w14:textId="77777777" w:rsidTr="004912F1">
        <w:trPr>
          <w:cantSplit/>
          <w:trHeight w:val="340"/>
        </w:trPr>
        <w:tc>
          <w:tcPr>
            <w:tcW w:w="7426" w:type="dxa"/>
            <w:shd w:val="clear" w:color="auto" w:fill="auto"/>
            <w:vAlign w:val="center"/>
          </w:tcPr>
          <w:p w14:paraId="6363BF02" w14:textId="6BE1A6E6" w:rsidR="00907469" w:rsidRPr="00107296" w:rsidRDefault="00907469" w:rsidP="004912F1">
            <w:pPr>
              <w:pStyle w:val="MDPI38bullet"/>
              <w:numPr>
                <w:ilvl w:val="0"/>
                <w:numId w:val="0"/>
              </w:numPr>
              <w:spacing w:before="120" w:after="120" w:line="260" w:lineRule="atLeast"/>
              <w:ind w:left="706"/>
              <w:jc w:val="center"/>
            </w:pPr>
            <m:oMathPara>
              <m:oMath>
                <m:r>
                  <w:rPr>
                    <w:rFonts w:ascii="Cambria Math" w:hAnsi="Cambria Math"/>
                  </w:rPr>
                  <m:t xml:space="preserve">c=2 </m:t>
                </m:r>
                <w:commentRangeStart w:id="109"/>
                <w:commentRangeStart w:id="110"/>
                <m:r>
                  <w:rPr>
                    <w:rFonts w:ascii="Cambria Math" w:hAnsi="Cambria Math"/>
                    <w:highlight w:val="yellow"/>
                  </w:rPr>
                  <m:t>.</m:t>
                </m:r>
                <w:commentRangeEnd w:id="109"/>
                <m:r>
                  <m:rPr>
                    <m:sty m:val="p"/>
                  </m:rPr>
                  <w:rPr>
                    <w:rStyle w:val="CommentReference"/>
                    <w:rFonts w:eastAsia="SimSun"/>
                    <w:noProof/>
                    <w:kern w:val="0"/>
                    <w:lang w:eastAsia="zh-CN" w:bidi="ar-SA"/>
                    <w14:ligatures w14:val="none"/>
                  </w:rPr>
                  <w:commentReference w:id="109"/>
                </m:r>
                <w:commentRangeEnd w:id="110"/>
                <m:r>
                  <m:rPr>
                    <m:sty m:val="p"/>
                  </m:rPr>
                  <w:rPr>
                    <w:rStyle w:val="CommentReference"/>
                    <w:rFonts w:eastAsia="SimSun"/>
                    <w:noProof/>
                    <w:kern w:val="0"/>
                    <w:lang w:eastAsia="zh-CN" w:bidi="ar-SA"/>
                    <w14:ligatures w14:val="none"/>
                  </w:rPr>
                  <w:commentReference w:id="110"/>
                </m:r>
                <m:r>
                  <w:rPr>
                    <w:rFonts w:ascii="Cambria Math" w:hAnsi="Cambria Math"/>
                  </w:rPr>
                  <m:t xml:space="preserve"> a</m:t>
                </m:r>
                <m:func>
                  <m:funcPr>
                    <m:ctrlPr>
                      <w:rPr>
                        <w:rFonts w:ascii="Cambria Math" w:hAnsi="Cambria Math"/>
                        <w:bCs/>
                        <w:i/>
                      </w:rPr>
                    </m:ctrlPr>
                  </m:funcPr>
                  <m:fName>
                    <m:r>
                      <m:rPr>
                        <m:sty m:val="p"/>
                      </m:rPr>
                      <w:rPr>
                        <w:rFonts w:ascii="Cambria Math" w:hAnsi="Cambria Math"/>
                      </w:rPr>
                      <m:t>tan2</m:t>
                    </m:r>
                  </m:fName>
                  <m:e>
                    <m:r>
                      <w:rPr>
                        <w:rFonts w:ascii="Cambria Math" w:hAnsi="Cambria Math"/>
                      </w:rPr>
                      <m:t>(</m:t>
                    </m:r>
                    <m:rad>
                      <m:radPr>
                        <m:degHide m:val="1"/>
                        <m:ctrlPr>
                          <w:rPr>
                            <w:rFonts w:ascii="Cambria Math" w:hAnsi="Cambria Math"/>
                            <w:bCs/>
                            <w:i/>
                          </w:rPr>
                        </m:ctrlPr>
                      </m:radPr>
                      <m:deg/>
                      <m:e>
                        <m:r>
                          <w:rPr>
                            <w:rFonts w:ascii="Cambria Math" w:hAnsi="Cambria Math"/>
                          </w:rPr>
                          <m:t>a</m:t>
                        </m:r>
                      </m:e>
                    </m:rad>
                    <m:r>
                      <w:rPr>
                        <w:rFonts w:ascii="Cambria Math" w:hAnsi="Cambria Math"/>
                      </w:rPr>
                      <m:t>,</m:t>
                    </m:r>
                    <m:rad>
                      <m:radPr>
                        <m:degHide m:val="1"/>
                        <m:ctrlPr>
                          <w:rPr>
                            <w:rFonts w:ascii="Cambria Math" w:hAnsi="Cambria Math"/>
                            <w:bCs/>
                            <w:i/>
                          </w:rPr>
                        </m:ctrlPr>
                      </m:radPr>
                      <m:deg/>
                      <m:e>
                        <m:r>
                          <w:rPr>
                            <w:rFonts w:ascii="Cambria Math" w:hAnsi="Cambria Math"/>
                          </w:rPr>
                          <m:t>1-a</m:t>
                        </m:r>
                      </m:e>
                    </m:rad>
                    <m:r>
                      <w:rPr>
                        <w:rFonts w:ascii="Cambria Math" w:hAnsi="Cambria Math"/>
                      </w:rPr>
                      <m:t>)</m:t>
                    </m:r>
                  </m:e>
                </m:func>
              </m:oMath>
            </m:oMathPara>
          </w:p>
        </w:tc>
        <w:tc>
          <w:tcPr>
            <w:tcW w:w="430" w:type="dxa"/>
            <w:shd w:val="clear" w:color="auto" w:fill="auto"/>
            <w:vAlign w:val="center"/>
          </w:tcPr>
          <w:p w14:paraId="04A39A81" w14:textId="77777777" w:rsidR="00907469" w:rsidRPr="00E02E56" w:rsidRDefault="00907469" w:rsidP="003D1299">
            <w:pPr>
              <w:pStyle w:val="MDPI38bullet"/>
              <w:numPr>
                <w:ilvl w:val="0"/>
                <w:numId w:val="0"/>
              </w:numPr>
              <w:spacing w:before="120" w:after="120" w:line="260" w:lineRule="atLeast"/>
              <w:jc w:val="right"/>
            </w:pPr>
          </w:p>
        </w:tc>
      </w:tr>
      <w:tr w:rsidR="00907469" w:rsidRPr="00E02E56" w14:paraId="2C37EA51" w14:textId="77777777" w:rsidTr="004912F1">
        <w:trPr>
          <w:cantSplit/>
          <w:trHeight w:val="340"/>
        </w:trPr>
        <w:tc>
          <w:tcPr>
            <w:tcW w:w="7426" w:type="dxa"/>
            <w:shd w:val="clear" w:color="auto" w:fill="auto"/>
            <w:vAlign w:val="center"/>
          </w:tcPr>
          <w:p w14:paraId="22CF1679" w14:textId="3DC2FEB0" w:rsidR="00907469" w:rsidRPr="00107296" w:rsidRDefault="00907469" w:rsidP="004912F1">
            <w:pPr>
              <w:pStyle w:val="MDPI38bullet"/>
              <w:numPr>
                <w:ilvl w:val="0"/>
                <w:numId w:val="0"/>
              </w:numPr>
              <w:spacing w:before="120" w:after="120" w:line="260" w:lineRule="atLeast"/>
              <w:ind w:left="706"/>
              <w:jc w:val="center"/>
            </w:pPr>
            <m:oMathPara>
              <m:oMath>
                <m:r>
                  <w:rPr>
                    <w:rFonts w:ascii="Cambria Math" w:hAnsi="Cambria Math"/>
                  </w:rPr>
                  <m:t>d=R</m:t>
                </m:r>
                <m:r>
                  <w:rPr>
                    <w:rFonts w:ascii="Cambria Math" w:hAnsi="Cambria Math"/>
                    <w:highlight w:val="yellow"/>
                  </w:rPr>
                  <m:t>.</m:t>
                </m:r>
                <m:r>
                  <w:rPr>
                    <w:rFonts w:ascii="Cambria Math" w:hAnsi="Cambria Math"/>
                  </w:rPr>
                  <m:t>c</m:t>
                </m:r>
              </m:oMath>
            </m:oMathPara>
          </w:p>
        </w:tc>
        <w:tc>
          <w:tcPr>
            <w:tcW w:w="430" w:type="dxa"/>
            <w:shd w:val="clear" w:color="auto" w:fill="auto"/>
            <w:vAlign w:val="center"/>
          </w:tcPr>
          <w:p w14:paraId="7D9DDD18" w14:textId="77777777" w:rsidR="00907469" w:rsidRPr="00E02E56" w:rsidRDefault="00907469" w:rsidP="003D1299">
            <w:pPr>
              <w:pStyle w:val="MDPI38bullet"/>
              <w:numPr>
                <w:ilvl w:val="0"/>
                <w:numId w:val="0"/>
              </w:numPr>
              <w:spacing w:before="120" w:after="120" w:line="260" w:lineRule="atLeast"/>
              <w:jc w:val="right"/>
            </w:pPr>
          </w:p>
        </w:tc>
      </w:tr>
    </w:tbl>
    <w:p w14:paraId="07305CA6" w14:textId="77777777" w:rsidR="001128EA" w:rsidRDefault="001128EA" w:rsidP="001128EA">
      <w:pPr>
        <w:pStyle w:val="MDPI31text"/>
        <w:ind w:firstLine="0"/>
        <w:rPr>
          <w:bCs/>
        </w:rPr>
      </w:pPr>
      <w:r w:rsidRPr="001128EA">
        <w:t>where</w:t>
      </w:r>
      <w:r w:rsidR="005F0225" w:rsidRPr="001128EA">
        <w:rPr>
          <w:bCs/>
        </w:rPr>
        <w:t>:</w:t>
      </w:r>
    </w:p>
    <w:p w14:paraId="6B6F5F74" w14:textId="77777777" w:rsidR="001521BE" w:rsidRDefault="005F0225" w:rsidP="001128EA">
      <w:pPr>
        <w:pStyle w:val="MDPI31text"/>
        <w:ind w:firstLine="0"/>
        <w:rPr>
          <w:snapToGrid/>
          <w:sz w:val="18"/>
          <w:szCs w:val="20"/>
        </w:rPr>
      </w:pPr>
      <m:oMath>
        <m:r>
          <w:rPr>
            <w:rFonts w:ascii="Cambria Math" w:hAnsi="Cambria Math"/>
          </w:rPr>
          <m:t>d</m:t>
        </m:r>
      </m:oMath>
      <w:r w:rsidRPr="001128EA">
        <w:rPr>
          <w:snapToGrid/>
          <w:sz w:val="18"/>
          <w:szCs w:val="20"/>
        </w:rPr>
        <w:t>:</w:t>
      </w:r>
      <w:r>
        <w:rPr>
          <w:snapToGrid/>
          <w:sz w:val="18"/>
          <w:szCs w:val="20"/>
        </w:rPr>
        <w:t xml:space="preserve"> </w:t>
      </w:r>
      <w:r w:rsidRPr="0073529A">
        <w:rPr>
          <w:snapToGrid/>
          <w:sz w:val="18"/>
          <w:szCs w:val="20"/>
        </w:rPr>
        <w:t>is the distance between the two points (along the surface of the sphere).</w:t>
      </w:r>
    </w:p>
    <w:p w14:paraId="68925864" w14:textId="77777777" w:rsidR="00174ACA" w:rsidRDefault="005F0225" w:rsidP="001128EA">
      <w:pPr>
        <w:pStyle w:val="MDPI31text"/>
        <w:ind w:firstLine="0"/>
        <w:rPr>
          <w:snapToGrid/>
          <w:sz w:val="18"/>
          <w:szCs w:val="20"/>
        </w:rPr>
      </w:pPr>
      <m:oMath>
        <m:r>
          <w:rPr>
            <w:rFonts w:ascii="Cambria Math" w:hAnsi="Cambria Math"/>
            <w:snapToGrid/>
            <w:sz w:val="18"/>
            <w:szCs w:val="20"/>
          </w:rPr>
          <m:t xml:space="preserve">R </m:t>
        </m:r>
        <m:r>
          <m:rPr>
            <m:sty m:val="p"/>
          </m:rPr>
          <w:rPr>
            <w:rFonts w:ascii="Cambria Math" w:hAnsi="Cambria Math"/>
            <w:snapToGrid/>
            <w:sz w:val="18"/>
            <w:szCs w:val="20"/>
            <w:highlight w:val="yellow"/>
          </w:rPr>
          <m:t>:</m:t>
        </m:r>
      </m:oMath>
      <w:r w:rsidR="00D34702">
        <w:rPr>
          <w:snapToGrid/>
          <w:sz w:val="18"/>
          <w:szCs w:val="20"/>
        </w:rPr>
        <w:t xml:space="preserve"> </w:t>
      </w:r>
      <w:r w:rsidRPr="0073529A">
        <w:rPr>
          <w:snapToGrid/>
          <w:sz w:val="18"/>
          <w:szCs w:val="20"/>
        </w:rPr>
        <w:t>is the radius of the sphere (in this case, the radius of the Earth).</w:t>
      </w:r>
      <w:r w:rsidR="00174ACA">
        <w:rPr>
          <w:snapToGrid/>
          <w:sz w:val="18"/>
          <w:szCs w:val="20"/>
        </w:rPr>
        <w:t xml:space="preserve"> </w:t>
      </w:r>
    </w:p>
    <w:p w14:paraId="64883F88" w14:textId="03D1FF5E" w:rsidR="00174ACA" w:rsidRDefault="00FA6C87" w:rsidP="001128EA">
      <w:pPr>
        <w:pStyle w:val="MDPI31text"/>
        <w:ind w:firstLine="0"/>
        <w:rPr>
          <w:snapToGrid/>
          <w:sz w:val="18"/>
          <w:szCs w:val="20"/>
        </w:rPr>
      </w:pPr>
      <m:oMath>
        <m:r>
          <w:rPr>
            <w:rFonts w:ascii="Cambria Math" w:hAnsi="Cambria Math"/>
          </w:rPr>
          <m:t>lat</m:t>
        </m:r>
      </m:oMath>
      <w:r w:rsidR="005F0225" w:rsidRPr="001521BE">
        <w:rPr>
          <w:snapToGrid/>
          <w:sz w:val="18"/>
          <w:szCs w:val="20"/>
          <w:vertAlign w:val="subscript"/>
        </w:rPr>
        <w:t>1</w:t>
      </w:r>
      <w:r w:rsidR="005F0225" w:rsidRPr="001521BE">
        <w:rPr>
          <w:snapToGrid/>
          <w:sz w:val="18"/>
          <w:szCs w:val="20"/>
        </w:rPr>
        <w:t xml:space="preserve">: </w:t>
      </w:r>
      <w:r w:rsidR="005F4F92">
        <w:rPr>
          <w:snapToGrid/>
          <w:sz w:val="18"/>
          <w:szCs w:val="20"/>
        </w:rPr>
        <w:t>t</w:t>
      </w:r>
      <w:r w:rsidR="005F0225" w:rsidRPr="001521BE">
        <w:rPr>
          <w:snapToGrid/>
          <w:sz w:val="18"/>
          <w:szCs w:val="20"/>
        </w:rPr>
        <w:t>he latitude of the first point.</w:t>
      </w:r>
    </w:p>
    <w:p w14:paraId="0B0613FC" w14:textId="3039C532" w:rsidR="00174ACA" w:rsidRDefault="00FA6C87" w:rsidP="001128EA">
      <w:pPr>
        <w:pStyle w:val="MDPI31text"/>
        <w:ind w:firstLine="0"/>
        <w:rPr>
          <w:snapToGrid/>
          <w:sz w:val="18"/>
          <w:szCs w:val="20"/>
        </w:rPr>
      </w:pPr>
      <m:oMath>
        <m:r>
          <w:rPr>
            <w:rFonts w:ascii="Cambria Math" w:hAnsi="Cambria Math"/>
          </w:rPr>
          <m:t>lat</m:t>
        </m:r>
      </m:oMath>
      <w:r w:rsidR="005F0225" w:rsidRPr="001521BE">
        <w:rPr>
          <w:snapToGrid/>
          <w:sz w:val="18"/>
          <w:szCs w:val="20"/>
          <w:vertAlign w:val="subscript"/>
        </w:rPr>
        <w:t>2</w:t>
      </w:r>
      <w:r w:rsidR="005F0225" w:rsidRPr="001521BE">
        <w:rPr>
          <w:snapToGrid/>
          <w:sz w:val="18"/>
          <w:szCs w:val="20"/>
        </w:rPr>
        <w:t xml:space="preserve">: </w:t>
      </w:r>
      <w:r w:rsidR="005F4F92">
        <w:rPr>
          <w:snapToGrid/>
          <w:sz w:val="18"/>
          <w:szCs w:val="20"/>
        </w:rPr>
        <w:t>t</w:t>
      </w:r>
      <w:r w:rsidR="005F0225" w:rsidRPr="001521BE">
        <w:rPr>
          <w:snapToGrid/>
          <w:sz w:val="18"/>
          <w:szCs w:val="20"/>
        </w:rPr>
        <w:t>he latitude of the second point.</w:t>
      </w:r>
    </w:p>
    <w:p w14:paraId="1E11DB88" w14:textId="678FD1F3" w:rsidR="00174ACA" w:rsidRDefault="005F0225" w:rsidP="001128EA">
      <w:pPr>
        <w:pStyle w:val="MDPI31text"/>
        <w:ind w:firstLine="0"/>
        <w:rPr>
          <w:snapToGrid/>
          <w:sz w:val="18"/>
          <w:szCs w:val="20"/>
        </w:rPr>
      </w:pPr>
      <m:oMath>
        <m:r>
          <w:rPr>
            <w:rFonts w:ascii="Cambria Math" w:hAnsi="Cambria Math"/>
            <w:snapToGrid/>
            <w:sz w:val="18"/>
            <w:szCs w:val="20"/>
          </w:rPr>
          <m:t xml:space="preserve">∆lat </m:t>
        </m:r>
      </m:oMath>
      <w:r w:rsidRPr="001521BE">
        <w:rPr>
          <w:snapToGrid/>
          <w:sz w:val="18"/>
          <w:szCs w:val="20"/>
        </w:rPr>
        <w:t xml:space="preserve">: </w:t>
      </w:r>
      <w:r w:rsidR="005F4F92">
        <w:rPr>
          <w:snapToGrid/>
          <w:sz w:val="18"/>
          <w:szCs w:val="20"/>
        </w:rPr>
        <w:t>t</w:t>
      </w:r>
      <w:r w:rsidRPr="001521BE">
        <w:rPr>
          <w:snapToGrid/>
          <w:sz w:val="18"/>
          <w:szCs w:val="20"/>
        </w:rPr>
        <w:t>he difference between the latitudes.</w:t>
      </w:r>
    </w:p>
    <w:p w14:paraId="2BC97063" w14:textId="13765875" w:rsidR="00174ACA" w:rsidRDefault="005F0225" w:rsidP="001128EA">
      <w:pPr>
        <w:pStyle w:val="MDPI31text"/>
        <w:ind w:firstLine="0"/>
        <w:rPr>
          <w:snapToGrid/>
          <w:sz w:val="18"/>
          <w:szCs w:val="20"/>
        </w:rPr>
      </w:pPr>
      <m:oMath>
        <m:r>
          <w:rPr>
            <w:rFonts w:ascii="Cambria Math" w:hAnsi="Cambria Math"/>
            <w:snapToGrid/>
            <w:sz w:val="18"/>
            <w:szCs w:val="20"/>
          </w:rPr>
          <m:t xml:space="preserve">∆lon </m:t>
        </m:r>
      </m:oMath>
      <w:r w:rsidRPr="001521BE">
        <w:rPr>
          <w:snapToGrid/>
          <w:sz w:val="18"/>
          <w:szCs w:val="20"/>
        </w:rPr>
        <w:t>:</w:t>
      </w:r>
      <w:r>
        <w:rPr>
          <w:snapToGrid/>
          <w:sz w:val="18"/>
          <w:szCs w:val="20"/>
        </w:rPr>
        <w:t xml:space="preserve"> </w:t>
      </w:r>
      <w:r w:rsidR="005F4F92">
        <w:rPr>
          <w:snapToGrid/>
          <w:sz w:val="18"/>
          <w:szCs w:val="20"/>
        </w:rPr>
        <w:t>t</w:t>
      </w:r>
      <w:r w:rsidRPr="004D1CAB">
        <w:rPr>
          <w:snapToGrid/>
          <w:sz w:val="18"/>
          <w:szCs w:val="20"/>
        </w:rPr>
        <w:t>he</w:t>
      </w:r>
      <w:r>
        <w:rPr>
          <w:snapToGrid/>
          <w:sz w:val="18"/>
          <w:szCs w:val="20"/>
        </w:rPr>
        <w:t xml:space="preserve"> difference between</w:t>
      </w:r>
      <w:r w:rsidRPr="004D1CAB">
        <w:rPr>
          <w:snapToGrid/>
          <w:sz w:val="18"/>
          <w:szCs w:val="20"/>
        </w:rPr>
        <w:t xml:space="preserve"> </w:t>
      </w:r>
      <w:r>
        <w:rPr>
          <w:snapToGrid/>
          <w:sz w:val="18"/>
          <w:szCs w:val="20"/>
        </w:rPr>
        <w:t xml:space="preserve">the </w:t>
      </w:r>
      <w:r w:rsidRPr="00C749D4">
        <w:rPr>
          <w:snapToGrid/>
          <w:sz w:val="18"/>
          <w:szCs w:val="20"/>
        </w:rPr>
        <w:t>l</w:t>
      </w:r>
      <w:r>
        <w:rPr>
          <w:snapToGrid/>
          <w:sz w:val="18"/>
          <w:szCs w:val="20"/>
        </w:rPr>
        <w:t>ongitudes</w:t>
      </w:r>
      <w:r w:rsidRPr="004D1CAB">
        <w:rPr>
          <w:snapToGrid/>
          <w:sz w:val="18"/>
          <w:szCs w:val="20"/>
        </w:rPr>
        <w:t>.</w:t>
      </w:r>
    </w:p>
    <w:p w14:paraId="30448F1F" w14:textId="69E9534A" w:rsidR="00907469" w:rsidRPr="001128EA" w:rsidRDefault="005F0225" w:rsidP="001128EA">
      <w:pPr>
        <w:pStyle w:val="MDPI31text"/>
        <w:ind w:firstLine="0"/>
        <w:rPr>
          <w:b/>
        </w:rPr>
      </w:pPr>
      <m:oMath>
        <m:r>
          <w:rPr>
            <w:rFonts w:ascii="Cambria Math" w:hAnsi="Cambria Math"/>
            <w:snapToGrid/>
            <w:sz w:val="18"/>
            <w:szCs w:val="20"/>
          </w:rPr>
          <m:t xml:space="preserve">atan2 </m:t>
        </m:r>
        <m:r>
          <w:rPr>
            <w:rFonts w:ascii="Cambria Math" w:hAnsi="Cambria Math"/>
            <w:snapToGrid/>
            <w:sz w:val="18"/>
            <w:szCs w:val="20"/>
            <w:highlight w:val="yellow"/>
          </w:rPr>
          <m:t>:</m:t>
        </m:r>
        <m:r>
          <w:rPr>
            <w:rFonts w:ascii="Cambria Math" w:hAnsi="Cambria Math"/>
            <w:snapToGrid/>
            <w:sz w:val="18"/>
            <w:szCs w:val="20"/>
          </w:rPr>
          <m:t xml:space="preserve"> </m:t>
        </m:r>
      </m:oMath>
      <w:r w:rsidRPr="00E50262">
        <w:rPr>
          <w:snapToGrid/>
          <w:sz w:val="18"/>
          <w:szCs w:val="20"/>
        </w:rPr>
        <w:t>is a special function that computes the arctangent of the quotient of its arguments.</w:t>
      </w:r>
    </w:p>
    <w:p w14:paraId="714E4429" w14:textId="5133698F" w:rsidR="005F0225" w:rsidRPr="00613B31" w:rsidRDefault="005F0225" w:rsidP="00907469">
      <w:pPr>
        <w:pStyle w:val="MDPI21heading1"/>
      </w:pPr>
      <w:r w:rsidRPr="00613B31">
        <w:t xml:space="preserve">Appendix </w:t>
      </w:r>
      <w:r>
        <w:t>D</w:t>
      </w:r>
    </w:p>
    <w:p w14:paraId="6299C218" w14:textId="21AED2F2" w:rsidR="005F0225" w:rsidRDefault="005F0225" w:rsidP="00907469">
      <w:pPr>
        <w:pStyle w:val="MDPI31text"/>
        <w:spacing w:before="240"/>
        <w:rPr>
          <w:snapToGrid/>
        </w:rPr>
      </w:pPr>
      <w:r>
        <w:rPr>
          <w:snapToGrid/>
        </w:rPr>
        <w:t>Images captured for the target from drone 1, drone 2, drone 3, drone 4</w:t>
      </w:r>
      <w:r w:rsidR="005F4F92">
        <w:rPr>
          <w:snapToGrid/>
        </w:rPr>
        <w:t>,</w:t>
      </w:r>
      <w:r>
        <w:rPr>
          <w:snapToGrid/>
        </w:rPr>
        <w:t xml:space="preserve"> and drone 5 are shown</w:t>
      </w:r>
      <w:r w:rsidR="005F4F92">
        <w:rPr>
          <w:snapToGrid/>
        </w:rPr>
        <w:t>,</w:t>
      </w:r>
      <w:r>
        <w:rPr>
          <w:snapToGrid/>
        </w:rPr>
        <w:t xml:space="preserve"> respectively</w:t>
      </w:r>
      <w:r w:rsidR="005F4F92">
        <w:rPr>
          <w:snapToGrid/>
        </w:rPr>
        <w:t>,</w:t>
      </w:r>
      <w:r>
        <w:rPr>
          <w:snapToGrid/>
        </w:rPr>
        <w:t xml:space="preserve"> in </w:t>
      </w:r>
      <w:commentRangeStart w:id="111"/>
      <w:commentRangeStart w:id="112"/>
      <w:r w:rsidRPr="000C0430">
        <w:rPr>
          <w:snapToGrid/>
          <w:highlight w:val="yellow"/>
        </w:rPr>
        <w:t xml:space="preserve">Figure </w:t>
      </w:r>
      <w:r w:rsidR="000C0430" w:rsidRPr="000C0430">
        <w:rPr>
          <w:snapToGrid/>
          <w:highlight w:val="yellow"/>
        </w:rPr>
        <w:t>A2</w:t>
      </w:r>
      <w:r w:rsidRPr="000C0430">
        <w:rPr>
          <w:snapToGrid/>
          <w:highlight w:val="yellow"/>
        </w:rPr>
        <w:t xml:space="preserve"> </w:t>
      </w:r>
      <w:commentRangeEnd w:id="111"/>
      <w:r w:rsidR="000C0430">
        <w:rPr>
          <w:rStyle w:val="CommentReference"/>
          <w:rFonts w:eastAsia="SimSun"/>
          <w:noProof/>
          <w:snapToGrid/>
          <w:kern w:val="0"/>
          <w:lang w:eastAsia="zh-CN" w:bidi="ar-SA"/>
          <w14:ligatures w14:val="none"/>
        </w:rPr>
        <w:commentReference w:id="111"/>
      </w:r>
      <w:commentRangeEnd w:id="112"/>
      <w:r w:rsidR="004F5F1C">
        <w:rPr>
          <w:rStyle w:val="CommentReference"/>
          <w:rFonts w:eastAsia="SimSun"/>
          <w:noProof/>
          <w:snapToGrid/>
          <w:kern w:val="0"/>
          <w:lang w:eastAsia="zh-CN" w:bidi="ar-SA"/>
          <w14:ligatures w14:val="none"/>
        </w:rPr>
        <w:commentReference w:id="112"/>
      </w:r>
      <w:r>
        <w:rPr>
          <w:snapToGrid/>
        </w:rPr>
        <w:t>below:</w:t>
      </w:r>
    </w:p>
    <w:tbl>
      <w:tblPr>
        <w:tblStyle w:val="TableGrid"/>
        <w:tblW w:w="1046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232"/>
        <w:gridCol w:w="5233"/>
      </w:tblGrid>
      <w:tr w:rsidR="00907469" w:rsidRPr="00907469" w14:paraId="7B2DFC7C" w14:textId="77777777" w:rsidTr="00907469">
        <w:trPr>
          <w:jc w:val="center"/>
        </w:trPr>
        <w:tc>
          <w:tcPr>
            <w:tcW w:w="5232" w:type="dxa"/>
            <w:shd w:val="clear" w:color="auto" w:fill="auto"/>
            <w:vAlign w:val="center"/>
          </w:tcPr>
          <w:p w14:paraId="5138A478" w14:textId="6D7B6164" w:rsidR="00907469" w:rsidRPr="00907469" w:rsidRDefault="00907469" w:rsidP="00D34702">
            <w:pPr>
              <w:pStyle w:val="MDPI31text"/>
              <w:autoSpaceDE w:val="0"/>
              <w:autoSpaceDN w:val="0"/>
              <w:spacing w:before="60" w:after="60" w:line="240" w:lineRule="auto"/>
              <w:ind w:left="0" w:firstLine="0"/>
              <w:jc w:val="center"/>
              <w:rPr>
                <w:b/>
                <w:snapToGrid/>
              </w:rPr>
            </w:pPr>
            <w:r w:rsidRPr="005C0F2A">
              <w:rPr>
                <w:b/>
                <w:noProof/>
                <w:lang w:val="en-GB" w:eastAsia="en-GB" w:bidi="ar-SA"/>
              </w:rPr>
              <w:lastRenderedPageBreak/>
              <w:drawing>
                <wp:inline distT="0" distB="0" distL="0" distR="0" wp14:anchorId="31543808" wp14:editId="49362987">
                  <wp:extent cx="3246120" cy="1459865"/>
                  <wp:effectExtent l="0" t="0" r="0" b="6985"/>
                  <wp:docPr id="25" name="Picture 25" descr="C:\Users\ahad\Downloads\Screenshot_20231119-161525_Dronelink DJ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had\Downloads\Screenshot_20231119-161525_Dronelink DJI.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46120" cy="1459865"/>
                          </a:xfrm>
                          <a:prstGeom prst="rect">
                            <a:avLst/>
                          </a:prstGeom>
                          <a:noFill/>
                          <a:ln>
                            <a:noFill/>
                          </a:ln>
                        </pic:spPr>
                      </pic:pic>
                    </a:graphicData>
                  </a:graphic>
                </wp:inline>
              </w:drawing>
            </w:r>
          </w:p>
        </w:tc>
        <w:tc>
          <w:tcPr>
            <w:tcW w:w="5233" w:type="dxa"/>
            <w:shd w:val="clear" w:color="auto" w:fill="auto"/>
            <w:vAlign w:val="center"/>
          </w:tcPr>
          <w:p w14:paraId="050A676A" w14:textId="0D77FB21" w:rsidR="00907469" w:rsidRPr="00907469" w:rsidRDefault="00907469" w:rsidP="003D1299">
            <w:pPr>
              <w:pStyle w:val="MDPI31text"/>
              <w:autoSpaceDE w:val="0"/>
              <w:autoSpaceDN w:val="0"/>
              <w:spacing w:before="60" w:after="60" w:line="240" w:lineRule="auto"/>
              <w:ind w:left="0" w:firstLine="0"/>
              <w:jc w:val="center"/>
              <w:rPr>
                <w:b/>
                <w:snapToGrid/>
              </w:rPr>
            </w:pPr>
            <w:r w:rsidRPr="002C1071">
              <w:rPr>
                <w:rFonts w:ascii="Times New Roman" w:hAnsi="Times New Roman"/>
                <w:noProof/>
                <w:color w:val="auto"/>
                <w:sz w:val="24"/>
                <w:szCs w:val="24"/>
                <w:lang w:val="en-GB" w:eastAsia="en-GB" w:bidi="ar-SA"/>
              </w:rPr>
              <w:drawing>
                <wp:inline distT="0" distB="0" distL="0" distR="0" wp14:anchorId="4EE9D5D0" wp14:editId="13998A3C">
                  <wp:extent cx="3258185" cy="1466215"/>
                  <wp:effectExtent l="0" t="0" r="0" b="635"/>
                  <wp:docPr id="27" name="Picture 27" descr="A screenshot of a vide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screenshot of a video&#10;&#10;Description automatically generated"/>
                          <pic:cNvPicPr>
                            <a:picLocks noChangeAspect="1" noChangeArrowheads="1"/>
                          </pic:cNvPicPr>
                        </pic:nvPicPr>
                        <pic:blipFill>
                          <a:blip r:embed="rId21"/>
                          <a:stretch>
                            <a:fillRect/>
                          </a:stretch>
                        </pic:blipFill>
                        <pic:spPr bwMode="auto">
                          <a:xfrm>
                            <a:off x="0" y="0"/>
                            <a:ext cx="3258185" cy="1466215"/>
                          </a:xfrm>
                          <a:prstGeom prst="rect">
                            <a:avLst/>
                          </a:prstGeom>
                          <a:noFill/>
                          <a:ln>
                            <a:noFill/>
                          </a:ln>
                        </pic:spPr>
                      </pic:pic>
                    </a:graphicData>
                  </a:graphic>
                </wp:inline>
              </w:drawing>
            </w:r>
          </w:p>
        </w:tc>
      </w:tr>
      <w:tr w:rsidR="00907469" w:rsidRPr="00907469" w14:paraId="5C03C230" w14:textId="77777777" w:rsidTr="00907469">
        <w:trPr>
          <w:jc w:val="center"/>
        </w:trPr>
        <w:tc>
          <w:tcPr>
            <w:tcW w:w="5232" w:type="dxa"/>
            <w:shd w:val="clear" w:color="auto" w:fill="auto"/>
            <w:vAlign w:val="center"/>
          </w:tcPr>
          <w:p w14:paraId="5814B12D" w14:textId="7BE94453" w:rsidR="00907469" w:rsidRPr="005C0F2A" w:rsidRDefault="00907469" w:rsidP="00907469">
            <w:pPr>
              <w:pStyle w:val="MDPI31text"/>
              <w:autoSpaceDE w:val="0"/>
              <w:autoSpaceDN w:val="0"/>
              <w:spacing w:line="240" w:lineRule="auto"/>
              <w:ind w:left="0" w:firstLine="0"/>
              <w:jc w:val="center"/>
              <w:rPr>
                <w:b/>
                <w:noProof/>
                <w:lang w:val="en-GB" w:eastAsia="en-GB" w:bidi="ar-SA"/>
              </w:rPr>
            </w:pPr>
            <w:r w:rsidRPr="00200C06">
              <w:rPr>
                <w:bCs/>
              </w:rPr>
              <w:t>(</w:t>
            </w:r>
            <w:r w:rsidRPr="005C0F2A">
              <w:rPr>
                <w:b/>
              </w:rPr>
              <w:t>a</w:t>
            </w:r>
            <w:r w:rsidRPr="00200C06">
              <w:rPr>
                <w:bCs/>
              </w:rPr>
              <w:t>)</w:t>
            </w:r>
          </w:p>
        </w:tc>
        <w:tc>
          <w:tcPr>
            <w:tcW w:w="5233" w:type="dxa"/>
            <w:shd w:val="clear" w:color="auto" w:fill="auto"/>
            <w:vAlign w:val="center"/>
          </w:tcPr>
          <w:p w14:paraId="2CDE021C" w14:textId="18BDC572" w:rsidR="00907469" w:rsidRPr="002C1071" w:rsidRDefault="00907469" w:rsidP="003D1299">
            <w:pPr>
              <w:pStyle w:val="MDPI31text"/>
              <w:autoSpaceDE w:val="0"/>
              <w:autoSpaceDN w:val="0"/>
              <w:spacing w:line="240" w:lineRule="auto"/>
              <w:ind w:left="0" w:firstLine="0"/>
              <w:jc w:val="center"/>
              <w:rPr>
                <w:rFonts w:ascii="Times New Roman" w:hAnsi="Times New Roman"/>
                <w:noProof/>
                <w:color w:val="auto"/>
                <w:sz w:val="24"/>
                <w:szCs w:val="24"/>
                <w:lang w:val="en-GB" w:eastAsia="en-GB" w:bidi="ar-SA"/>
              </w:rPr>
            </w:pPr>
            <w:r w:rsidRPr="00200C06">
              <w:rPr>
                <w:bCs/>
              </w:rPr>
              <w:t>(</w:t>
            </w:r>
            <w:r>
              <w:rPr>
                <w:b/>
              </w:rPr>
              <w:t>b</w:t>
            </w:r>
            <w:r w:rsidRPr="00200C06">
              <w:rPr>
                <w:bCs/>
              </w:rPr>
              <w:t>)</w:t>
            </w:r>
          </w:p>
        </w:tc>
      </w:tr>
      <w:tr w:rsidR="00907469" w:rsidRPr="00907469" w14:paraId="49977B88" w14:textId="77777777" w:rsidTr="00907469">
        <w:trPr>
          <w:jc w:val="center"/>
        </w:trPr>
        <w:tc>
          <w:tcPr>
            <w:tcW w:w="5232" w:type="dxa"/>
            <w:shd w:val="clear" w:color="auto" w:fill="auto"/>
            <w:vAlign w:val="center"/>
          </w:tcPr>
          <w:p w14:paraId="79DF4AE7" w14:textId="7EF236B3" w:rsidR="00907469" w:rsidRPr="005C0F2A" w:rsidRDefault="00907469" w:rsidP="00D34702">
            <w:pPr>
              <w:pStyle w:val="MDPI31text"/>
              <w:autoSpaceDE w:val="0"/>
              <w:autoSpaceDN w:val="0"/>
              <w:spacing w:before="60" w:after="60" w:line="240" w:lineRule="auto"/>
              <w:ind w:left="0" w:firstLine="0"/>
              <w:jc w:val="center"/>
              <w:rPr>
                <w:b/>
              </w:rPr>
            </w:pPr>
            <w:r w:rsidRPr="00EB1987">
              <w:rPr>
                <w:noProof/>
                <w:lang w:val="en-GB" w:eastAsia="en-GB" w:bidi="ar-SA"/>
              </w:rPr>
              <w:drawing>
                <wp:inline distT="0" distB="0" distL="0" distR="0" wp14:anchorId="2D295F19" wp14:editId="3269F700">
                  <wp:extent cx="3273425" cy="1473200"/>
                  <wp:effectExtent l="0" t="0" r="3175" b="0"/>
                  <wp:docPr id="30" name="Picture 30" descr="A screenshot of a vide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screenshot of a video&#10;&#10;Description automatically generated"/>
                          <pic:cNvPicPr>
                            <a:picLocks noChangeAspect="1" noChangeArrowheads="1"/>
                          </pic:cNvPicPr>
                        </pic:nvPicPr>
                        <pic:blipFill>
                          <a:blip r:embed="rId22"/>
                          <a:stretch>
                            <a:fillRect/>
                          </a:stretch>
                        </pic:blipFill>
                        <pic:spPr bwMode="auto">
                          <a:xfrm>
                            <a:off x="0" y="0"/>
                            <a:ext cx="3273425" cy="1473200"/>
                          </a:xfrm>
                          <a:prstGeom prst="rect">
                            <a:avLst/>
                          </a:prstGeom>
                          <a:noFill/>
                          <a:ln>
                            <a:noFill/>
                          </a:ln>
                        </pic:spPr>
                      </pic:pic>
                    </a:graphicData>
                  </a:graphic>
                </wp:inline>
              </w:drawing>
            </w:r>
          </w:p>
        </w:tc>
        <w:tc>
          <w:tcPr>
            <w:tcW w:w="5233" w:type="dxa"/>
            <w:shd w:val="clear" w:color="auto" w:fill="auto"/>
            <w:vAlign w:val="center"/>
          </w:tcPr>
          <w:p w14:paraId="06496AEB" w14:textId="7132DC2D" w:rsidR="00907469" w:rsidRPr="005C0F2A" w:rsidRDefault="00907469" w:rsidP="003D1299">
            <w:pPr>
              <w:pStyle w:val="MDPI31text"/>
              <w:autoSpaceDE w:val="0"/>
              <w:autoSpaceDN w:val="0"/>
              <w:spacing w:before="60" w:after="60" w:line="240" w:lineRule="auto"/>
              <w:ind w:left="0" w:firstLine="0"/>
              <w:jc w:val="center"/>
              <w:rPr>
                <w:b/>
              </w:rPr>
            </w:pPr>
            <w:r w:rsidRPr="00EB1987">
              <w:rPr>
                <w:noProof/>
                <w:lang w:val="en-GB" w:eastAsia="en-GB" w:bidi="ar-SA"/>
              </w:rPr>
              <w:drawing>
                <wp:inline distT="0" distB="0" distL="0" distR="0" wp14:anchorId="47359F63" wp14:editId="3B5A9CBE">
                  <wp:extent cx="3258185" cy="1466215"/>
                  <wp:effectExtent l="0" t="0" r="0" b="635"/>
                  <wp:docPr id="31" name="Picture 31" descr="A screenshot of a vide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screenshot of a video&#10;&#10;Description automatically generated"/>
                          <pic:cNvPicPr>
                            <a:picLocks noChangeAspect="1" noChangeArrowheads="1"/>
                          </pic:cNvPicPr>
                        </pic:nvPicPr>
                        <pic:blipFill>
                          <a:blip r:embed="rId23"/>
                          <a:stretch>
                            <a:fillRect/>
                          </a:stretch>
                        </pic:blipFill>
                        <pic:spPr bwMode="auto">
                          <a:xfrm>
                            <a:off x="0" y="0"/>
                            <a:ext cx="3258185" cy="1466215"/>
                          </a:xfrm>
                          <a:prstGeom prst="rect">
                            <a:avLst/>
                          </a:prstGeom>
                          <a:noFill/>
                          <a:ln>
                            <a:noFill/>
                          </a:ln>
                        </pic:spPr>
                      </pic:pic>
                    </a:graphicData>
                  </a:graphic>
                </wp:inline>
              </w:drawing>
            </w:r>
          </w:p>
        </w:tc>
      </w:tr>
      <w:tr w:rsidR="00907469" w:rsidRPr="00907469" w14:paraId="35444FA3" w14:textId="77777777" w:rsidTr="00907469">
        <w:trPr>
          <w:jc w:val="center"/>
        </w:trPr>
        <w:tc>
          <w:tcPr>
            <w:tcW w:w="5232" w:type="dxa"/>
            <w:shd w:val="clear" w:color="auto" w:fill="auto"/>
            <w:vAlign w:val="center"/>
          </w:tcPr>
          <w:p w14:paraId="7C744B94" w14:textId="165C2310" w:rsidR="00907469" w:rsidRPr="005C0F2A" w:rsidRDefault="00907469" w:rsidP="00907469">
            <w:pPr>
              <w:pStyle w:val="MDPI31text"/>
              <w:autoSpaceDE w:val="0"/>
              <w:autoSpaceDN w:val="0"/>
              <w:spacing w:line="240" w:lineRule="auto"/>
              <w:ind w:left="0" w:firstLine="0"/>
              <w:jc w:val="center"/>
              <w:rPr>
                <w:b/>
              </w:rPr>
            </w:pPr>
            <w:r w:rsidRPr="00200C06">
              <w:rPr>
                <w:bCs/>
              </w:rPr>
              <w:t>(</w:t>
            </w:r>
            <w:r>
              <w:rPr>
                <w:b/>
              </w:rPr>
              <w:t>c</w:t>
            </w:r>
            <w:r w:rsidRPr="00200C06">
              <w:rPr>
                <w:bCs/>
              </w:rPr>
              <w:t>)</w:t>
            </w:r>
          </w:p>
        </w:tc>
        <w:tc>
          <w:tcPr>
            <w:tcW w:w="5233" w:type="dxa"/>
            <w:shd w:val="clear" w:color="auto" w:fill="auto"/>
            <w:vAlign w:val="center"/>
          </w:tcPr>
          <w:p w14:paraId="14845F2F" w14:textId="603EA41F" w:rsidR="00907469" w:rsidRPr="005C0F2A" w:rsidRDefault="00907469" w:rsidP="003D1299">
            <w:pPr>
              <w:pStyle w:val="MDPI31text"/>
              <w:autoSpaceDE w:val="0"/>
              <w:autoSpaceDN w:val="0"/>
              <w:spacing w:line="240" w:lineRule="auto"/>
              <w:ind w:left="0" w:firstLine="0"/>
              <w:jc w:val="center"/>
              <w:rPr>
                <w:b/>
              </w:rPr>
            </w:pPr>
            <w:r w:rsidRPr="00200C06">
              <w:rPr>
                <w:bCs/>
              </w:rPr>
              <w:t>(</w:t>
            </w:r>
            <w:r>
              <w:rPr>
                <w:b/>
              </w:rPr>
              <w:t>d</w:t>
            </w:r>
            <w:r w:rsidRPr="00200C06">
              <w:rPr>
                <w:bCs/>
              </w:rPr>
              <w:t>)</w:t>
            </w:r>
          </w:p>
        </w:tc>
      </w:tr>
      <w:tr w:rsidR="00907469" w:rsidRPr="00907469" w14:paraId="51931CA7" w14:textId="77777777" w:rsidTr="00907469">
        <w:trPr>
          <w:jc w:val="center"/>
        </w:trPr>
        <w:tc>
          <w:tcPr>
            <w:tcW w:w="5232" w:type="dxa"/>
            <w:shd w:val="clear" w:color="auto" w:fill="auto"/>
            <w:vAlign w:val="center"/>
          </w:tcPr>
          <w:p w14:paraId="6DE0EBAA" w14:textId="00E94277" w:rsidR="00907469" w:rsidRPr="005C0F2A" w:rsidRDefault="00907469" w:rsidP="00D34702">
            <w:pPr>
              <w:pStyle w:val="MDPI31text"/>
              <w:autoSpaceDE w:val="0"/>
              <w:autoSpaceDN w:val="0"/>
              <w:spacing w:before="60" w:after="60" w:line="240" w:lineRule="auto"/>
              <w:ind w:left="0" w:firstLine="0"/>
              <w:jc w:val="center"/>
              <w:rPr>
                <w:b/>
              </w:rPr>
            </w:pPr>
            <w:r w:rsidRPr="00EB1987">
              <w:rPr>
                <w:noProof/>
                <w:snapToGrid/>
                <w:sz w:val="18"/>
                <w:szCs w:val="20"/>
                <w:lang w:val="en-GB" w:eastAsia="en-GB" w:bidi="ar-SA"/>
              </w:rPr>
              <w:drawing>
                <wp:inline distT="0" distB="0" distL="0" distR="0" wp14:anchorId="0FA77226" wp14:editId="656D3755">
                  <wp:extent cx="3258185" cy="1466215"/>
                  <wp:effectExtent l="0" t="0" r="0"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had\Downloads\Screenshot_20231119-161525_Dronelink DJI.jpg"/>
                          <pic:cNvPicPr>
                            <a:picLocks noChangeAspect="1" noChangeArrowheads="1"/>
                          </pic:cNvPicPr>
                        </pic:nvPicPr>
                        <pic:blipFill>
                          <a:blip r:embed="rId24"/>
                          <a:stretch>
                            <a:fillRect/>
                          </a:stretch>
                        </pic:blipFill>
                        <pic:spPr bwMode="auto">
                          <a:xfrm>
                            <a:off x="0" y="0"/>
                            <a:ext cx="3258185" cy="1466215"/>
                          </a:xfrm>
                          <a:prstGeom prst="rect">
                            <a:avLst/>
                          </a:prstGeom>
                          <a:noFill/>
                          <a:ln>
                            <a:noFill/>
                          </a:ln>
                        </pic:spPr>
                      </pic:pic>
                    </a:graphicData>
                  </a:graphic>
                </wp:inline>
              </w:drawing>
            </w:r>
          </w:p>
        </w:tc>
        <w:tc>
          <w:tcPr>
            <w:tcW w:w="5233" w:type="dxa"/>
            <w:shd w:val="clear" w:color="auto" w:fill="auto"/>
            <w:vAlign w:val="center"/>
          </w:tcPr>
          <w:p w14:paraId="68BDB9F0" w14:textId="77777777" w:rsidR="00907469" w:rsidRPr="005C0F2A" w:rsidRDefault="00907469" w:rsidP="003D1299">
            <w:pPr>
              <w:pStyle w:val="MDPI31text"/>
              <w:autoSpaceDE w:val="0"/>
              <w:autoSpaceDN w:val="0"/>
              <w:spacing w:line="240" w:lineRule="auto"/>
              <w:ind w:left="0" w:firstLine="0"/>
              <w:jc w:val="center"/>
              <w:rPr>
                <w:b/>
              </w:rPr>
            </w:pPr>
          </w:p>
        </w:tc>
      </w:tr>
      <w:tr w:rsidR="00907469" w:rsidRPr="00907469" w14:paraId="6B7517E0" w14:textId="77777777" w:rsidTr="00907469">
        <w:trPr>
          <w:jc w:val="center"/>
        </w:trPr>
        <w:tc>
          <w:tcPr>
            <w:tcW w:w="5232" w:type="dxa"/>
            <w:shd w:val="clear" w:color="auto" w:fill="auto"/>
            <w:vAlign w:val="center"/>
          </w:tcPr>
          <w:p w14:paraId="475A0D6A" w14:textId="1EE71CDA" w:rsidR="00907469" w:rsidRPr="005C0F2A" w:rsidRDefault="00907469" w:rsidP="00907469">
            <w:pPr>
              <w:pStyle w:val="MDPI31text"/>
              <w:autoSpaceDE w:val="0"/>
              <w:autoSpaceDN w:val="0"/>
              <w:spacing w:line="240" w:lineRule="auto"/>
              <w:ind w:left="0" w:firstLine="0"/>
              <w:jc w:val="center"/>
              <w:rPr>
                <w:b/>
              </w:rPr>
            </w:pPr>
            <w:r w:rsidRPr="00200C06">
              <w:rPr>
                <w:bCs/>
              </w:rPr>
              <w:t>(</w:t>
            </w:r>
            <w:r>
              <w:rPr>
                <w:b/>
              </w:rPr>
              <w:t>e</w:t>
            </w:r>
            <w:r w:rsidRPr="00200C06">
              <w:rPr>
                <w:bCs/>
              </w:rPr>
              <w:t>)</w:t>
            </w:r>
          </w:p>
        </w:tc>
        <w:tc>
          <w:tcPr>
            <w:tcW w:w="5233" w:type="dxa"/>
            <w:shd w:val="clear" w:color="auto" w:fill="auto"/>
            <w:vAlign w:val="center"/>
          </w:tcPr>
          <w:p w14:paraId="64C16CBA" w14:textId="77777777" w:rsidR="00907469" w:rsidRPr="005C0F2A" w:rsidRDefault="00907469" w:rsidP="003D1299">
            <w:pPr>
              <w:pStyle w:val="MDPI31text"/>
              <w:autoSpaceDE w:val="0"/>
              <w:autoSpaceDN w:val="0"/>
              <w:spacing w:line="240" w:lineRule="auto"/>
              <w:ind w:left="0" w:firstLine="0"/>
              <w:jc w:val="center"/>
              <w:rPr>
                <w:b/>
              </w:rPr>
            </w:pPr>
          </w:p>
        </w:tc>
      </w:tr>
    </w:tbl>
    <w:p w14:paraId="2CA680D4" w14:textId="08D85F0B" w:rsidR="005F0225" w:rsidRDefault="00907469" w:rsidP="00907469">
      <w:pPr>
        <w:pStyle w:val="MDPI51figurecaption"/>
        <w:jc w:val="both"/>
      </w:pPr>
      <w:commentRangeStart w:id="113"/>
      <w:commentRangeStart w:id="114"/>
      <w:r w:rsidRPr="00CA2867">
        <w:rPr>
          <w:b/>
          <w:highlight w:val="yellow"/>
        </w:rPr>
        <w:t>Figure A2</w:t>
      </w:r>
      <w:commentRangeEnd w:id="113"/>
      <w:r w:rsidR="00CA2867">
        <w:rPr>
          <w:rStyle w:val="CommentReference"/>
          <w:rFonts w:eastAsia="SimSun"/>
          <w:noProof/>
          <w:kern w:val="0"/>
          <w:lang w:eastAsia="zh-CN" w:bidi="ar-SA"/>
          <w14:ligatures w14:val="none"/>
        </w:rPr>
        <w:commentReference w:id="113"/>
      </w:r>
      <w:commentRangeEnd w:id="114"/>
      <w:r w:rsidR="004F5F1C">
        <w:rPr>
          <w:rStyle w:val="CommentReference"/>
          <w:rFonts w:eastAsia="SimSun"/>
          <w:noProof/>
          <w:kern w:val="0"/>
          <w:lang w:eastAsia="zh-CN" w:bidi="ar-SA"/>
          <w14:ligatures w14:val="none"/>
        </w:rPr>
        <w:commentReference w:id="114"/>
      </w:r>
      <w:r w:rsidRPr="00907469">
        <w:rPr>
          <w:b/>
        </w:rPr>
        <w:t xml:space="preserve">. </w:t>
      </w:r>
      <w:r w:rsidR="005F0225">
        <w:t xml:space="preserve">Images taken from five </w:t>
      </w:r>
      <w:r w:rsidR="005F0225" w:rsidRPr="00C35B8A">
        <w:t>drone</w:t>
      </w:r>
      <w:r w:rsidR="005F0225">
        <w:t>s</w:t>
      </w:r>
      <w:r w:rsidR="005F0225" w:rsidRPr="00C35B8A">
        <w:t>.</w:t>
      </w:r>
      <w:r w:rsidR="005F0225">
        <w:t xml:space="preserve"> (</w:t>
      </w:r>
      <w:r w:rsidR="005F0225" w:rsidRPr="009779B6">
        <w:rPr>
          <w:b/>
          <w:bCs/>
        </w:rPr>
        <w:t>a</w:t>
      </w:r>
      <w:r w:rsidR="005F0225">
        <w:t>)</w:t>
      </w:r>
      <w:r w:rsidR="005F0225" w:rsidRPr="005322B0">
        <w:t xml:space="preserve"> Image taken by drone 1</w:t>
      </w:r>
      <w:r w:rsidR="005F0225" w:rsidRPr="009779B6">
        <w:t>.</w:t>
      </w:r>
      <w:r w:rsidR="005F0225" w:rsidRPr="005322B0">
        <w:t xml:space="preserve"> </w:t>
      </w:r>
      <w:r w:rsidR="005F0225">
        <w:t>(</w:t>
      </w:r>
      <w:r w:rsidR="005F0225" w:rsidRPr="009779B6">
        <w:rPr>
          <w:b/>
          <w:bCs/>
        </w:rPr>
        <w:t>b</w:t>
      </w:r>
      <w:r w:rsidR="005F0225">
        <w:t>)</w:t>
      </w:r>
      <w:r w:rsidR="005F0225" w:rsidRPr="005322B0">
        <w:t xml:space="preserve"> Image taken by drone </w:t>
      </w:r>
      <w:r w:rsidR="005F0225">
        <w:t>2.</w:t>
      </w:r>
      <w:r w:rsidR="005F0225" w:rsidRPr="005322B0">
        <w:t xml:space="preserve"> </w:t>
      </w:r>
      <w:r w:rsidR="005F0225">
        <w:t>(</w:t>
      </w:r>
      <w:r w:rsidR="005F0225" w:rsidRPr="009779B6">
        <w:rPr>
          <w:b/>
          <w:bCs/>
        </w:rPr>
        <w:t>c</w:t>
      </w:r>
      <w:r w:rsidR="005F0225">
        <w:t>)</w:t>
      </w:r>
      <w:r w:rsidR="005F0225" w:rsidRPr="005322B0">
        <w:t xml:space="preserve"> Image taken by drone </w:t>
      </w:r>
      <w:r w:rsidR="005F0225">
        <w:t>3.</w:t>
      </w:r>
      <w:r w:rsidR="005F0225" w:rsidRPr="005322B0">
        <w:t xml:space="preserve"> </w:t>
      </w:r>
      <w:r w:rsidR="005F0225">
        <w:t>(</w:t>
      </w:r>
      <w:r w:rsidR="005F0225" w:rsidRPr="009779B6">
        <w:rPr>
          <w:b/>
          <w:bCs/>
        </w:rPr>
        <w:t>d</w:t>
      </w:r>
      <w:r w:rsidR="005F0225">
        <w:t>)</w:t>
      </w:r>
      <w:r w:rsidR="005F0225" w:rsidRPr="005322B0">
        <w:t xml:space="preserve"> Image taken by drone </w:t>
      </w:r>
      <w:r w:rsidR="005F0225">
        <w:t>4.</w:t>
      </w:r>
      <w:r w:rsidR="005F0225" w:rsidRPr="005322B0">
        <w:t xml:space="preserve"> </w:t>
      </w:r>
      <w:r w:rsidR="005F0225">
        <w:t>(</w:t>
      </w:r>
      <w:r w:rsidR="005F0225" w:rsidRPr="009779B6">
        <w:rPr>
          <w:b/>
          <w:bCs/>
        </w:rPr>
        <w:t>e</w:t>
      </w:r>
      <w:r w:rsidR="005F0225">
        <w:t>)</w:t>
      </w:r>
      <w:r w:rsidR="005F0225" w:rsidRPr="005322B0">
        <w:t xml:space="preserve"> Image taken by drone </w:t>
      </w:r>
      <w:r w:rsidR="005F0225">
        <w:t>5.</w:t>
      </w:r>
    </w:p>
    <w:p w14:paraId="5B31CDE9" w14:textId="77777777" w:rsidR="005F0225" w:rsidRPr="00613B31" w:rsidRDefault="005F0225" w:rsidP="00907469">
      <w:pPr>
        <w:pStyle w:val="MDPI21heading1"/>
      </w:pPr>
      <w:r w:rsidRPr="00613B31">
        <w:t xml:space="preserve">Appendix </w:t>
      </w:r>
      <w:r>
        <w:t>E</w:t>
      </w:r>
    </w:p>
    <w:p w14:paraId="20B55922" w14:textId="588E4247" w:rsidR="005F0225" w:rsidRDefault="005F0225" w:rsidP="004B6836">
      <w:pPr>
        <w:pStyle w:val="MDPI31text"/>
        <w:spacing w:after="240"/>
        <w:rPr>
          <w:snapToGrid/>
          <w:sz w:val="18"/>
          <w:szCs w:val="20"/>
        </w:rPr>
      </w:pPr>
      <w:r>
        <w:t xml:space="preserve">The details of missions for the five drones created in the </w:t>
      </w:r>
      <w:r w:rsidRPr="00F00A63">
        <w:t>Dronelink application</w:t>
      </w:r>
      <w:r>
        <w:t xml:space="preserve"> can be found in </w:t>
      </w:r>
      <w:commentRangeStart w:id="115"/>
      <w:commentRangeStart w:id="116"/>
      <w:r w:rsidRPr="00C51FCB">
        <w:rPr>
          <w:highlight w:val="yellow"/>
        </w:rPr>
        <w:t xml:space="preserve">Figure </w:t>
      </w:r>
      <w:r w:rsidR="00C51FCB" w:rsidRPr="00C51FCB">
        <w:rPr>
          <w:highlight w:val="yellow"/>
        </w:rPr>
        <w:t>A3</w:t>
      </w:r>
      <w:r w:rsidRPr="00C51FCB">
        <w:rPr>
          <w:highlight w:val="yellow"/>
        </w:rPr>
        <w:t xml:space="preserve"> </w:t>
      </w:r>
      <w:commentRangeEnd w:id="115"/>
      <w:r w:rsidR="00C51FCB">
        <w:rPr>
          <w:rStyle w:val="CommentReference"/>
          <w:rFonts w:eastAsia="SimSun"/>
          <w:noProof/>
          <w:snapToGrid/>
          <w:kern w:val="0"/>
          <w:lang w:eastAsia="zh-CN" w:bidi="ar-SA"/>
          <w14:ligatures w14:val="none"/>
        </w:rPr>
        <w:commentReference w:id="115"/>
      </w:r>
      <w:commentRangeEnd w:id="116"/>
      <w:r w:rsidR="004F5F1C">
        <w:rPr>
          <w:rStyle w:val="CommentReference"/>
          <w:rFonts w:eastAsia="SimSun"/>
          <w:noProof/>
          <w:snapToGrid/>
          <w:kern w:val="0"/>
          <w:lang w:eastAsia="zh-CN" w:bidi="ar-SA"/>
          <w14:ligatures w14:val="none"/>
        </w:rPr>
        <w:commentReference w:id="116"/>
      </w:r>
      <w:r>
        <w:t>below:</w:t>
      </w:r>
    </w:p>
    <w:tbl>
      <w:tblPr>
        <w:tblStyle w:val="TableGrid"/>
        <w:tblW w:w="1046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232"/>
        <w:gridCol w:w="5233"/>
      </w:tblGrid>
      <w:tr w:rsidR="00907469" w:rsidRPr="00907469" w14:paraId="7A26C8B6" w14:textId="77777777" w:rsidTr="004912F1">
        <w:trPr>
          <w:jc w:val="center"/>
        </w:trPr>
        <w:tc>
          <w:tcPr>
            <w:tcW w:w="5232" w:type="dxa"/>
            <w:shd w:val="clear" w:color="auto" w:fill="auto"/>
            <w:vAlign w:val="center"/>
          </w:tcPr>
          <w:p w14:paraId="3CA500FE" w14:textId="12BC98D8" w:rsidR="00907469" w:rsidRPr="00907469" w:rsidRDefault="00907469" w:rsidP="00D34702">
            <w:pPr>
              <w:pStyle w:val="MDPI31text"/>
              <w:autoSpaceDE w:val="0"/>
              <w:autoSpaceDN w:val="0"/>
              <w:spacing w:before="60" w:after="60" w:line="240" w:lineRule="auto"/>
              <w:ind w:left="0" w:firstLine="0"/>
              <w:jc w:val="center"/>
              <w:rPr>
                <w:b/>
                <w:snapToGrid/>
              </w:rPr>
            </w:pPr>
            <w:r w:rsidRPr="005C0F2A">
              <w:rPr>
                <w:b/>
                <w:noProof/>
                <w:sz w:val="18"/>
                <w:szCs w:val="20"/>
                <w:lang w:val="en-GB" w:eastAsia="en-GB" w:bidi="ar-SA"/>
              </w:rPr>
              <w:drawing>
                <wp:inline distT="0" distB="0" distL="0" distR="0" wp14:anchorId="6840478B" wp14:editId="02028936">
                  <wp:extent cx="2975610" cy="14325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had\Downloads\Screenshot_20231119-161525_Dronelink DJI.jpg"/>
                          <pic:cNvPicPr>
                            <a:picLocks noChangeAspect="1" noChangeArrowheads="1"/>
                          </pic:cNvPicPr>
                        </pic:nvPicPr>
                        <pic:blipFill>
                          <a:blip r:embed="rId25"/>
                          <a:stretch>
                            <a:fillRect/>
                          </a:stretch>
                        </pic:blipFill>
                        <pic:spPr bwMode="auto">
                          <a:xfrm>
                            <a:off x="0" y="0"/>
                            <a:ext cx="2975610" cy="1432560"/>
                          </a:xfrm>
                          <a:prstGeom prst="rect">
                            <a:avLst/>
                          </a:prstGeom>
                          <a:noFill/>
                          <a:ln>
                            <a:noFill/>
                          </a:ln>
                        </pic:spPr>
                      </pic:pic>
                    </a:graphicData>
                  </a:graphic>
                </wp:inline>
              </w:drawing>
            </w:r>
          </w:p>
        </w:tc>
        <w:tc>
          <w:tcPr>
            <w:tcW w:w="5233" w:type="dxa"/>
            <w:shd w:val="clear" w:color="auto" w:fill="auto"/>
            <w:vAlign w:val="center"/>
          </w:tcPr>
          <w:p w14:paraId="2123EC23" w14:textId="7D9EBD9C" w:rsidR="00907469" w:rsidRPr="00907469" w:rsidRDefault="00907469" w:rsidP="003D1299">
            <w:pPr>
              <w:pStyle w:val="MDPI31text"/>
              <w:autoSpaceDE w:val="0"/>
              <w:autoSpaceDN w:val="0"/>
              <w:spacing w:before="60" w:after="60" w:line="240" w:lineRule="auto"/>
              <w:ind w:left="0" w:firstLine="0"/>
              <w:jc w:val="center"/>
              <w:rPr>
                <w:b/>
                <w:snapToGrid/>
              </w:rPr>
            </w:pPr>
            <w:r w:rsidRPr="002C1071">
              <w:rPr>
                <w:rFonts w:ascii="Times New Roman" w:hAnsi="Times New Roman"/>
                <w:noProof/>
                <w:color w:val="auto"/>
                <w:sz w:val="24"/>
                <w:szCs w:val="24"/>
                <w:lang w:val="en-GB" w:eastAsia="en-GB" w:bidi="ar-SA"/>
              </w:rPr>
              <w:drawing>
                <wp:inline distT="0" distB="0" distL="0" distR="0" wp14:anchorId="4DDD1530" wp14:editId="45827FF7">
                  <wp:extent cx="2865755" cy="1452880"/>
                  <wp:effectExtent l="0" t="0" r="0" b="0"/>
                  <wp:docPr id="503416805" name="Picture 503416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had\Downloads\Screenshot_20231119-161525_Dronelink DJI.jpg"/>
                          <pic:cNvPicPr>
                            <a:picLocks noChangeAspect="1" noChangeArrowheads="1"/>
                          </pic:cNvPicPr>
                        </pic:nvPicPr>
                        <pic:blipFill>
                          <a:blip r:embed="rId26"/>
                          <a:stretch>
                            <a:fillRect/>
                          </a:stretch>
                        </pic:blipFill>
                        <pic:spPr bwMode="auto">
                          <a:xfrm>
                            <a:off x="0" y="0"/>
                            <a:ext cx="2865755" cy="1452880"/>
                          </a:xfrm>
                          <a:prstGeom prst="rect">
                            <a:avLst/>
                          </a:prstGeom>
                          <a:noFill/>
                          <a:ln>
                            <a:noFill/>
                          </a:ln>
                        </pic:spPr>
                      </pic:pic>
                    </a:graphicData>
                  </a:graphic>
                </wp:inline>
              </w:drawing>
            </w:r>
          </w:p>
        </w:tc>
      </w:tr>
      <w:tr w:rsidR="00907469" w:rsidRPr="00907469" w14:paraId="5EEED256" w14:textId="77777777" w:rsidTr="004912F1">
        <w:trPr>
          <w:jc w:val="center"/>
        </w:trPr>
        <w:tc>
          <w:tcPr>
            <w:tcW w:w="5232" w:type="dxa"/>
            <w:shd w:val="clear" w:color="auto" w:fill="auto"/>
            <w:vAlign w:val="center"/>
          </w:tcPr>
          <w:p w14:paraId="3CEEF1B1" w14:textId="77777777" w:rsidR="00907469" w:rsidRPr="005C0F2A" w:rsidRDefault="00907469" w:rsidP="004912F1">
            <w:pPr>
              <w:pStyle w:val="MDPI31text"/>
              <w:autoSpaceDE w:val="0"/>
              <w:autoSpaceDN w:val="0"/>
              <w:spacing w:line="240" w:lineRule="auto"/>
              <w:ind w:left="0" w:firstLine="0"/>
              <w:jc w:val="center"/>
              <w:rPr>
                <w:b/>
                <w:noProof/>
                <w:lang w:val="en-GB" w:eastAsia="en-GB" w:bidi="ar-SA"/>
              </w:rPr>
            </w:pPr>
            <w:r w:rsidRPr="00BE40D1">
              <w:rPr>
                <w:bCs/>
              </w:rPr>
              <w:t>(</w:t>
            </w:r>
            <w:r w:rsidRPr="005C0F2A">
              <w:rPr>
                <w:b/>
              </w:rPr>
              <w:t>a</w:t>
            </w:r>
            <w:r w:rsidRPr="00BE40D1">
              <w:rPr>
                <w:bCs/>
              </w:rPr>
              <w:t>)</w:t>
            </w:r>
          </w:p>
        </w:tc>
        <w:tc>
          <w:tcPr>
            <w:tcW w:w="5233" w:type="dxa"/>
            <w:shd w:val="clear" w:color="auto" w:fill="auto"/>
            <w:vAlign w:val="center"/>
          </w:tcPr>
          <w:p w14:paraId="35BAEBA4" w14:textId="77777777" w:rsidR="00907469" w:rsidRPr="002C1071" w:rsidRDefault="00907469" w:rsidP="003D1299">
            <w:pPr>
              <w:pStyle w:val="MDPI31text"/>
              <w:autoSpaceDE w:val="0"/>
              <w:autoSpaceDN w:val="0"/>
              <w:spacing w:line="240" w:lineRule="auto"/>
              <w:ind w:left="0" w:firstLine="0"/>
              <w:jc w:val="center"/>
              <w:rPr>
                <w:rFonts w:ascii="Times New Roman" w:hAnsi="Times New Roman"/>
                <w:noProof/>
                <w:color w:val="auto"/>
                <w:sz w:val="24"/>
                <w:szCs w:val="24"/>
                <w:lang w:val="en-GB" w:eastAsia="en-GB" w:bidi="ar-SA"/>
              </w:rPr>
            </w:pPr>
            <w:r w:rsidRPr="00BE40D1">
              <w:rPr>
                <w:bCs/>
              </w:rPr>
              <w:t>(</w:t>
            </w:r>
            <w:r>
              <w:rPr>
                <w:b/>
              </w:rPr>
              <w:t>b</w:t>
            </w:r>
            <w:r w:rsidRPr="00BE40D1">
              <w:rPr>
                <w:bCs/>
              </w:rPr>
              <w:t>)</w:t>
            </w:r>
          </w:p>
        </w:tc>
      </w:tr>
      <w:tr w:rsidR="00907469" w:rsidRPr="00907469" w14:paraId="454891B5" w14:textId="77777777" w:rsidTr="004912F1">
        <w:trPr>
          <w:jc w:val="center"/>
        </w:trPr>
        <w:tc>
          <w:tcPr>
            <w:tcW w:w="5232" w:type="dxa"/>
            <w:shd w:val="clear" w:color="auto" w:fill="auto"/>
            <w:vAlign w:val="center"/>
          </w:tcPr>
          <w:p w14:paraId="0B080C54" w14:textId="2475BA42" w:rsidR="00907469" w:rsidRPr="005C0F2A" w:rsidRDefault="00907469" w:rsidP="00D34702">
            <w:pPr>
              <w:pStyle w:val="MDPI31text"/>
              <w:autoSpaceDE w:val="0"/>
              <w:autoSpaceDN w:val="0"/>
              <w:spacing w:before="60" w:after="60" w:line="240" w:lineRule="auto"/>
              <w:ind w:left="0" w:firstLine="0"/>
              <w:jc w:val="center"/>
              <w:rPr>
                <w:b/>
              </w:rPr>
            </w:pPr>
            <w:r w:rsidRPr="00EB1987">
              <w:rPr>
                <w:noProof/>
                <w:lang w:val="en-GB" w:eastAsia="en-GB" w:bidi="ar-SA"/>
              </w:rPr>
              <w:lastRenderedPageBreak/>
              <w:drawing>
                <wp:inline distT="0" distB="0" distL="0" distR="0" wp14:anchorId="53772B40" wp14:editId="41A08A8A">
                  <wp:extent cx="2974340" cy="1559560"/>
                  <wp:effectExtent l="0" t="0" r="0" b="2540"/>
                  <wp:docPr id="284448199" name="Picture 284448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had\Downloads\Screenshot_20231119-161525_Dronelink DJI.jpg"/>
                          <pic:cNvPicPr>
                            <a:picLocks noChangeAspect="1" noChangeArrowheads="1"/>
                          </pic:cNvPicPr>
                        </pic:nvPicPr>
                        <pic:blipFill>
                          <a:blip r:embed="rId27"/>
                          <a:stretch>
                            <a:fillRect/>
                          </a:stretch>
                        </pic:blipFill>
                        <pic:spPr bwMode="auto">
                          <a:xfrm>
                            <a:off x="0" y="0"/>
                            <a:ext cx="2974340" cy="1559560"/>
                          </a:xfrm>
                          <a:prstGeom prst="rect">
                            <a:avLst/>
                          </a:prstGeom>
                          <a:noFill/>
                          <a:ln>
                            <a:noFill/>
                          </a:ln>
                        </pic:spPr>
                      </pic:pic>
                    </a:graphicData>
                  </a:graphic>
                </wp:inline>
              </w:drawing>
            </w:r>
          </w:p>
        </w:tc>
        <w:tc>
          <w:tcPr>
            <w:tcW w:w="5233" w:type="dxa"/>
            <w:shd w:val="clear" w:color="auto" w:fill="auto"/>
            <w:vAlign w:val="center"/>
          </w:tcPr>
          <w:p w14:paraId="4ECDB93F" w14:textId="46AB2120" w:rsidR="00907469" w:rsidRPr="005C0F2A" w:rsidRDefault="00907469" w:rsidP="003D1299">
            <w:pPr>
              <w:pStyle w:val="MDPI31text"/>
              <w:autoSpaceDE w:val="0"/>
              <w:autoSpaceDN w:val="0"/>
              <w:spacing w:before="60" w:after="60" w:line="240" w:lineRule="auto"/>
              <w:ind w:left="0" w:firstLine="0"/>
              <w:jc w:val="center"/>
              <w:rPr>
                <w:b/>
              </w:rPr>
            </w:pPr>
            <w:r w:rsidRPr="00EB1987">
              <w:rPr>
                <w:noProof/>
                <w:lang w:val="en-GB" w:eastAsia="en-GB" w:bidi="ar-SA"/>
              </w:rPr>
              <w:drawing>
                <wp:inline distT="0" distB="0" distL="0" distR="0" wp14:anchorId="2E229D98" wp14:editId="0E969E47">
                  <wp:extent cx="2865755" cy="1548130"/>
                  <wp:effectExtent l="0" t="0" r="0" b="0"/>
                  <wp:docPr id="1900678940" name="Picture 1900678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had\Downloads\Screenshot_20231119-161525_Dronelink DJI.jpg"/>
                          <pic:cNvPicPr>
                            <a:picLocks noChangeAspect="1" noChangeArrowheads="1"/>
                          </pic:cNvPicPr>
                        </pic:nvPicPr>
                        <pic:blipFill>
                          <a:blip r:embed="rId28"/>
                          <a:stretch>
                            <a:fillRect/>
                          </a:stretch>
                        </pic:blipFill>
                        <pic:spPr bwMode="auto">
                          <a:xfrm>
                            <a:off x="0" y="0"/>
                            <a:ext cx="2865755" cy="1548130"/>
                          </a:xfrm>
                          <a:prstGeom prst="rect">
                            <a:avLst/>
                          </a:prstGeom>
                          <a:noFill/>
                          <a:ln>
                            <a:noFill/>
                          </a:ln>
                        </pic:spPr>
                      </pic:pic>
                    </a:graphicData>
                  </a:graphic>
                </wp:inline>
              </w:drawing>
            </w:r>
          </w:p>
        </w:tc>
      </w:tr>
      <w:tr w:rsidR="00907469" w:rsidRPr="00907469" w14:paraId="6A3A3AE5" w14:textId="77777777" w:rsidTr="004912F1">
        <w:trPr>
          <w:jc w:val="center"/>
        </w:trPr>
        <w:tc>
          <w:tcPr>
            <w:tcW w:w="5232" w:type="dxa"/>
            <w:shd w:val="clear" w:color="auto" w:fill="auto"/>
            <w:vAlign w:val="center"/>
          </w:tcPr>
          <w:p w14:paraId="0C0AB535" w14:textId="77777777" w:rsidR="00907469" w:rsidRPr="005C0F2A" w:rsidRDefault="00907469" w:rsidP="004912F1">
            <w:pPr>
              <w:pStyle w:val="MDPI31text"/>
              <w:autoSpaceDE w:val="0"/>
              <w:autoSpaceDN w:val="0"/>
              <w:spacing w:line="240" w:lineRule="auto"/>
              <w:ind w:left="0" w:firstLine="0"/>
              <w:jc w:val="center"/>
              <w:rPr>
                <w:b/>
              </w:rPr>
            </w:pPr>
            <w:r w:rsidRPr="00BE40D1">
              <w:rPr>
                <w:bCs/>
              </w:rPr>
              <w:t>(</w:t>
            </w:r>
            <w:r>
              <w:rPr>
                <w:b/>
              </w:rPr>
              <w:t>c</w:t>
            </w:r>
            <w:r w:rsidRPr="00BE40D1">
              <w:rPr>
                <w:bCs/>
              </w:rPr>
              <w:t>)</w:t>
            </w:r>
          </w:p>
        </w:tc>
        <w:tc>
          <w:tcPr>
            <w:tcW w:w="5233" w:type="dxa"/>
            <w:shd w:val="clear" w:color="auto" w:fill="auto"/>
            <w:vAlign w:val="center"/>
          </w:tcPr>
          <w:p w14:paraId="11D66DAD" w14:textId="77777777" w:rsidR="00907469" w:rsidRPr="005C0F2A" w:rsidRDefault="00907469" w:rsidP="003D1299">
            <w:pPr>
              <w:pStyle w:val="MDPI31text"/>
              <w:autoSpaceDE w:val="0"/>
              <w:autoSpaceDN w:val="0"/>
              <w:spacing w:line="240" w:lineRule="auto"/>
              <w:ind w:left="0" w:firstLine="0"/>
              <w:jc w:val="center"/>
              <w:rPr>
                <w:b/>
              </w:rPr>
            </w:pPr>
            <w:r w:rsidRPr="00BE40D1">
              <w:rPr>
                <w:bCs/>
              </w:rPr>
              <w:t>(</w:t>
            </w:r>
            <w:r>
              <w:rPr>
                <w:b/>
              </w:rPr>
              <w:t>d</w:t>
            </w:r>
            <w:r w:rsidRPr="00BE40D1">
              <w:rPr>
                <w:bCs/>
              </w:rPr>
              <w:t>)</w:t>
            </w:r>
          </w:p>
        </w:tc>
      </w:tr>
      <w:tr w:rsidR="00907469" w:rsidRPr="00907469" w14:paraId="4EC4C67B" w14:textId="77777777" w:rsidTr="004912F1">
        <w:trPr>
          <w:jc w:val="center"/>
        </w:trPr>
        <w:tc>
          <w:tcPr>
            <w:tcW w:w="5232" w:type="dxa"/>
            <w:shd w:val="clear" w:color="auto" w:fill="auto"/>
            <w:vAlign w:val="center"/>
          </w:tcPr>
          <w:p w14:paraId="56F2541B" w14:textId="4F2088FA" w:rsidR="00907469" w:rsidRPr="005C0F2A" w:rsidRDefault="00907469" w:rsidP="00D34702">
            <w:pPr>
              <w:pStyle w:val="MDPI31text"/>
              <w:autoSpaceDE w:val="0"/>
              <w:autoSpaceDN w:val="0"/>
              <w:spacing w:before="60" w:after="60" w:line="240" w:lineRule="auto"/>
              <w:ind w:left="0" w:firstLine="0"/>
              <w:jc w:val="center"/>
              <w:rPr>
                <w:b/>
              </w:rPr>
            </w:pPr>
            <w:r w:rsidRPr="00EB1987">
              <w:rPr>
                <w:noProof/>
                <w:snapToGrid/>
                <w:sz w:val="18"/>
                <w:szCs w:val="20"/>
                <w:lang w:val="en-GB" w:eastAsia="en-GB" w:bidi="ar-SA"/>
              </w:rPr>
              <w:drawing>
                <wp:inline distT="0" distB="0" distL="0" distR="0" wp14:anchorId="2E33AF12" wp14:editId="6BE3D85C">
                  <wp:extent cx="3017520" cy="1541780"/>
                  <wp:effectExtent l="0" t="0" r="0" b="1270"/>
                  <wp:docPr id="2084397866" name="Picture 2084397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had\Downloads\Screenshot_20231119-161525_Dronelink DJI.jpg"/>
                          <pic:cNvPicPr>
                            <a:picLocks noChangeAspect="1" noChangeArrowheads="1"/>
                          </pic:cNvPicPr>
                        </pic:nvPicPr>
                        <pic:blipFill>
                          <a:blip r:embed="rId29"/>
                          <a:stretch>
                            <a:fillRect/>
                          </a:stretch>
                        </pic:blipFill>
                        <pic:spPr bwMode="auto">
                          <a:xfrm>
                            <a:off x="0" y="0"/>
                            <a:ext cx="3017520" cy="1541780"/>
                          </a:xfrm>
                          <a:prstGeom prst="rect">
                            <a:avLst/>
                          </a:prstGeom>
                          <a:noFill/>
                          <a:ln>
                            <a:noFill/>
                          </a:ln>
                        </pic:spPr>
                      </pic:pic>
                    </a:graphicData>
                  </a:graphic>
                </wp:inline>
              </w:drawing>
            </w:r>
          </w:p>
        </w:tc>
        <w:tc>
          <w:tcPr>
            <w:tcW w:w="5233" w:type="dxa"/>
            <w:shd w:val="clear" w:color="auto" w:fill="auto"/>
            <w:vAlign w:val="center"/>
          </w:tcPr>
          <w:p w14:paraId="299185BF" w14:textId="77777777" w:rsidR="00907469" w:rsidRPr="005C0F2A" w:rsidRDefault="00907469" w:rsidP="003D1299">
            <w:pPr>
              <w:pStyle w:val="MDPI31text"/>
              <w:autoSpaceDE w:val="0"/>
              <w:autoSpaceDN w:val="0"/>
              <w:spacing w:line="240" w:lineRule="auto"/>
              <w:ind w:left="0" w:firstLine="0"/>
              <w:jc w:val="center"/>
              <w:rPr>
                <w:b/>
              </w:rPr>
            </w:pPr>
          </w:p>
        </w:tc>
      </w:tr>
      <w:tr w:rsidR="00907469" w:rsidRPr="00907469" w14:paraId="5EE8D4AB" w14:textId="77777777" w:rsidTr="004912F1">
        <w:trPr>
          <w:jc w:val="center"/>
        </w:trPr>
        <w:tc>
          <w:tcPr>
            <w:tcW w:w="5232" w:type="dxa"/>
            <w:shd w:val="clear" w:color="auto" w:fill="auto"/>
            <w:vAlign w:val="center"/>
          </w:tcPr>
          <w:p w14:paraId="6DFF2B35" w14:textId="77777777" w:rsidR="00907469" w:rsidRPr="005C0F2A" w:rsidRDefault="00907469" w:rsidP="004912F1">
            <w:pPr>
              <w:pStyle w:val="MDPI31text"/>
              <w:autoSpaceDE w:val="0"/>
              <w:autoSpaceDN w:val="0"/>
              <w:spacing w:line="240" w:lineRule="auto"/>
              <w:ind w:left="0" w:firstLine="0"/>
              <w:jc w:val="center"/>
              <w:rPr>
                <w:b/>
              </w:rPr>
            </w:pPr>
            <w:r w:rsidRPr="00BE40D1">
              <w:rPr>
                <w:bCs/>
              </w:rPr>
              <w:t>(</w:t>
            </w:r>
            <w:r>
              <w:rPr>
                <w:b/>
              </w:rPr>
              <w:t>e</w:t>
            </w:r>
            <w:r w:rsidRPr="00BE40D1">
              <w:rPr>
                <w:bCs/>
              </w:rPr>
              <w:t>)</w:t>
            </w:r>
          </w:p>
        </w:tc>
        <w:tc>
          <w:tcPr>
            <w:tcW w:w="5233" w:type="dxa"/>
            <w:shd w:val="clear" w:color="auto" w:fill="auto"/>
            <w:vAlign w:val="center"/>
          </w:tcPr>
          <w:p w14:paraId="712977E1" w14:textId="77777777" w:rsidR="00907469" w:rsidRPr="005C0F2A" w:rsidRDefault="00907469" w:rsidP="003D1299">
            <w:pPr>
              <w:pStyle w:val="MDPI31text"/>
              <w:autoSpaceDE w:val="0"/>
              <w:autoSpaceDN w:val="0"/>
              <w:spacing w:line="240" w:lineRule="auto"/>
              <w:ind w:left="0" w:firstLine="0"/>
              <w:jc w:val="center"/>
              <w:rPr>
                <w:b/>
              </w:rPr>
            </w:pPr>
          </w:p>
        </w:tc>
      </w:tr>
    </w:tbl>
    <w:p w14:paraId="5044B5A6" w14:textId="3E2C39AD" w:rsidR="005F0225" w:rsidRPr="00622077" w:rsidRDefault="00907469" w:rsidP="00907469">
      <w:pPr>
        <w:pStyle w:val="MDPI51figurecaption"/>
        <w:jc w:val="both"/>
        <w:rPr>
          <w:b/>
        </w:rPr>
      </w:pPr>
      <w:commentRangeStart w:id="117"/>
      <w:commentRangeStart w:id="118"/>
      <w:commentRangeStart w:id="119"/>
      <w:commentRangeStart w:id="120"/>
      <w:r w:rsidRPr="00442453">
        <w:rPr>
          <w:b/>
          <w:highlight w:val="yellow"/>
          <w:lang w:val="it-IT"/>
        </w:rPr>
        <w:t xml:space="preserve">Figure </w:t>
      </w:r>
      <w:r w:rsidR="00C51FCB" w:rsidRPr="00442453">
        <w:rPr>
          <w:b/>
          <w:highlight w:val="yellow"/>
          <w:lang w:val="it-IT"/>
        </w:rPr>
        <w:t>A3</w:t>
      </w:r>
      <w:commentRangeEnd w:id="117"/>
      <w:r w:rsidR="007C3932">
        <w:rPr>
          <w:rStyle w:val="CommentReference"/>
          <w:rFonts w:eastAsia="SimSun"/>
          <w:noProof/>
          <w:kern w:val="0"/>
          <w:lang w:eastAsia="zh-CN" w:bidi="ar-SA"/>
          <w14:ligatures w14:val="none"/>
        </w:rPr>
        <w:commentReference w:id="117"/>
      </w:r>
      <w:commentRangeEnd w:id="118"/>
      <w:r w:rsidR="004F5F1C">
        <w:rPr>
          <w:rStyle w:val="CommentReference"/>
          <w:rFonts w:eastAsia="SimSun"/>
          <w:noProof/>
          <w:kern w:val="0"/>
          <w:lang w:eastAsia="zh-CN" w:bidi="ar-SA"/>
          <w14:ligatures w14:val="none"/>
        </w:rPr>
        <w:commentReference w:id="118"/>
      </w:r>
      <w:r w:rsidRPr="00442453">
        <w:rPr>
          <w:b/>
          <w:highlight w:val="yellow"/>
          <w:lang w:val="it-IT"/>
        </w:rPr>
        <w:t xml:space="preserve">. </w:t>
      </w:r>
      <w:commentRangeEnd w:id="119"/>
      <w:r w:rsidR="00442453">
        <w:rPr>
          <w:rStyle w:val="CommentReference"/>
          <w:rFonts w:eastAsia="SimSun"/>
          <w:noProof/>
          <w:kern w:val="0"/>
          <w:lang w:eastAsia="zh-CN" w:bidi="ar-SA"/>
          <w14:ligatures w14:val="none"/>
        </w:rPr>
        <w:commentReference w:id="119"/>
      </w:r>
      <w:commentRangeEnd w:id="120"/>
      <w:r w:rsidR="004F5F1C">
        <w:rPr>
          <w:rStyle w:val="CommentReference"/>
          <w:rFonts w:eastAsia="SimSun"/>
          <w:noProof/>
          <w:kern w:val="0"/>
          <w:lang w:eastAsia="zh-CN" w:bidi="ar-SA"/>
          <w14:ligatures w14:val="none"/>
        </w:rPr>
        <w:commentReference w:id="120"/>
      </w:r>
      <w:r w:rsidR="005F0225" w:rsidRPr="00294FEF">
        <w:t>Dronelink</w:t>
      </w:r>
      <w:r w:rsidR="005F0225" w:rsidRPr="00F63A9B">
        <w:rPr>
          <w:b/>
        </w:rPr>
        <w:t xml:space="preserve"> </w:t>
      </w:r>
      <w:r w:rsidR="005F4F92">
        <w:t>m</w:t>
      </w:r>
      <w:r w:rsidR="005F0225">
        <w:t xml:space="preserve">issions for five </w:t>
      </w:r>
      <w:r w:rsidR="005F0225" w:rsidRPr="00C35B8A">
        <w:t>drone</w:t>
      </w:r>
      <w:r w:rsidR="005F0225">
        <w:t>s</w:t>
      </w:r>
      <w:r w:rsidR="005F0225" w:rsidRPr="00C35B8A">
        <w:t>.</w:t>
      </w:r>
      <w:r w:rsidR="005F0225">
        <w:t xml:space="preserve"> </w:t>
      </w:r>
      <w:r w:rsidR="005F0225" w:rsidRPr="00F86865">
        <w:rPr>
          <w:lang w:val="it-IT"/>
        </w:rPr>
        <w:t>(</w:t>
      </w:r>
      <w:r w:rsidR="005F0225" w:rsidRPr="003B2D91">
        <w:rPr>
          <w:b/>
          <w:bCs/>
          <w:lang w:val="it-IT"/>
        </w:rPr>
        <w:t>a</w:t>
      </w:r>
      <w:r w:rsidR="005F0225" w:rsidRPr="00F86865">
        <w:rPr>
          <w:lang w:val="it-IT"/>
        </w:rPr>
        <w:t>) Drone 1 mission. (</w:t>
      </w:r>
      <w:r w:rsidR="005F0225" w:rsidRPr="003B2D91">
        <w:rPr>
          <w:b/>
          <w:bCs/>
          <w:lang w:val="it-IT"/>
        </w:rPr>
        <w:t>b</w:t>
      </w:r>
      <w:r w:rsidR="005F0225" w:rsidRPr="00F86865">
        <w:rPr>
          <w:lang w:val="it-IT"/>
        </w:rPr>
        <w:t xml:space="preserve">) Drone 2 mission. </w:t>
      </w:r>
      <w:r w:rsidR="005F0225">
        <w:t>(</w:t>
      </w:r>
      <w:r w:rsidR="005F0225" w:rsidRPr="003B2D91">
        <w:rPr>
          <w:b/>
          <w:bCs/>
        </w:rPr>
        <w:t>c</w:t>
      </w:r>
      <w:r w:rsidR="005F0225">
        <w:t>)</w:t>
      </w:r>
      <w:r w:rsidR="005F0225" w:rsidRPr="005322B0">
        <w:t xml:space="preserve"> </w:t>
      </w:r>
      <w:r w:rsidR="005F0225">
        <w:t>Drone 3 mission.</w:t>
      </w:r>
      <w:r w:rsidR="005F0225" w:rsidRPr="005322B0">
        <w:t xml:space="preserve"> </w:t>
      </w:r>
      <w:r w:rsidR="005F0225">
        <w:t>(</w:t>
      </w:r>
      <w:r w:rsidR="005F0225" w:rsidRPr="00BE40D1">
        <w:rPr>
          <w:b/>
          <w:bCs/>
        </w:rPr>
        <w:t>d</w:t>
      </w:r>
      <w:r w:rsidR="005F0225">
        <w:t>)</w:t>
      </w:r>
      <w:r w:rsidR="005F0225" w:rsidRPr="005322B0">
        <w:t xml:space="preserve"> </w:t>
      </w:r>
      <w:r w:rsidR="005F0225">
        <w:t>Drone 4 mission.</w:t>
      </w:r>
      <w:r w:rsidR="005F0225" w:rsidRPr="005322B0">
        <w:t xml:space="preserve"> </w:t>
      </w:r>
      <w:r w:rsidR="005F0225">
        <w:t>(</w:t>
      </w:r>
      <w:r w:rsidR="005F0225" w:rsidRPr="00BE40D1">
        <w:rPr>
          <w:b/>
          <w:bCs/>
        </w:rPr>
        <w:t>e</w:t>
      </w:r>
      <w:r w:rsidR="005F0225">
        <w:t>)</w:t>
      </w:r>
      <w:r w:rsidR="005F0225" w:rsidRPr="005322B0">
        <w:t xml:space="preserve"> </w:t>
      </w:r>
      <w:r w:rsidR="005F0225">
        <w:t>Drone 5 mission.</w:t>
      </w:r>
    </w:p>
    <w:p w14:paraId="59772864" w14:textId="77777777" w:rsidR="00C75FE6" w:rsidRPr="00FA04F1" w:rsidRDefault="00C75FE6" w:rsidP="00C75FE6">
      <w:pPr>
        <w:pStyle w:val="MDPI21heading1"/>
        <w:ind w:left="0"/>
      </w:pPr>
      <w:bookmarkStart w:id="121" w:name="RefSection"/>
      <w:r w:rsidRPr="00FA04F1">
        <w:t>Reference</w:t>
      </w:r>
      <w:bookmarkEnd w:id="121"/>
      <w:r w:rsidRPr="00FA04F1">
        <w:t>s</w:t>
      </w:r>
    </w:p>
    <w:p w14:paraId="4B5577CB" w14:textId="77777777" w:rsidR="00C75FE6" w:rsidRPr="00AD7FD2" w:rsidRDefault="00C75FE6" w:rsidP="00C75FE6">
      <w:pPr>
        <w:pStyle w:val="MDPI71References"/>
        <w:numPr>
          <w:ilvl w:val="0"/>
          <w:numId w:val="17"/>
        </w:numPr>
      </w:pPr>
      <w:r>
        <w:t>Li,</w:t>
      </w:r>
      <w:r w:rsidRPr="00E2484D">
        <w:rPr>
          <w:i/>
        </w:rPr>
        <w:t xml:space="preserve"> </w:t>
      </w:r>
      <w:r>
        <w:t>X.;</w:t>
      </w:r>
      <w:r w:rsidRPr="00E2484D">
        <w:rPr>
          <w:i/>
        </w:rPr>
        <w:t xml:space="preserve"> </w:t>
      </w:r>
      <w:r>
        <w:t>Savkin</w:t>
      </w:r>
      <w:r w:rsidRPr="00AD7FD2">
        <w:t>,</w:t>
      </w:r>
      <w:r w:rsidRPr="00AD7FD2">
        <w:rPr>
          <w:i/>
        </w:rPr>
        <w:t xml:space="preserve"> </w:t>
      </w:r>
      <w:r w:rsidRPr="00AD7FD2">
        <w:t>A.V.</w:t>
      </w:r>
      <w:r w:rsidRPr="00AD7FD2">
        <w:rPr>
          <w:i/>
        </w:rPr>
        <w:t xml:space="preserve"> </w:t>
      </w:r>
      <w:r w:rsidRPr="00AD7FD2">
        <w:t>Networked</w:t>
      </w:r>
      <w:r w:rsidRPr="00AD7FD2">
        <w:rPr>
          <w:i/>
        </w:rPr>
        <w:t xml:space="preserve"> </w:t>
      </w:r>
      <w:r w:rsidRPr="00AD7FD2">
        <w:t>unmanned</w:t>
      </w:r>
      <w:r w:rsidRPr="00AD7FD2">
        <w:rPr>
          <w:i/>
        </w:rPr>
        <w:t xml:space="preserve"> </w:t>
      </w:r>
      <w:r w:rsidRPr="00AD7FD2">
        <w:t>aerial</w:t>
      </w:r>
      <w:r w:rsidRPr="00AD7FD2">
        <w:rPr>
          <w:i/>
        </w:rPr>
        <w:t xml:space="preserve"> </w:t>
      </w:r>
      <w:r w:rsidRPr="00AD7FD2">
        <w:t>vehicles</w:t>
      </w:r>
      <w:r w:rsidRPr="00AD7FD2">
        <w:rPr>
          <w:i/>
        </w:rPr>
        <w:t xml:space="preserve"> </w:t>
      </w:r>
      <w:r w:rsidRPr="00AD7FD2">
        <w:t>for</w:t>
      </w:r>
      <w:r w:rsidRPr="00AD7FD2">
        <w:rPr>
          <w:i/>
        </w:rPr>
        <w:t xml:space="preserve"> </w:t>
      </w:r>
      <w:r w:rsidRPr="00AD7FD2">
        <w:t>surveillance</w:t>
      </w:r>
      <w:r w:rsidRPr="00AD7FD2">
        <w:rPr>
          <w:i/>
        </w:rPr>
        <w:t xml:space="preserve"> </w:t>
      </w:r>
      <w:r w:rsidRPr="00AD7FD2">
        <w:t>and</w:t>
      </w:r>
      <w:r w:rsidRPr="00AD7FD2">
        <w:rPr>
          <w:i/>
        </w:rPr>
        <w:t xml:space="preserve"> </w:t>
      </w:r>
      <w:r w:rsidRPr="00AD7FD2">
        <w:t>monitoring:</w:t>
      </w:r>
      <w:r w:rsidRPr="00AD7FD2">
        <w:rPr>
          <w:i/>
        </w:rPr>
        <w:t xml:space="preserve"> </w:t>
      </w:r>
      <w:r w:rsidRPr="00AD7FD2">
        <w:t>A</w:t>
      </w:r>
      <w:r w:rsidRPr="00AD7FD2">
        <w:rPr>
          <w:i/>
        </w:rPr>
        <w:t xml:space="preserve"> </w:t>
      </w:r>
      <w:r w:rsidRPr="00AD7FD2">
        <w:t>survey.</w:t>
      </w:r>
      <w:r w:rsidRPr="00AD7FD2">
        <w:rPr>
          <w:i/>
        </w:rPr>
        <w:t xml:space="preserve"> </w:t>
      </w:r>
      <w:r w:rsidRPr="00CF6BCC">
        <w:rPr>
          <w:i/>
          <w:iCs/>
        </w:rPr>
        <w:t>Future Internet</w:t>
      </w:r>
      <w:r w:rsidRPr="00AD7FD2">
        <w:rPr>
          <w:i/>
        </w:rPr>
        <w:t xml:space="preserve"> </w:t>
      </w:r>
      <w:r w:rsidRPr="00AD7FD2">
        <w:rPr>
          <w:b/>
        </w:rPr>
        <w:t>2021</w:t>
      </w:r>
      <w:r w:rsidRPr="00AD7FD2">
        <w:t>,</w:t>
      </w:r>
      <w:r w:rsidRPr="00AD7FD2">
        <w:rPr>
          <w:i/>
        </w:rPr>
        <w:t xml:space="preserve"> 13</w:t>
      </w:r>
      <w:r w:rsidRPr="00AD7FD2">
        <w:t>,</w:t>
      </w:r>
      <w:r w:rsidRPr="00AD7FD2">
        <w:rPr>
          <w:i/>
        </w:rPr>
        <w:t xml:space="preserve"> </w:t>
      </w:r>
      <w:r w:rsidRPr="00AD7FD2">
        <w:t>174.</w:t>
      </w:r>
      <w:r w:rsidRPr="00AD7FD2">
        <w:rPr>
          <w:i/>
        </w:rPr>
        <w:t xml:space="preserve"> </w:t>
      </w:r>
      <w:r w:rsidRPr="00AD7FD2">
        <w:t>https://doi.org/10.3390/fi13070174.</w:t>
      </w:r>
    </w:p>
    <w:p w14:paraId="28E17D11" w14:textId="77777777" w:rsidR="00C75FE6" w:rsidRPr="00C904DB" w:rsidRDefault="00C75FE6" w:rsidP="00C75FE6">
      <w:pPr>
        <w:pStyle w:val="MDPI71References"/>
        <w:numPr>
          <w:ilvl w:val="0"/>
          <w:numId w:val="17"/>
        </w:numPr>
      </w:pPr>
      <w:r w:rsidRPr="00AD7FD2">
        <w:t>Shakhatreh,</w:t>
      </w:r>
      <w:r w:rsidRPr="00AD7FD2">
        <w:rPr>
          <w:i/>
        </w:rPr>
        <w:t xml:space="preserve"> </w:t>
      </w:r>
      <w:r w:rsidRPr="00AD7FD2">
        <w:t>H.;</w:t>
      </w:r>
      <w:r w:rsidRPr="00AD7FD2">
        <w:rPr>
          <w:i/>
        </w:rPr>
        <w:t xml:space="preserve"> </w:t>
      </w:r>
      <w:r w:rsidRPr="00AD7FD2">
        <w:t>Sawalmeh,</w:t>
      </w:r>
      <w:r w:rsidRPr="00AD7FD2">
        <w:rPr>
          <w:i/>
        </w:rPr>
        <w:t xml:space="preserve"> </w:t>
      </w:r>
      <w:r w:rsidRPr="00AD7FD2">
        <w:t>A.H.;</w:t>
      </w:r>
      <w:r w:rsidRPr="00AD7FD2">
        <w:rPr>
          <w:i/>
        </w:rPr>
        <w:t xml:space="preserve"> </w:t>
      </w:r>
      <w:r w:rsidRPr="00AD7FD2">
        <w:t>Al-Fuqaha,</w:t>
      </w:r>
      <w:r w:rsidRPr="00AD7FD2">
        <w:rPr>
          <w:i/>
        </w:rPr>
        <w:t xml:space="preserve"> </w:t>
      </w:r>
      <w:r w:rsidRPr="00AD7FD2">
        <w:t>A.;</w:t>
      </w:r>
      <w:r w:rsidRPr="00AD7FD2">
        <w:rPr>
          <w:i/>
        </w:rPr>
        <w:t xml:space="preserve"> </w:t>
      </w:r>
      <w:r w:rsidRPr="00AD7FD2">
        <w:t>Dou,</w:t>
      </w:r>
      <w:r w:rsidRPr="00AD7FD2">
        <w:rPr>
          <w:i/>
        </w:rPr>
        <w:t xml:space="preserve"> </w:t>
      </w:r>
      <w:r w:rsidRPr="00AD7FD2">
        <w:t>Z.;</w:t>
      </w:r>
      <w:r w:rsidRPr="00AD7FD2">
        <w:rPr>
          <w:i/>
        </w:rPr>
        <w:t xml:space="preserve"> </w:t>
      </w:r>
      <w:r w:rsidRPr="00AD7FD2">
        <w:t>Almaita,</w:t>
      </w:r>
      <w:r w:rsidRPr="00AD7FD2">
        <w:rPr>
          <w:i/>
        </w:rPr>
        <w:t xml:space="preserve"> </w:t>
      </w:r>
      <w:r w:rsidRPr="00AD7FD2">
        <w:t>E.;</w:t>
      </w:r>
      <w:r w:rsidRPr="00AD7FD2">
        <w:rPr>
          <w:i/>
        </w:rPr>
        <w:t xml:space="preserve"> </w:t>
      </w:r>
      <w:r w:rsidRPr="00AD7FD2">
        <w:t>Khalil,</w:t>
      </w:r>
      <w:r w:rsidRPr="00AD7FD2">
        <w:rPr>
          <w:i/>
        </w:rPr>
        <w:t xml:space="preserve"> </w:t>
      </w:r>
      <w:r w:rsidRPr="00AD7FD2">
        <w:t>I.;</w:t>
      </w:r>
      <w:r w:rsidRPr="00AD7FD2">
        <w:rPr>
          <w:i/>
        </w:rPr>
        <w:t xml:space="preserve"> </w:t>
      </w:r>
      <w:r w:rsidRPr="00AD7FD2">
        <w:t>Othman,</w:t>
      </w:r>
      <w:r w:rsidRPr="00AD7FD2">
        <w:rPr>
          <w:i/>
        </w:rPr>
        <w:t xml:space="preserve"> </w:t>
      </w:r>
      <w:r w:rsidRPr="00AD7FD2">
        <w:t>N.S.;</w:t>
      </w:r>
      <w:r w:rsidRPr="00AD7FD2">
        <w:rPr>
          <w:i/>
        </w:rPr>
        <w:t xml:space="preserve"> </w:t>
      </w:r>
      <w:r w:rsidRPr="00AD7FD2">
        <w:t>Khreishah,</w:t>
      </w:r>
      <w:r w:rsidRPr="00AD7FD2">
        <w:rPr>
          <w:i/>
        </w:rPr>
        <w:t xml:space="preserve"> </w:t>
      </w:r>
      <w:r w:rsidRPr="00AD7FD2">
        <w:t>A.;</w:t>
      </w:r>
      <w:r w:rsidRPr="00AD7FD2">
        <w:rPr>
          <w:i/>
        </w:rPr>
        <w:t xml:space="preserve"> </w:t>
      </w:r>
      <w:r w:rsidRPr="00AD7FD2">
        <w:t>Guizani,</w:t>
      </w:r>
      <w:r w:rsidRPr="00AD7FD2">
        <w:rPr>
          <w:i/>
        </w:rPr>
        <w:t xml:space="preserve"> </w:t>
      </w:r>
      <w:r w:rsidRPr="00AD7FD2">
        <w:t>M.</w:t>
      </w:r>
      <w:r w:rsidRPr="00AD7FD2">
        <w:rPr>
          <w:i/>
        </w:rPr>
        <w:t xml:space="preserve"> </w:t>
      </w:r>
      <w:r w:rsidRPr="00AD7FD2">
        <w:t>Unmanned</w:t>
      </w:r>
      <w:r w:rsidRPr="00AD7FD2">
        <w:rPr>
          <w:i/>
        </w:rPr>
        <w:t xml:space="preserve"> </w:t>
      </w:r>
      <w:r w:rsidRPr="00AD7FD2">
        <w:t>aerial</w:t>
      </w:r>
      <w:r w:rsidRPr="00AD7FD2">
        <w:rPr>
          <w:i/>
        </w:rPr>
        <w:t xml:space="preserve"> </w:t>
      </w:r>
      <w:r w:rsidRPr="00AD7FD2">
        <w:t>vehicles</w:t>
      </w:r>
      <w:r w:rsidRPr="00AD7FD2">
        <w:rPr>
          <w:i/>
        </w:rPr>
        <w:t xml:space="preserve"> </w:t>
      </w:r>
      <w:r w:rsidRPr="00AD7FD2">
        <w:t>(UAVs):</w:t>
      </w:r>
      <w:r w:rsidRPr="00AD7FD2">
        <w:rPr>
          <w:i/>
        </w:rPr>
        <w:t xml:space="preserve"> </w:t>
      </w:r>
      <w:r w:rsidRPr="00AD7FD2">
        <w:t>A</w:t>
      </w:r>
      <w:r w:rsidRPr="00AD7FD2">
        <w:rPr>
          <w:i/>
        </w:rPr>
        <w:t xml:space="preserve"> </w:t>
      </w:r>
      <w:r w:rsidRPr="00AD7FD2">
        <w:t>survey</w:t>
      </w:r>
      <w:r w:rsidRPr="00AD7FD2">
        <w:rPr>
          <w:i/>
        </w:rPr>
        <w:t xml:space="preserve"> </w:t>
      </w:r>
      <w:r w:rsidRPr="00AD7FD2">
        <w:t>on</w:t>
      </w:r>
      <w:r w:rsidRPr="00AD7FD2">
        <w:rPr>
          <w:i/>
        </w:rPr>
        <w:t xml:space="preserve"> </w:t>
      </w:r>
      <w:r w:rsidRPr="00AD7FD2">
        <w:t>civil</w:t>
      </w:r>
      <w:r w:rsidRPr="00AD7FD2">
        <w:rPr>
          <w:i/>
        </w:rPr>
        <w:t xml:space="preserve"> </w:t>
      </w:r>
      <w:r w:rsidRPr="00AD7FD2">
        <w:t>applications</w:t>
      </w:r>
      <w:r w:rsidRPr="00AD7FD2">
        <w:rPr>
          <w:i/>
        </w:rPr>
        <w:t xml:space="preserve"> </w:t>
      </w:r>
      <w:r w:rsidRPr="00AD7FD2">
        <w:t>and</w:t>
      </w:r>
      <w:r w:rsidRPr="00AD7FD2">
        <w:rPr>
          <w:i/>
        </w:rPr>
        <w:t xml:space="preserve"> </w:t>
      </w:r>
      <w:r w:rsidRPr="00AD7FD2">
        <w:t>key</w:t>
      </w:r>
      <w:r w:rsidRPr="00AD7FD2">
        <w:rPr>
          <w:i/>
        </w:rPr>
        <w:t xml:space="preserve"> </w:t>
      </w:r>
      <w:r w:rsidRPr="00AD7FD2">
        <w:t>research</w:t>
      </w:r>
      <w:r w:rsidRPr="00AD7FD2">
        <w:rPr>
          <w:i/>
        </w:rPr>
        <w:t xml:space="preserve"> </w:t>
      </w:r>
      <w:r w:rsidRPr="00C904DB">
        <w:t>challenges.</w:t>
      </w:r>
      <w:r w:rsidRPr="00E2484D">
        <w:rPr>
          <w:i/>
        </w:rPr>
        <w:t xml:space="preserve"> </w:t>
      </w:r>
      <w:r w:rsidRPr="00CF4999">
        <w:rPr>
          <w:i/>
          <w:iCs/>
        </w:rPr>
        <w:t>IEEE</w:t>
      </w:r>
      <w:r w:rsidRPr="00E2484D">
        <w:rPr>
          <w:i/>
          <w:iCs/>
        </w:rPr>
        <w:t xml:space="preserve"> </w:t>
      </w:r>
      <w:r w:rsidRPr="00CF4999">
        <w:rPr>
          <w:i/>
          <w:iCs/>
        </w:rPr>
        <w:t>Access</w:t>
      </w:r>
      <w:r w:rsidRPr="00E2484D">
        <w:rPr>
          <w:i/>
        </w:rPr>
        <w:t xml:space="preserve"> </w:t>
      </w:r>
      <w:r w:rsidRPr="00E2484D">
        <w:rPr>
          <w:b/>
        </w:rPr>
        <w:t>2019</w:t>
      </w:r>
      <w:r>
        <w:t>,</w:t>
      </w:r>
      <w:r w:rsidRPr="00E2484D">
        <w:rPr>
          <w:i/>
        </w:rPr>
        <w:t xml:space="preserve"> </w:t>
      </w:r>
      <w:r>
        <w:rPr>
          <w:i/>
        </w:rPr>
        <w:t>7</w:t>
      </w:r>
      <w:r>
        <w:t>,</w:t>
      </w:r>
      <w:r w:rsidRPr="00E2484D">
        <w:rPr>
          <w:i/>
        </w:rPr>
        <w:t xml:space="preserve"> </w:t>
      </w:r>
      <w:r>
        <w:t>48572–48634.</w:t>
      </w:r>
      <w:r w:rsidRPr="00E2484D">
        <w:rPr>
          <w:i/>
        </w:rPr>
        <w:t xml:space="preserve"> </w:t>
      </w:r>
      <w:r>
        <w:t>https://doi.org/</w:t>
      </w:r>
      <w:r w:rsidRPr="00C904DB">
        <w:t>10.1109/ACCESS.2019.2909530.</w:t>
      </w:r>
    </w:p>
    <w:p w14:paraId="6D87B23D" w14:textId="77777777" w:rsidR="00C75FE6" w:rsidRDefault="00C75FE6" w:rsidP="00C75FE6">
      <w:pPr>
        <w:pStyle w:val="MDPI71References"/>
        <w:numPr>
          <w:ilvl w:val="0"/>
          <w:numId w:val="17"/>
        </w:numPr>
      </w:pPr>
      <w:r w:rsidRPr="00F30D1B">
        <w:t>Musin</w:t>
      </w:r>
      <w:r>
        <w:t>,</w:t>
      </w:r>
      <w:r w:rsidRPr="00E2484D">
        <w:rPr>
          <w:i/>
        </w:rPr>
        <w:t xml:space="preserve"> </w:t>
      </w:r>
      <w:r>
        <w:t>O.R</w:t>
      </w:r>
      <w:r w:rsidRPr="00F30D1B">
        <w:t>.</w:t>
      </w:r>
      <w:r w:rsidRPr="00E2484D">
        <w:rPr>
          <w:i/>
        </w:rPr>
        <w:t xml:space="preserve"> </w:t>
      </w:r>
      <w:r w:rsidRPr="00F30D1B">
        <w:t>Properties</w:t>
      </w:r>
      <w:r w:rsidRPr="00E2484D">
        <w:rPr>
          <w:i/>
        </w:rPr>
        <w:t xml:space="preserve"> </w:t>
      </w:r>
      <w:r w:rsidRPr="00F30D1B">
        <w:t>of</w:t>
      </w:r>
      <w:r w:rsidRPr="00E2484D">
        <w:rPr>
          <w:i/>
        </w:rPr>
        <w:t xml:space="preserve"> </w:t>
      </w:r>
      <w:r w:rsidRPr="00F30D1B">
        <w:t>the</w:t>
      </w:r>
      <w:r w:rsidRPr="00E2484D">
        <w:rPr>
          <w:i/>
        </w:rPr>
        <w:t xml:space="preserve"> </w:t>
      </w:r>
      <w:r w:rsidRPr="00F30D1B">
        <w:t>Delaunay</w:t>
      </w:r>
      <w:r w:rsidRPr="00E2484D">
        <w:rPr>
          <w:i/>
        </w:rPr>
        <w:t xml:space="preserve"> </w:t>
      </w:r>
      <w:r w:rsidRPr="00F30D1B">
        <w:t>triangulation.</w:t>
      </w:r>
      <w:r w:rsidRPr="00E2484D">
        <w:rPr>
          <w:i/>
        </w:rPr>
        <w:t xml:space="preserve"> </w:t>
      </w:r>
      <w:r w:rsidRPr="00F30D1B">
        <w:t>In</w:t>
      </w:r>
      <w:r w:rsidRPr="00E2484D">
        <w:rPr>
          <w:i/>
        </w:rPr>
        <w:t xml:space="preserve"> </w:t>
      </w:r>
      <w:r w:rsidRPr="00F30D1B">
        <w:t>Proceedings</w:t>
      </w:r>
      <w:r w:rsidRPr="00E2484D">
        <w:rPr>
          <w:i/>
        </w:rPr>
        <w:t xml:space="preserve"> </w:t>
      </w:r>
      <w:r w:rsidRPr="00F30D1B">
        <w:t>of</w:t>
      </w:r>
      <w:r w:rsidRPr="00E2484D">
        <w:rPr>
          <w:i/>
        </w:rPr>
        <w:t xml:space="preserve"> </w:t>
      </w:r>
      <w:r w:rsidRPr="00F30D1B">
        <w:t>the</w:t>
      </w:r>
      <w:r w:rsidRPr="00E2484D">
        <w:rPr>
          <w:i/>
        </w:rPr>
        <w:t xml:space="preserve"> </w:t>
      </w:r>
      <w:r w:rsidRPr="00F30D1B">
        <w:t>Thirteenth</w:t>
      </w:r>
      <w:r w:rsidRPr="00E2484D">
        <w:rPr>
          <w:i/>
        </w:rPr>
        <w:t xml:space="preserve"> </w:t>
      </w:r>
      <w:r w:rsidRPr="00F30D1B">
        <w:t>Annual</w:t>
      </w:r>
      <w:r w:rsidRPr="00E2484D">
        <w:rPr>
          <w:i/>
        </w:rPr>
        <w:t xml:space="preserve"> </w:t>
      </w:r>
      <w:r w:rsidRPr="00F30D1B">
        <w:t>Symposium</w:t>
      </w:r>
      <w:r w:rsidRPr="00E2484D">
        <w:rPr>
          <w:i/>
        </w:rPr>
        <w:t xml:space="preserve"> </w:t>
      </w:r>
      <w:r w:rsidRPr="00F30D1B">
        <w:t>on</w:t>
      </w:r>
      <w:r w:rsidRPr="00E2484D">
        <w:rPr>
          <w:i/>
        </w:rPr>
        <w:t xml:space="preserve"> </w:t>
      </w:r>
      <w:r w:rsidRPr="00F30D1B">
        <w:t>Computational</w:t>
      </w:r>
      <w:r w:rsidRPr="00E2484D">
        <w:rPr>
          <w:i/>
        </w:rPr>
        <w:t xml:space="preserve"> </w:t>
      </w:r>
      <w:r w:rsidRPr="00F30D1B">
        <w:t>geometry</w:t>
      </w:r>
      <w:r w:rsidRPr="00E2484D">
        <w:rPr>
          <w:i/>
        </w:rPr>
        <w:t xml:space="preserve"> </w:t>
      </w:r>
      <w:r w:rsidRPr="00F30D1B">
        <w:t>(SCG</w:t>
      </w:r>
      <w:r w:rsidRPr="00E2484D">
        <w:rPr>
          <w:i/>
        </w:rPr>
        <w:t xml:space="preserve"> </w:t>
      </w:r>
      <w:r>
        <w:t>’</w:t>
      </w:r>
      <w:r w:rsidRPr="00F30D1B">
        <w:t>97).</w:t>
      </w:r>
      <w:r w:rsidRPr="00E2484D">
        <w:rPr>
          <w:i/>
        </w:rPr>
        <w:t xml:space="preserve"> </w:t>
      </w:r>
      <w:r w:rsidRPr="00F30D1B">
        <w:t>Association</w:t>
      </w:r>
      <w:r w:rsidRPr="00E2484D">
        <w:rPr>
          <w:i/>
        </w:rPr>
        <w:t xml:space="preserve"> </w:t>
      </w:r>
      <w:r w:rsidRPr="00F30D1B">
        <w:t>for</w:t>
      </w:r>
      <w:r w:rsidRPr="00E2484D">
        <w:rPr>
          <w:i/>
        </w:rPr>
        <w:t xml:space="preserve"> </w:t>
      </w:r>
      <w:r w:rsidRPr="00F30D1B">
        <w:t>Computi</w:t>
      </w:r>
      <w:r>
        <w:t>ng</w:t>
      </w:r>
      <w:r w:rsidRPr="00E2484D">
        <w:rPr>
          <w:i/>
        </w:rPr>
        <w:t xml:space="preserve"> </w:t>
      </w:r>
      <w:r>
        <w:t>Machinery,</w:t>
      </w:r>
      <w:r w:rsidRPr="00E2484D">
        <w:rPr>
          <w:i/>
        </w:rPr>
        <w:t xml:space="preserve"> </w:t>
      </w:r>
      <w:r>
        <w:t>New</w:t>
      </w:r>
      <w:r w:rsidRPr="00E2484D">
        <w:rPr>
          <w:i/>
        </w:rPr>
        <w:t xml:space="preserve"> </w:t>
      </w:r>
      <w:r>
        <w:t>York,</w:t>
      </w:r>
      <w:r w:rsidRPr="00E2484D">
        <w:rPr>
          <w:i/>
        </w:rPr>
        <w:t xml:space="preserve"> </w:t>
      </w:r>
      <w:r>
        <w:t>NY,</w:t>
      </w:r>
      <w:r w:rsidRPr="00E2484D">
        <w:rPr>
          <w:i/>
        </w:rPr>
        <w:t xml:space="preserve"> </w:t>
      </w:r>
      <w:r>
        <w:t>USA,</w:t>
      </w:r>
      <w:r w:rsidRPr="00E2484D">
        <w:rPr>
          <w:i/>
        </w:rPr>
        <w:t xml:space="preserve"> </w:t>
      </w:r>
      <w:commentRangeStart w:id="122"/>
      <w:commentRangeStart w:id="123"/>
      <w:r w:rsidRPr="00E62B1C">
        <w:rPr>
          <w:highlight w:val="yellow"/>
        </w:rPr>
        <w:t>4–6</w:t>
      </w:r>
      <w:r w:rsidRPr="00E2484D">
        <w:rPr>
          <w:i/>
          <w:highlight w:val="yellow"/>
        </w:rPr>
        <w:t xml:space="preserve"> </w:t>
      </w:r>
      <w:r w:rsidRPr="00E62B1C">
        <w:rPr>
          <w:highlight w:val="yellow"/>
        </w:rPr>
        <w:t>June</w:t>
      </w:r>
      <w:r w:rsidRPr="00E2484D">
        <w:rPr>
          <w:i/>
        </w:rPr>
        <w:t xml:space="preserve"> </w:t>
      </w:r>
      <w:commentRangeEnd w:id="122"/>
      <w:r>
        <w:rPr>
          <w:rStyle w:val="CommentReference"/>
          <w:rFonts w:eastAsia="SimSun"/>
          <w:noProof/>
          <w:kern w:val="0"/>
          <w:lang w:eastAsia="zh-CN" w:bidi="ar-SA"/>
          <w14:ligatures w14:val="none"/>
        </w:rPr>
        <w:commentReference w:id="122"/>
      </w:r>
      <w:commentRangeEnd w:id="123"/>
      <w:r w:rsidR="004F5F1C">
        <w:rPr>
          <w:rStyle w:val="CommentReference"/>
          <w:rFonts w:eastAsia="SimSun"/>
          <w:noProof/>
          <w:kern w:val="0"/>
          <w:lang w:eastAsia="zh-CN" w:bidi="ar-SA"/>
          <w14:ligatures w14:val="none"/>
        </w:rPr>
        <w:commentReference w:id="123"/>
      </w:r>
      <w:r>
        <w:t>1997;</w:t>
      </w:r>
      <w:r w:rsidRPr="00E2484D">
        <w:rPr>
          <w:i/>
        </w:rPr>
        <w:t xml:space="preserve"> </w:t>
      </w:r>
      <w:r>
        <w:t>pp.</w:t>
      </w:r>
      <w:r w:rsidRPr="00E2484D">
        <w:rPr>
          <w:i/>
        </w:rPr>
        <w:t xml:space="preserve"> </w:t>
      </w:r>
      <w:r>
        <w:t>424–426.</w:t>
      </w:r>
      <w:r w:rsidRPr="00E2484D">
        <w:rPr>
          <w:i/>
        </w:rPr>
        <w:t xml:space="preserve"> </w:t>
      </w:r>
      <w:r>
        <w:t>https://doi.org/</w:t>
      </w:r>
      <w:r w:rsidRPr="00F30D1B">
        <w:t>10.1145/262839.263061</w:t>
      </w:r>
      <w:r>
        <w:t>.</w:t>
      </w:r>
    </w:p>
    <w:p w14:paraId="09CDCFCA" w14:textId="77777777" w:rsidR="00C75FE6" w:rsidRPr="00DD0DF5" w:rsidRDefault="00C75FE6" w:rsidP="00C75FE6">
      <w:pPr>
        <w:pStyle w:val="MDPI71References"/>
        <w:numPr>
          <w:ilvl w:val="0"/>
          <w:numId w:val="17"/>
        </w:numPr>
      </w:pPr>
      <w:r w:rsidRPr="00C904DB">
        <w:t>Li,</w:t>
      </w:r>
      <w:r w:rsidRPr="00E2484D">
        <w:rPr>
          <w:i/>
        </w:rPr>
        <w:t xml:space="preserve"> </w:t>
      </w:r>
      <w:r w:rsidRPr="00C904DB">
        <w:t>Q.;</w:t>
      </w:r>
      <w:r w:rsidRPr="00E2484D">
        <w:rPr>
          <w:i/>
        </w:rPr>
        <w:t xml:space="preserve"> </w:t>
      </w:r>
      <w:r w:rsidRPr="00C904DB">
        <w:t>Nevalainen,</w:t>
      </w:r>
      <w:r w:rsidRPr="00E2484D">
        <w:rPr>
          <w:i/>
        </w:rPr>
        <w:t xml:space="preserve"> </w:t>
      </w:r>
      <w:r w:rsidRPr="00C904DB">
        <w:t>P.;</w:t>
      </w:r>
      <w:r w:rsidRPr="00E2484D">
        <w:rPr>
          <w:i/>
        </w:rPr>
        <w:t xml:space="preserve"> </w:t>
      </w:r>
      <w:r w:rsidRPr="00C904DB">
        <w:t>Peña</w:t>
      </w:r>
      <w:r w:rsidRPr="00E2484D">
        <w:rPr>
          <w:i/>
        </w:rPr>
        <w:t xml:space="preserve"> </w:t>
      </w:r>
      <w:r w:rsidRPr="00C904DB">
        <w:t>Queralta,</w:t>
      </w:r>
      <w:r w:rsidRPr="00E2484D">
        <w:rPr>
          <w:i/>
        </w:rPr>
        <w:t xml:space="preserve"> </w:t>
      </w:r>
      <w:r w:rsidRPr="00C904DB">
        <w:t>J.;</w:t>
      </w:r>
      <w:r w:rsidRPr="00E2484D">
        <w:rPr>
          <w:i/>
        </w:rPr>
        <w:t xml:space="preserve"> </w:t>
      </w:r>
      <w:r w:rsidRPr="00C904DB">
        <w:t>Heikkonen,</w:t>
      </w:r>
      <w:r w:rsidRPr="00E2484D">
        <w:rPr>
          <w:i/>
        </w:rPr>
        <w:t xml:space="preserve"> </w:t>
      </w:r>
      <w:r w:rsidRPr="00C904DB">
        <w:t>J.;</w:t>
      </w:r>
      <w:r w:rsidRPr="00E2484D">
        <w:rPr>
          <w:i/>
        </w:rPr>
        <w:t xml:space="preserve"> </w:t>
      </w:r>
      <w:r w:rsidRPr="00C904DB">
        <w:t>Westerlund,</w:t>
      </w:r>
      <w:r w:rsidRPr="00E2484D">
        <w:rPr>
          <w:i/>
        </w:rPr>
        <w:t xml:space="preserve"> </w:t>
      </w:r>
      <w:r w:rsidRPr="00C904DB">
        <w:t>T.</w:t>
      </w:r>
      <w:r w:rsidRPr="00E2484D">
        <w:rPr>
          <w:i/>
        </w:rPr>
        <w:t xml:space="preserve"> </w:t>
      </w:r>
      <w:r w:rsidRPr="00C904DB">
        <w:t>Localization</w:t>
      </w:r>
      <w:r w:rsidRPr="00E2484D">
        <w:rPr>
          <w:i/>
        </w:rPr>
        <w:t xml:space="preserve"> </w:t>
      </w:r>
      <w:r w:rsidRPr="00C904DB">
        <w:t>in</w:t>
      </w:r>
      <w:r w:rsidRPr="00E2484D">
        <w:rPr>
          <w:i/>
        </w:rPr>
        <w:t xml:space="preserve"> </w:t>
      </w:r>
      <w:r w:rsidRPr="00C904DB">
        <w:t>Unstructured</w:t>
      </w:r>
      <w:r w:rsidRPr="00E2484D">
        <w:rPr>
          <w:i/>
        </w:rPr>
        <w:t xml:space="preserve"> </w:t>
      </w:r>
      <w:r w:rsidRPr="00C904DB">
        <w:t>Environments:</w:t>
      </w:r>
      <w:r w:rsidRPr="00E2484D">
        <w:rPr>
          <w:i/>
        </w:rPr>
        <w:t xml:space="preserve"> </w:t>
      </w:r>
      <w:r w:rsidRPr="00C904DB">
        <w:t>Towards</w:t>
      </w:r>
      <w:r w:rsidRPr="00E2484D">
        <w:rPr>
          <w:i/>
        </w:rPr>
        <w:t xml:space="preserve"> </w:t>
      </w:r>
      <w:r w:rsidRPr="00C904DB">
        <w:t>Autonomous</w:t>
      </w:r>
      <w:r w:rsidRPr="00E2484D">
        <w:rPr>
          <w:i/>
        </w:rPr>
        <w:t xml:space="preserve"> </w:t>
      </w:r>
      <w:r w:rsidRPr="00C904DB">
        <w:t>Robots</w:t>
      </w:r>
      <w:r w:rsidRPr="00E2484D">
        <w:rPr>
          <w:i/>
        </w:rPr>
        <w:t xml:space="preserve"> </w:t>
      </w:r>
      <w:r w:rsidRPr="00C904DB">
        <w:t>in</w:t>
      </w:r>
      <w:r w:rsidRPr="00E2484D">
        <w:rPr>
          <w:i/>
        </w:rPr>
        <w:t xml:space="preserve"> </w:t>
      </w:r>
      <w:r w:rsidRPr="00C904DB">
        <w:t>Forests</w:t>
      </w:r>
      <w:r w:rsidRPr="00E2484D">
        <w:rPr>
          <w:i/>
        </w:rPr>
        <w:t xml:space="preserve"> </w:t>
      </w:r>
      <w:r w:rsidRPr="00C904DB">
        <w:t>with</w:t>
      </w:r>
      <w:r w:rsidRPr="00E2484D">
        <w:rPr>
          <w:i/>
        </w:rPr>
        <w:t xml:space="preserve"> </w:t>
      </w:r>
      <w:r w:rsidRPr="00C904DB">
        <w:t>Delaunay</w:t>
      </w:r>
      <w:r w:rsidRPr="00E2484D">
        <w:rPr>
          <w:i/>
        </w:rPr>
        <w:t xml:space="preserve"> </w:t>
      </w:r>
      <w:r w:rsidRPr="00C904DB">
        <w:t>Triangulation.</w:t>
      </w:r>
      <w:r w:rsidRPr="00E2484D">
        <w:rPr>
          <w:i/>
        </w:rPr>
        <w:t xml:space="preserve"> </w:t>
      </w:r>
      <w:r w:rsidRPr="00CF4999">
        <w:rPr>
          <w:i/>
          <w:iCs/>
        </w:rPr>
        <w:t>Remote</w:t>
      </w:r>
      <w:r w:rsidRPr="00E2484D">
        <w:rPr>
          <w:i/>
          <w:iCs/>
        </w:rPr>
        <w:t xml:space="preserve"> </w:t>
      </w:r>
      <w:r w:rsidRPr="00CF4999">
        <w:rPr>
          <w:i/>
          <w:iCs/>
        </w:rPr>
        <w:t>Sens</w:t>
      </w:r>
      <w:r w:rsidRPr="00DD0DF5">
        <w:t>.</w:t>
      </w:r>
      <w:r w:rsidRPr="00DD0DF5">
        <w:rPr>
          <w:i/>
        </w:rPr>
        <w:t xml:space="preserve"> </w:t>
      </w:r>
      <w:r w:rsidRPr="00DD0DF5">
        <w:rPr>
          <w:b/>
        </w:rPr>
        <w:t>2020</w:t>
      </w:r>
      <w:r w:rsidRPr="00DD0DF5">
        <w:t>,</w:t>
      </w:r>
      <w:r w:rsidRPr="00DD0DF5">
        <w:rPr>
          <w:i/>
        </w:rPr>
        <w:t xml:space="preserve"> 12</w:t>
      </w:r>
      <w:r w:rsidRPr="00DD0DF5">
        <w:t>,</w:t>
      </w:r>
      <w:r w:rsidRPr="00DD0DF5">
        <w:rPr>
          <w:i/>
        </w:rPr>
        <w:t xml:space="preserve"> </w:t>
      </w:r>
      <w:r w:rsidRPr="00DD0DF5">
        <w:t>1870.</w:t>
      </w:r>
      <w:r w:rsidRPr="00DD0DF5">
        <w:rPr>
          <w:i/>
        </w:rPr>
        <w:t xml:space="preserve"> </w:t>
      </w:r>
      <w:r w:rsidRPr="00DD0DF5">
        <w:t>https://doi.org/10.3390/rs12111870.</w:t>
      </w:r>
    </w:p>
    <w:p w14:paraId="37A93527" w14:textId="77777777" w:rsidR="00C75FE6" w:rsidRPr="00DD0DF5" w:rsidRDefault="00C75FE6" w:rsidP="00C75FE6">
      <w:pPr>
        <w:pStyle w:val="MDPI71References"/>
        <w:numPr>
          <w:ilvl w:val="0"/>
          <w:numId w:val="17"/>
        </w:numPr>
      </w:pPr>
      <w:r w:rsidRPr="00DD0DF5">
        <w:t>Srivastava,</w:t>
      </w:r>
      <w:r w:rsidRPr="00DD0DF5">
        <w:rPr>
          <w:i/>
        </w:rPr>
        <w:t xml:space="preserve"> </w:t>
      </w:r>
      <w:r w:rsidRPr="00DD0DF5">
        <w:t>S.;</w:t>
      </w:r>
      <w:r w:rsidRPr="00DD0DF5">
        <w:rPr>
          <w:i/>
        </w:rPr>
        <w:t xml:space="preserve"> </w:t>
      </w:r>
      <w:r w:rsidRPr="00DD0DF5">
        <w:t>Divekar,</w:t>
      </w:r>
      <w:r w:rsidRPr="00DD0DF5">
        <w:rPr>
          <w:i/>
        </w:rPr>
        <w:t xml:space="preserve"> </w:t>
      </w:r>
      <w:r w:rsidRPr="00DD0DF5">
        <w:t>A.V.;</w:t>
      </w:r>
      <w:r w:rsidRPr="00DD0DF5">
        <w:rPr>
          <w:i/>
        </w:rPr>
        <w:t xml:space="preserve"> </w:t>
      </w:r>
      <w:r w:rsidRPr="00DD0DF5">
        <w:t>Anilkumar,</w:t>
      </w:r>
      <w:r w:rsidRPr="00DD0DF5">
        <w:rPr>
          <w:i/>
        </w:rPr>
        <w:t xml:space="preserve"> </w:t>
      </w:r>
      <w:r w:rsidRPr="00DD0DF5">
        <w:t>C.;</w:t>
      </w:r>
      <w:r w:rsidRPr="00DD0DF5">
        <w:rPr>
          <w:i/>
        </w:rPr>
        <w:t xml:space="preserve"> </w:t>
      </w:r>
      <w:r w:rsidRPr="00DD0DF5">
        <w:t>Naik,</w:t>
      </w:r>
      <w:r w:rsidRPr="00DD0DF5">
        <w:rPr>
          <w:i/>
        </w:rPr>
        <w:t xml:space="preserve"> </w:t>
      </w:r>
      <w:r w:rsidRPr="00DD0DF5">
        <w:t>I.;</w:t>
      </w:r>
      <w:r w:rsidRPr="00DD0DF5">
        <w:rPr>
          <w:i/>
        </w:rPr>
        <w:t xml:space="preserve"> </w:t>
      </w:r>
      <w:r w:rsidRPr="00DD0DF5">
        <w:t>Kulkarni,</w:t>
      </w:r>
      <w:r w:rsidRPr="00DD0DF5">
        <w:rPr>
          <w:i/>
        </w:rPr>
        <w:t xml:space="preserve"> </w:t>
      </w:r>
      <w:r w:rsidRPr="00DD0DF5">
        <w:t>V.;</w:t>
      </w:r>
      <w:r w:rsidRPr="00DD0DF5">
        <w:rPr>
          <w:i/>
        </w:rPr>
        <w:t xml:space="preserve"> </w:t>
      </w:r>
      <w:r w:rsidRPr="00DD0DF5">
        <w:t>Pattabiraman,</w:t>
      </w:r>
      <w:r w:rsidRPr="00DD0DF5">
        <w:rPr>
          <w:i/>
        </w:rPr>
        <w:t xml:space="preserve"> </w:t>
      </w:r>
      <w:r w:rsidRPr="00DD0DF5">
        <w:t>V.</w:t>
      </w:r>
      <w:r w:rsidRPr="00DD0DF5">
        <w:rPr>
          <w:i/>
        </w:rPr>
        <w:t xml:space="preserve"> </w:t>
      </w:r>
      <w:r w:rsidRPr="00DD0DF5">
        <w:t>Comparative</w:t>
      </w:r>
      <w:r w:rsidRPr="00DD0DF5">
        <w:rPr>
          <w:i/>
        </w:rPr>
        <w:t xml:space="preserve"> </w:t>
      </w:r>
      <w:r w:rsidRPr="00DD0DF5">
        <w:t>analysis</w:t>
      </w:r>
      <w:r w:rsidRPr="00DD0DF5">
        <w:rPr>
          <w:i/>
        </w:rPr>
        <w:t xml:space="preserve"> </w:t>
      </w:r>
      <w:r w:rsidRPr="00DD0DF5">
        <w:t>of</w:t>
      </w:r>
      <w:r w:rsidRPr="00DD0DF5">
        <w:rPr>
          <w:i/>
        </w:rPr>
        <w:t xml:space="preserve"> </w:t>
      </w:r>
      <w:r w:rsidRPr="00DD0DF5">
        <w:t>deep</w:t>
      </w:r>
      <w:r w:rsidRPr="00DD0DF5">
        <w:rPr>
          <w:i/>
        </w:rPr>
        <w:t xml:space="preserve"> </w:t>
      </w:r>
      <w:r w:rsidRPr="00DD0DF5">
        <w:t>learning</w:t>
      </w:r>
      <w:r w:rsidRPr="00DD0DF5">
        <w:rPr>
          <w:i/>
        </w:rPr>
        <w:t xml:space="preserve"> </w:t>
      </w:r>
      <w:r w:rsidRPr="00DD0DF5">
        <w:t>image</w:t>
      </w:r>
      <w:r w:rsidRPr="00DD0DF5">
        <w:rPr>
          <w:i/>
        </w:rPr>
        <w:t xml:space="preserve"> </w:t>
      </w:r>
      <w:r w:rsidRPr="00DD0DF5">
        <w:t>detection</w:t>
      </w:r>
      <w:r w:rsidRPr="00DD0DF5">
        <w:rPr>
          <w:i/>
        </w:rPr>
        <w:t xml:space="preserve"> </w:t>
      </w:r>
      <w:r w:rsidRPr="00DD0DF5">
        <w:t>algorithms.</w:t>
      </w:r>
      <w:r w:rsidRPr="00DD0DF5">
        <w:rPr>
          <w:i/>
        </w:rPr>
        <w:t xml:space="preserve"> </w:t>
      </w:r>
      <w:r w:rsidRPr="00DD0DF5">
        <w:rPr>
          <w:i/>
          <w:iCs/>
        </w:rPr>
        <w:t xml:space="preserve">J. Big Data </w:t>
      </w:r>
      <w:r w:rsidRPr="00DD0DF5">
        <w:rPr>
          <w:b/>
        </w:rPr>
        <w:t>2021</w:t>
      </w:r>
      <w:r w:rsidRPr="00DD0DF5">
        <w:t>,</w:t>
      </w:r>
      <w:r w:rsidRPr="00DD0DF5">
        <w:rPr>
          <w:i/>
        </w:rPr>
        <w:t xml:space="preserve"> 8</w:t>
      </w:r>
      <w:r w:rsidRPr="00DD0DF5">
        <w:t>,</w:t>
      </w:r>
      <w:r>
        <w:rPr>
          <w:i/>
        </w:rPr>
        <w:t xml:space="preserve"> </w:t>
      </w:r>
      <w:r>
        <w:rPr>
          <w:iCs/>
        </w:rPr>
        <w:t>66</w:t>
      </w:r>
      <w:r w:rsidRPr="00DD0DF5">
        <w:t>.</w:t>
      </w:r>
      <w:r w:rsidRPr="00DD0DF5">
        <w:rPr>
          <w:i/>
        </w:rPr>
        <w:t xml:space="preserve"> </w:t>
      </w:r>
      <w:r w:rsidRPr="00DD0DF5">
        <w:t>https://doi.org/10.1186/s40537-021-00434-w.</w:t>
      </w:r>
    </w:p>
    <w:p w14:paraId="7168D88E" w14:textId="77777777" w:rsidR="00C75FE6" w:rsidRPr="00DD0DF5" w:rsidRDefault="00C75FE6" w:rsidP="00C75FE6">
      <w:pPr>
        <w:pStyle w:val="MDPI71References"/>
        <w:numPr>
          <w:ilvl w:val="0"/>
          <w:numId w:val="17"/>
        </w:numPr>
      </w:pPr>
      <w:r w:rsidRPr="00DD0DF5">
        <w:t>Sharma,</w:t>
      </w:r>
      <w:r w:rsidRPr="00DD0DF5">
        <w:rPr>
          <w:i/>
        </w:rPr>
        <w:t xml:space="preserve"> </w:t>
      </w:r>
      <w:r w:rsidRPr="00DD0DF5">
        <w:t>V.K.;</w:t>
      </w:r>
      <w:r w:rsidRPr="00DD0DF5">
        <w:rPr>
          <w:i/>
        </w:rPr>
        <w:t xml:space="preserve"> </w:t>
      </w:r>
      <w:r w:rsidRPr="00DD0DF5">
        <w:t>Mir,</w:t>
      </w:r>
      <w:r w:rsidRPr="00DD0DF5">
        <w:rPr>
          <w:i/>
        </w:rPr>
        <w:t xml:space="preserve"> </w:t>
      </w:r>
      <w:r w:rsidRPr="00DD0DF5">
        <w:t>R.N.</w:t>
      </w:r>
      <w:r w:rsidRPr="00DD0DF5">
        <w:rPr>
          <w:i/>
        </w:rPr>
        <w:t xml:space="preserve"> </w:t>
      </w:r>
      <w:r w:rsidRPr="00DD0DF5">
        <w:t>A</w:t>
      </w:r>
      <w:r w:rsidRPr="00DD0DF5">
        <w:rPr>
          <w:i/>
        </w:rPr>
        <w:t xml:space="preserve"> </w:t>
      </w:r>
      <w:r w:rsidRPr="00DD0DF5">
        <w:t>Comprehensive</w:t>
      </w:r>
      <w:r w:rsidRPr="00DD0DF5">
        <w:rPr>
          <w:i/>
        </w:rPr>
        <w:t xml:space="preserve"> </w:t>
      </w:r>
      <w:r w:rsidRPr="00DD0DF5">
        <w:t>and</w:t>
      </w:r>
      <w:r w:rsidRPr="00DD0DF5">
        <w:rPr>
          <w:i/>
        </w:rPr>
        <w:t xml:space="preserve"> </w:t>
      </w:r>
      <w:r w:rsidRPr="00DD0DF5">
        <w:t>Systematic</w:t>
      </w:r>
      <w:r w:rsidRPr="00DD0DF5">
        <w:rPr>
          <w:i/>
        </w:rPr>
        <w:t xml:space="preserve"> </w:t>
      </w:r>
      <w:r w:rsidRPr="00DD0DF5">
        <w:t>Look</w:t>
      </w:r>
      <w:r w:rsidRPr="00DD0DF5">
        <w:rPr>
          <w:i/>
        </w:rPr>
        <w:t xml:space="preserve"> </w:t>
      </w:r>
      <w:r w:rsidRPr="00DD0DF5">
        <w:t>up</w:t>
      </w:r>
      <w:r w:rsidRPr="00DD0DF5">
        <w:rPr>
          <w:i/>
        </w:rPr>
        <w:t xml:space="preserve"> </w:t>
      </w:r>
      <w:r w:rsidRPr="00DD0DF5">
        <w:t>into</w:t>
      </w:r>
      <w:r w:rsidRPr="00DD0DF5">
        <w:rPr>
          <w:i/>
        </w:rPr>
        <w:t xml:space="preserve"> </w:t>
      </w:r>
      <w:r w:rsidRPr="00DD0DF5">
        <w:t>Deep</w:t>
      </w:r>
      <w:r w:rsidRPr="00DD0DF5">
        <w:rPr>
          <w:i/>
        </w:rPr>
        <w:t xml:space="preserve"> </w:t>
      </w:r>
      <w:r w:rsidRPr="00DD0DF5">
        <w:t>Learning</w:t>
      </w:r>
      <w:r w:rsidRPr="00DD0DF5">
        <w:rPr>
          <w:i/>
        </w:rPr>
        <w:t xml:space="preserve"> </w:t>
      </w:r>
      <w:r w:rsidRPr="00DD0DF5">
        <w:t>Based</w:t>
      </w:r>
      <w:r w:rsidRPr="00DD0DF5">
        <w:rPr>
          <w:i/>
        </w:rPr>
        <w:t xml:space="preserve"> </w:t>
      </w:r>
      <w:r w:rsidRPr="00DD0DF5">
        <w:t>Object</w:t>
      </w:r>
      <w:r w:rsidRPr="00DD0DF5">
        <w:rPr>
          <w:i/>
        </w:rPr>
        <w:t xml:space="preserve"> </w:t>
      </w:r>
      <w:r w:rsidRPr="00DD0DF5">
        <w:t>Detection</w:t>
      </w:r>
      <w:r w:rsidRPr="00DD0DF5">
        <w:rPr>
          <w:i/>
        </w:rPr>
        <w:t xml:space="preserve"> </w:t>
      </w:r>
      <w:r w:rsidRPr="00DD0DF5">
        <w:t>Techniques:</w:t>
      </w:r>
      <w:r w:rsidRPr="00DD0DF5">
        <w:rPr>
          <w:i/>
        </w:rPr>
        <w:t xml:space="preserve"> </w:t>
      </w:r>
      <w:r w:rsidRPr="00DD0DF5">
        <w:t>A</w:t>
      </w:r>
      <w:r w:rsidRPr="00DD0DF5">
        <w:rPr>
          <w:i/>
        </w:rPr>
        <w:t xml:space="preserve"> </w:t>
      </w:r>
      <w:r w:rsidRPr="00DD0DF5">
        <w:t>Review.</w:t>
      </w:r>
      <w:r w:rsidRPr="00DD0DF5">
        <w:rPr>
          <w:i/>
        </w:rPr>
        <w:t xml:space="preserve"> </w:t>
      </w:r>
      <w:r w:rsidRPr="00DD0DF5">
        <w:rPr>
          <w:i/>
          <w:iCs/>
        </w:rPr>
        <w:t xml:space="preserve">Comput. Sci. Rev. </w:t>
      </w:r>
      <w:r w:rsidRPr="00DD0DF5">
        <w:rPr>
          <w:b/>
        </w:rPr>
        <w:t>2020</w:t>
      </w:r>
      <w:r w:rsidRPr="00DD0DF5">
        <w:t>,</w:t>
      </w:r>
      <w:r w:rsidRPr="00DD0DF5">
        <w:rPr>
          <w:i/>
        </w:rPr>
        <w:t xml:space="preserve"> 38</w:t>
      </w:r>
      <w:r w:rsidRPr="00DD0DF5">
        <w:t>,</w:t>
      </w:r>
      <w:r w:rsidRPr="00DD0DF5">
        <w:rPr>
          <w:i/>
        </w:rPr>
        <w:t xml:space="preserve"> </w:t>
      </w:r>
      <w:r w:rsidRPr="00DD0DF5">
        <w:t>100301.</w:t>
      </w:r>
      <w:r w:rsidRPr="00DD0DF5">
        <w:rPr>
          <w:i/>
        </w:rPr>
        <w:t xml:space="preserve"> </w:t>
      </w:r>
      <w:r w:rsidRPr="00DD0DF5">
        <w:t>https://doi.org/10.1016/j.cosrev.2020.100301.</w:t>
      </w:r>
    </w:p>
    <w:p w14:paraId="5E48B30D" w14:textId="77777777" w:rsidR="00C75FE6" w:rsidRPr="00DD0DF5" w:rsidRDefault="00C75FE6" w:rsidP="00C75FE6">
      <w:pPr>
        <w:pStyle w:val="MDPI71References"/>
        <w:numPr>
          <w:ilvl w:val="0"/>
          <w:numId w:val="17"/>
        </w:numPr>
      </w:pPr>
      <w:r w:rsidRPr="00DD0DF5">
        <w:t>Li,</w:t>
      </w:r>
      <w:r w:rsidRPr="00DD0DF5">
        <w:rPr>
          <w:i/>
        </w:rPr>
        <w:t xml:space="preserve"> </w:t>
      </w:r>
      <w:r w:rsidRPr="00DD0DF5">
        <w:t>P.;</w:t>
      </w:r>
      <w:r w:rsidRPr="00DD0DF5">
        <w:rPr>
          <w:i/>
        </w:rPr>
        <w:t xml:space="preserve"> </w:t>
      </w:r>
      <w:r w:rsidRPr="00DD0DF5">
        <w:t>Zhao,</w:t>
      </w:r>
      <w:r w:rsidRPr="00DD0DF5">
        <w:rPr>
          <w:i/>
        </w:rPr>
        <w:t xml:space="preserve"> </w:t>
      </w:r>
      <w:r w:rsidRPr="00DD0DF5">
        <w:t>W.</w:t>
      </w:r>
      <w:r w:rsidRPr="00DD0DF5">
        <w:rPr>
          <w:i/>
        </w:rPr>
        <w:t xml:space="preserve"> </w:t>
      </w:r>
      <w:r w:rsidRPr="00DD0DF5">
        <w:t>Image</w:t>
      </w:r>
      <w:r w:rsidRPr="00DD0DF5">
        <w:rPr>
          <w:i/>
        </w:rPr>
        <w:t xml:space="preserve"> </w:t>
      </w:r>
      <w:r w:rsidRPr="00DD0DF5">
        <w:t>fire</w:t>
      </w:r>
      <w:r w:rsidRPr="00DD0DF5">
        <w:rPr>
          <w:i/>
        </w:rPr>
        <w:t xml:space="preserve"> </w:t>
      </w:r>
      <w:r w:rsidRPr="00DD0DF5">
        <w:t>detection</w:t>
      </w:r>
      <w:r w:rsidRPr="00DD0DF5">
        <w:rPr>
          <w:i/>
        </w:rPr>
        <w:t xml:space="preserve"> </w:t>
      </w:r>
      <w:r w:rsidRPr="00DD0DF5">
        <w:t>algorithms</w:t>
      </w:r>
      <w:r w:rsidRPr="00DD0DF5">
        <w:rPr>
          <w:i/>
        </w:rPr>
        <w:t xml:space="preserve"> </w:t>
      </w:r>
      <w:r w:rsidRPr="00DD0DF5">
        <w:t>based</w:t>
      </w:r>
      <w:r w:rsidRPr="00DD0DF5">
        <w:rPr>
          <w:i/>
        </w:rPr>
        <w:t xml:space="preserve"> </w:t>
      </w:r>
      <w:r w:rsidRPr="00DD0DF5">
        <w:t>on</w:t>
      </w:r>
      <w:r w:rsidRPr="00DD0DF5">
        <w:rPr>
          <w:i/>
        </w:rPr>
        <w:t xml:space="preserve"> </w:t>
      </w:r>
      <w:r w:rsidRPr="00DD0DF5">
        <w:t>convolutional</w:t>
      </w:r>
      <w:r w:rsidRPr="00DD0DF5">
        <w:rPr>
          <w:i/>
        </w:rPr>
        <w:t xml:space="preserve"> </w:t>
      </w:r>
      <w:r w:rsidRPr="00DD0DF5">
        <w:t>neural</w:t>
      </w:r>
      <w:r w:rsidRPr="00DD0DF5">
        <w:rPr>
          <w:i/>
        </w:rPr>
        <w:t xml:space="preserve"> </w:t>
      </w:r>
      <w:r w:rsidRPr="00DD0DF5">
        <w:t>networks.</w:t>
      </w:r>
      <w:r w:rsidRPr="00DD0DF5">
        <w:rPr>
          <w:i/>
        </w:rPr>
        <w:t xml:space="preserve"> </w:t>
      </w:r>
      <w:r w:rsidRPr="00DD0DF5">
        <w:rPr>
          <w:i/>
          <w:iCs/>
        </w:rPr>
        <w:t xml:space="preserve">Case Stud. Therm. Eng. </w:t>
      </w:r>
      <w:r w:rsidRPr="00DD0DF5">
        <w:rPr>
          <w:b/>
        </w:rPr>
        <w:t>2020</w:t>
      </w:r>
      <w:r w:rsidRPr="00DD0DF5">
        <w:t>,</w:t>
      </w:r>
      <w:r w:rsidRPr="00DD0DF5">
        <w:rPr>
          <w:i/>
        </w:rPr>
        <w:t xml:space="preserve"> 19</w:t>
      </w:r>
      <w:r w:rsidRPr="00DD0DF5">
        <w:t>,</w:t>
      </w:r>
      <w:r w:rsidRPr="00DD0DF5">
        <w:rPr>
          <w:i/>
        </w:rPr>
        <w:t xml:space="preserve"> </w:t>
      </w:r>
      <w:r w:rsidRPr="00DD0DF5">
        <w:t>100625.</w:t>
      </w:r>
      <w:r w:rsidRPr="00DD0DF5">
        <w:rPr>
          <w:i/>
        </w:rPr>
        <w:t xml:space="preserve"> </w:t>
      </w:r>
      <w:r w:rsidRPr="00DD0DF5">
        <w:t>https://doi.org/10.1016/j.csite.2020.100625.</w:t>
      </w:r>
    </w:p>
    <w:p w14:paraId="2609D01E" w14:textId="77777777" w:rsidR="00C75FE6" w:rsidRPr="00DD0DF5" w:rsidRDefault="00C75FE6" w:rsidP="00C75FE6">
      <w:pPr>
        <w:pStyle w:val="MDPI71References"/>
        <w:numPr>
          <w:ilvl w:val="0"/>
          <w:numId w:val="17"/>
        </w:numPr>
      </w:pPr>
      <w:r w:rsidRPr="00DD0DF5">
        <w:t>Pi,</w:t>
      </w:r>
      <w:r w:rsidRPr="00DD0DF5">
        <w:rPr>
          <w:i/>
        </w:rPr>
        <w:t xml:space="preserve"> </w:t>
      </w:r>
      <w:r w:rsidRPr="00DD0DF5">
        <w:t>Y.;</w:t>
      </w:r>
      <w:r w:rsidRPr="00DD0DF5">
        <w:rPr>
          <w:i/>
        </w:rPr>
        <w:t xml:space="preserve"> </w:t>
      </w:r>
      <w:r w:rsidRPr="00DD0DF5">
        <w:t>Nath,</w:t>
      </w:r>
      <w:r w:rsidRPr="00DD0DF5">
        <w:rPr>
          <w:i/>
        </w:rPr>
        <w:t xml:space="preserve"> </w:t>
      </w:r>
      <w:r w:rsidRPr="00DD0DF5">
        <w:t>N.D.;</w:t>
      </w:r>
      <w:r w:rsidRPr="00DD0DF5">
        <w:rPr>
          <w:i/>
        </w:rPr>
        <w:t xml:space="preserve"> </w:t>
      </w:r>
      <w:r w:rsidRPr="00DD0DF5">
        <w:t>Behzadan,</w:t>
      </w:r>
      <w:r w:rsidRPr="00DD0DF5">
        <w:rPr>
          <w:i/>
        </w:rPr>
        <w:t xml:space="preserve"> </w:t>
      </w:r>
      <w:r w:rsidRPr="00DD0DF5">
        <w:t>A.H.</w:t>
      </w:r>
      <w:r w:rsidRPr="00DD0DF5">
        <w:rPr>
          <w:i/>
        </w:rPr>
        <w:t xml:space="preserve"> </w:t>
      </w:r>
      <w:r w:rsidRPr="00DD0DF5">
        <w:t>Convolutional</w:t>
      </w:r>
      <w:r w:rsidRPr="00DD0DF5">
        <w:rPr>
          <w:i/>
        </w:rPr>
        <w:t xml:space="preserve"> </w:t>
      </w:r>
      <w:r w:rsidRPr="00DD0DF5">
        <w:t>neural</w:t>
      </w:r>
      <w:r w:rsidRPr="00DD0DF5">
        <w:rPr>
          <w:i/>
        </w:rPr>
        <w:t xml:space="preserve"> </w:t>
      </w:r>
      <w:r w:rsidRPr="00DD0DF5">
        <w:t>networks</w:t>
      </w:r>
      <w:r w:rsidRPr="00DD0DF5">
        <w:rPr>
          <w:i/>
        </w:rPr>
        <w:t xml:space="preserve"> </w:t>
      </w:r>
      <w:r w:rsidRPr="00DD0DF5">
        <w:t>for</w:t>
      </w:r>
      <w:r w:rsidRPr="00DD0DF5">
        <w:rPr>
          <w:i/>
        </w:rPr>
        <w:t xml:space="preserve"> </w:t>
      </w:r>
      <w:r w:rsidRPr="00DD0DF5">
        <w:t>object</w:t>
      </w:r>
      <w:r w:rsidRPr="00DD0DF5">
        <w:rPr>
          <w:i/>
        </w:rPr>
        <w:t xml:space="preserve"> </w:t>
      </w:r>
      <w:r w:rsidRPr="00DD0DF5">
        <w:t>detection</w:t>
      </w:r>
      <w:r w:rsidRPr="00DD0DF5">
        <w:rPr>
          <w:i/>
        </w:rPr>
        <w:t xml:space="preserve"> </w:t>
      </w:r>
      <w:r w:rsidRPr="00DD0DF5">
        <w:t>in</w:t>
      </w:r>
      <w:r w:rsidRPr="00DD0DF5">
        <w:rPr>
          <w:i/>
        </w:rPr>
        <w:t xml:space="preserve"> </w:t>
      </w:r>
      <w:r w:rsidRPr="00DD0DF5">
        <w:t>aerial</w:t>
      </w:r>
      <w:r w:rsidRPr="00DD0DF5">
        <w:rPr>
          <w:i/>
        </w:rPr>
        <w:t xml:space="preserve"> </w:t>
      </w:r>
      <w:r w:rsidRPr="00DD0DF5">
        <w:t>imagery</w:t>
      </w:r>
      <w:r w:rsidRPr="00DD0DF5">
        <w:rPr>
          <w:i/>
        </w:rPr>
        <w:t xml:space="preserve"> </w:t>
      </w:r>
      <w:r w:rsidRPr="00DD0DF5">
        <w:t>for</w:t>
      </w:r>
      <w:r w:rsidRPr="00DD0DF5">
        <w:rPr>
          <w:i/>
        </w:rPr>
        <w:t xml:space="preserve"> </w:t>
      </w:r>
      <w:r w:rsidRPr="00DD0DF5">
        <w:t>disaster</w:t>
      </w:r>
      <w:r w:rsidRPr="00DD0DF5">
        <w:rPr>
          <w:i/>
        </w:rPr>
        <w:t xml:space="preserve"> </w:t>
      </w:r>
      <w:r w:rsidRPr="00DD0DF5">
        <w:t>response</w:t>
      </w:r>
      <w:r w:rsidRPr="00DD0DF5">
        <w:rPr>
          <w:i/>
        </w:rPr>
        <w:t xml:space="preserve"> </w:t>
      </w:r>
      <w:r w:rsidRPr="00DD0DF5">
        <w:t>and</w:t>
      </w:r>
      <w:r w:rsidRPr="00DD0DF5">
        <w:rPr>
          <w:i/>
        </w:rPr>
        <w:t xml:space="preserve"> </w:t>
      </w:r>
      <w:r w:rsidRPr="00DD0DF5">
        <w:t>recovery.</w:t>
      </w:r>
      <w:r w:rsidRPr="00DD0DF5">
        <w:rPr>
          <w:i/>
        </w:rPr>
        <w:t xml:space="preserve"> </w:t>
      </w:r>
      <w:r w:rsidRPr="00DD0DF5">
        <w:rPr>
          <w:i/>
          <w:iCs/>
        </w:rPr>
        <w:t xml:space="preserve">Adv. Eng. Inform. </w:t>
      </w:r>
      <w:r w:rsidRPr="00DD0DF5">
        <w:rPr>
          <w:b/>
        </w:rPr>
        <w:t>2020</w:t>
      </w:r>
      <w:r w:rsidRPr="00DD0DF5">
        <w:t>,</w:t>
      </w:r>
      <w:r w:rsidRPr="00DD0DF5">
        <w:rPr>
          <w:i/>
        </w:rPr>
        <w:t xml:space="preserve"> 43</w:t>
      </w:r>
      <w:r w:rsidRPr="00DD0DF5">
        <w:t>,</w:t>
      </w:r>
      <w:r w:rsidRPr="00DD0DF5">
        <w:rPr>
          <w:i/>
        </w:rPr>
        <w:t xml:space="preserve"> </w:t>
      </w:r>
      <w:r w:rsidRPr="00DD0DF5">
        <w:t>101009.</w:t>
      </w:r>
      <w:r w:rsidRPr="00DD0DF5">
        <w:rPr>
          <w:i/>
        </w:rPr>
        <w:t xml:space="preserve"> </w:t>
      </w:r>
      <w:r w:rsidRPr="00DD0DF5">
        <w:t>https://doi.org/10.1016/j.aei.2019.101009.</w:t>
      </w:r>
    </w:p>
    <w:p w14:paraId="6181D2EE" w14:textId="77777777" w:rsidR="00C75FE6" w:rsidRDefault="00C75FE6" w:rsidP="00C75FE6">
      <w:pPr>
        <w:pStyle w:val="MDPI71References"/>
        <w:numPr>
          <w:ilvl w:val="0"/>
          <w:numId w:val="17"/>
        </w:numPr>
      </w:pPr>
      <w:r>
        <w:t>Doitsidis,</w:t>
      </w:r>
      <w:r w:rsidRPr="00E2484D">
        <w:rPr>
          <w:i/>
        </w:rPr>
        <w:t xml:space="preserve"> </w:t>
      </w:r>
      <w:r>
        <w:t>L.;</w:t>
      </w:r>
      <w:r w:rsidRPr="00E2484D">
        <w:rPr>
          <w:i/>
        </w:rPr>
        <w:t xml:space="preserve"> </w:t>
      </w:r>
      <w:r>
        <w:t>Weiss,</w:t>
      </w:r>
      <w:r w:rsidRPr="00E2484D">
        <w:rPr>
          <w:i/>
        </w:rPr>
        <w:t xml:space="preserve"> </w:t>
      </w:r>
      <w:r>
        <w:t>S.;</w:t>
      </w:r>
      <w:r w:rsidRPr="00E2484D">
        <w:rPr>
          <w:i/>
        </w:rPr>
        <w:t xml:space="preserve"> </w:t>
      </w:r>
      <w:r>
        <w:t>Renzaglia,</w:t>
      </w:r>
      <w:r w:rsidRPr="00E2484D">
        <w:rPr>
          <w:i/>
        </w:rPr>
        <w:t xml:space="preserve"> </w:t>
      </w:r>
      <w:r>
        <w:t>A.;</w:t>
      </w:r>
      <w:r w:rsidRPr="00E2484D">
        <w:rPr>
          <w:i/>
        </w:rPr>
        <w:t xml:space="preserve"> </w:t>
      </w:r>
      <w:r>
        <w:t>Achtelik,</w:t>
      </w:r>
      <w:r w:rsidRPr="00E2484D">
        <w:rPr>
          <w:i/>
        </w:rPr>
        <w:t xml:space="preserve"> </w:t>
      </w:r>
      <w:r>
        <w:t>M.W.;</w:t>
      </w:r>
      <w:r w:rsidRPr="00E2484D">
        <w:rPr>
          <w:i/>
        </w:rPr>
        <w:t xml:space="preserve"> </w:t>
      </w:r>
      <w:r>
        <w:t>Kosmatopoulos,</w:t>
      </w:r>
      <w:r w:rsidRPr="00E2484D">
        <w:rPr>
          <w:i/>
        </w:rPr>
        <w:t xml:space="preserve"> </w:t>
      </w:r>
      <w:r>
        <w:t>E.;</w:t>
      </w:r>
      <w:r w:rsidRPr="00E2484D">
        <w:rPr>
          <w:i/>
        </w:rPr>
        <w:t xml:space="preserve"> </w:t>
      </w:r>
      <w:r>
        <w:t>Siegwart,</w:t>
      </w:r>
      <w:r w:rsidRPr="00E2484D">
        <w:rPr>
          <w:i/>
        </w:rPr>
        <w:t xml:space="preserve"> </w:t>
      </w:r>
      <w:r>
        <w:t>R.;</w:t>
      </w:r>
      <w:r w:rsidRPr="00E2484D">
        <w:rPr>
          <w:i/>
        </w:rPr>
        <w:t xml:space="preserve"> </w:t>
      </w:r>
      <w:r>
        <w:t>Scaramuzza,</w:t>
      </w:r>
      <w:r w:rsidRPr="00E2484D">
        <w:rPr>
          <w:i/>
        </w:rPr>
        <w:t xml:space="preserve"> </w:t>
      </w:r>
      <w:r>
        <w:t>D.</w:t>
      </w:r>
      <w:r w:rsidRPr="00E2484D">
        <w:rPr>
          <w:i/>
        </w:rPr>
        <w:t xml:space="preserve"> </w:t>
      </w:r>
      <w:r w:rsidRPr="00C904DB">
        <w:t>Optimal</w:t>
      </w:r>
      <w:r w:rsidRPr="00E2484D">
        <w:rPr>
          <w:i/>
        </w:rPr>
        <w:t xml:space="preserve"> </w:t>
      </w:r>
      <w:r w:rsidRPr="00C904DB">
        <w:t>surveillance</w:t>
      </w:r>
      <w:r w:rsidRPr="00E2484D">
        <w:rPr>
          <w:i/>
        </w:rPr>
        <w:t xml:space="preserve"> </w:t>
      </w:r>
      <w:r w:rsidRPr="00C904DB">
        <w:t>coverage</w:t>
      </w:r>
      <w:r w:rsidRPr="00E2484D">
        <w:rPr>
          <w:i/>
        </w:rPr>
        <w:t xml:space="preserve"> </w:t>
      </w:r>
      <w:r w:rsidRPr="00C904DB">
        <w:t>for</w:t>
      </w:r>
      <w:r w:rsidRPr="00E2484D">
        <w:rPr>
          <w:i/>
        </w:rPr>
        <w:t xml:space="preserve"> </w:t>
      </w:r>
      <w:r w:rsidRPr="00C904DB">
        <w:t>teams</w:t>
      </w:r>
      <w:r w:rsidRPr="00E2484D">
        <w:rPr>
          <w:i/>
        </w:rPr>
        <w:t xml:space="preserve"> </w:t>
      </w:r>
      <w:r w:rsidRPr="00C904DB">
        <w:t>of</w:t>
      </w:r>
      <w:r w:rsidRPr="00E2484D">
        <w:rPr>
          <w:i/>
        </w:rPr>
        <w:t xml:space="preserve"> </w:t>
      </w:r>
      <w:r w:rsidRPr="00C904DB">
        <w:t>micro</w:t>
      </w:r>
      <w:r w:rsidRPr="00E2484D">
        <w:rPr>
          <w:i/>
        </w:rPr>
        <w:t xml:space="preserve"> </w:t>
      </w:r>
      <w:r w:rsidRPr="00C904DB">
        <w:t>aerial</w:t>
      </w:r>
      <w:r w:rsidRPr="00E2484D">
        <w:rPr>
          <w:i/>
        </w:rPr>
        <w:t xml:space="preserve"> </w:t>
      </w:r>
      <w:r w:rsidRPr="00C904DB">
        <w:t>vehicles</w:t>
      </w:r>
      <w:r w:rsidRPr="00E2484D">
        <w:rPr>
          <w:i/>
        </w:rPr>
        <w:t xml:space="preserve"> </w:t>
      </w:r>
      <w:r w:rsidRPr="00C904DB">
        <w:t>in</w:t>
      </w:r>
      <w:r w:rsidRPr="00E2484D">
        <w:rPr>
          <w:i/>
        </w:rPr>
        <w:t xml:space="preserve"> </w:t>
      </w:r>
      <w:r w:rsidRPr="00C904DB">
        <w:t>GPS-denied</w:t>
      </w:r>
      <w:r w:rsidRPr="00E2484D">
        <w:rPr>
          <w:i/>
        </w:rPr>
        <w:t xml:space="preserve"> </w:t>
      </w:r>
      <w:r w:rsidRPr="00C904DB">
        <w:t>environments</w:t>
      </w:r>
      <w:r w:rsidRPr="00E2484D">
        <w:rPr>
          <w:i/>
        </w:rPr>
        <w:t xml:space="preserve"> </w:t>
      </w:r>
      <w:r w:rsidRPr="00C904DB">
        <w:t>using</w:t>
      </w:r>
      <w:r w:rsidRPr="00E2484D">
        <w:rPr>
          <w:i/>
        </w:rPr>
        <w:t xml:space="preserve"> </w:t>
      </w:r>
      <w:r w:rsidRPr="00C904DB">
        <w:t>onboard</w:t>
      </w:r>
      <w:r w:rsidRPr="00E2484D">
        <w:rPr>
          <w:i/>
        </w:rPr>
        <w:t xml:space="preserve"> </w:t>
      </w:r>
      <w:r w:rsidRPr="00C904DB">
        <w:t>vision.</w:t>
      </w:r>
      <w:r w:rsidRPr="00E2484D">
        <w:rPr>
          <w:i/>
        </w:rPr>
        <w:t xml:space="preserve"> </w:t>
      </w:r>
      <w:r>
        <w:rPr>
          <w:i/>
          <w:iCs/>
        </w:rPr>
        <w:t xml:space="preserve">Auton. Robot. </w:t>
      </w:r>
      <w:r w:rsidRPr="00E2484D">
        <w:rPr>
          <w:b/>
        </w:rPr>
        <w:t>2012</w:t>
      </w:r>
      <w:r>
        <w:t>,</w:t>
      </w:r>
      <w:r w:rsidRPr="00E2484D">
        <w:rPr>
          <w:i/>
        </w:rPr>
        <w:t xml:space="preserve"> </w:t>
      </w:r>
      <w:r>
        <w:rPr>
          <w:i/>
        </w:rPr>
        <w:t>33</w:t>
      </w:r>
      <w:r>
        <w:t>,</w:t>
      </w:r>
      <w:r w:rsidRPr="00E2484D">
        <w:rPr>
          <w:i/>
        </w:rPr>
        <w:t xml:space="preserve"> </w:t>
      </w:r>
      <w:r>
        <w:t>173–188.</w:t>
      </w:r>
      <w:r w:rsidRPr="00E2484D">
        <w:rPr>
          <w:i/>
        </w:rPr>
        <w:t xml:space="preserve"> </w:t>
      </w:r>
      <w:r>
        <w:t>https://doi.org/</w:t>
      </w:r>
      <w:r w:rsidRPr="00C904DB">
        <w:t>10.1007/s10514-012-9292-1.</w:t>
      </w:r>
    </w:p>
    <w:p w14:paraId="4C85F1F7" w14:textId="77777777" w:rsidR="00C75FE6" w:rsidRPr="00325902" w:rsidRDefault="00C75FE6" w:rsidP="00C75FE6">
      <w:pPr>
        <w:pStyle w:val="MDPI71References"/>
        <w:numPr>
          <w:ilvl w:val="0"/>
          <w:numId w:val="17"/>
        </w:numPr>
      </w:pPr>
      <w:r>
        <w:t>Beard,</w:t>
      </w:r>
      <w:r w:rsidRPr="00E2484D">
        <w:rPr>
          <w:i/>
        </w:rPr>
        <w:t xml:space="preserve"> </w:t>
      </w:r>
      <w:r>
        <w:t>R.;</w:t>
      </w:r>
      <w:r w:rsidRPr="00E2484D">
        <w:rPr>
          <w:i/>
        </w:rPr>
        <w:t xml:space="preserve"> </w:t>
      </w:r>
      <w:r>
        <w:t>McLain,</w:t>
      </w:r>
      <w:r w:rsidRPr="00E2484D">
        <w:rPr>
          <w:i/>
        </w:rPr>
        <w:t xml:space="preserve"> </w:t>
      </w:r>
      <w:r>
        <w:t>T.;</w:t>
      </w:r>
      <w:r w:rsidRPr="00E2484D">
        <w:rPr>
          <w:i/>
        </w:rPr>
        <w:t xml:space="preserve"> </w:t>
      </w:r>
      <w:r>
        <w:t>Nelson,</w:t>
      </w:r>
      <w:r w:rsidRPr="00E2484D">
        <w:rPr>
          <w:i/>
        </w:rPr>
        <w:t xml:space="preserve"> </w:t>
      </w:r>
      <w:r>
        <w:t>D.;</w:t>
      </w:r>
      <w:r w:rsidRPr="00E2484D">
        <w:rPr>
          <w:i/>
        </w:rPr>
        <w:t xml:space="preserve"> </w:t>
      </w:r>
      <w:r>
        <w:t>Kingston,</w:t>
      </w:r>
      <w:r w:rsidRPr="00E2484D">
        <w:rPr>
          <w:i/>
        </w:rPr>
        <w:t xml:space="preserve"> </w:t>
      </w:r>
      <w:r>
        <w:t>D.;</w:t>
      </w:r>
      <w:r w:rsidRPr="00E2484D">
        <w:rPr>
          <w:i/>
        </w:rPr>
        <w:t xml:space="preserve"> </w:t>
      </w:r>
      <w:r>
        <w:t>Johanson,</w:t>
      </w:r>
      <w:r w:rsidRPr="00E2484D">
        <w:rPr>
          <w:i/>
        </w:rPr>
        <w:t xml:space="preserve"> </w:t>
      </w:r>
      <w:r>
        <w:t>D.</w:t>
      </w:r>
      <w:r w:rsidRPr="00E2484D">
        <w:rPr>
          <w:i/>
        </w:rPr>
        <w:t xml:space="preserve"> </w:t>
      </w:r>
      <w:r w:rsidRPr="00C904DB">
        <w:t>Decentralized</w:t>
      </w:r>
      <w:r w:rsidRPr="00E2484D">
        <w:rPr>
          <w:i/>
        </w:rPr>
        <w:t xml:space="preserve"> </w:t>
      </w:r>
      <w:r w:rsidRPr="00C904DB">
        <w:t>Cooperative</w:t>
      </w:r>
      <w:r w:rsidRPr="00E2484D">
        <w:rPr>
          <w:i/>
        </w:rPr>
        <w:t xml:space="preserve"> </w:t>
      </w:r>
      <w:r w:rsidRPr="00C904DB">
        <w:t>Aerial</w:t>
      </w:r>
      <w:r w:rsidRPr="00E2484D">
        <w:rPr>
          <w:i/>
        </w:rPr>
        <w:t xml:space="preserve"> </w:t>
      </w:r>
      <w:r w:rsidRPr="00C904DB">
        <w:t>Surveillance</w:t>
      </w:r>
      <w:r w:rsidRPr="00E2484D">
        <w:rPr>
          <w:i/>
        </w:rPr>
        <w:t xml:space="preserve"> </w:t>
      </w:r>
      <w:r w:rsidRPr="00C904DB">
        <w:t>Using</w:t>
      </w:r>
      <w:r w:rsidRPr="00E2484D">
        <w:rPr>
          <w:i/>
        </w:rPr>
        <w:t xml:space="preserve"> </w:t>
      </w:r>
      <w:r w:rsidRPr="00C904DB">
        <w:t>Fixed-Wing</w:t>
      </w:r>
      <w:r w:rsidRPr="00E2484D">
        <w:rPr>
          <w:i/>
        </w:rPr>
        <w:t xml:space="preserve"> </w:t>
      </w:r>
      <w:r w:rsidRPr="00C904DB">
        <w:t>Miniature</w:t>
      </w:r>
      <w:r w:rsidRPr="00E2484D">
        <w:rPr>
          <w:i/>
        </w:rPr>
        <w:t xml:space="preserve"> </w:t>
      </w:r>
      <w:r w:rsidRPr="00C904DB">
        <w:t>UAVs</w:t>
      </w:r>
      <w:r>
        <w:t>.</w:t>
      </w:r>
      <w:r w:rsidRPr="00E2484D">
        <w:rPr>
          <w:i/>
        </w:rPr>
        <w:t xml:space="preserve"> </w:t>
      </w:r>
      <w:r>
        <w:rPr>
          <w:i/>
          <w:iCs/>
        </w:rPr>
        <w:t xml:space="preserve">Proc. </w:t>
      </w:r>
      <w:r w:rsidRPr="00C904DB">
        <w:rPr>
          <w:i/>
          <w:iCs/>
        </w:rPr>
        <w:t>IEEE</w:t>
      </w:r>
      <w:r w:rsidRPr="00E2484D">
        <w:rPr>
          <w:i/>
        </w:rPr>
        <w:t xml:space="preserve"> </w:t>
      </w:r>
      <w:r w:rsidRPr="00E2484D">
        <w:rPr>
          <w:b/>
        </w:rPr>
        <w:t>2006</w:t>
      </w:r>
      <w:r>
        <w:t>,</w:t>
      </w:r>
      <w:r w:rsidRPr="00E2484D">
        <w:rPr>
          <w:i/>
        </w:rPr>
        <w:t xml:space="preserve"> </w:t>
      </w:r>
      <w:r>
        <w:rPr>
          <w:i/>
        </w:rPr>
        <w:t>94</w:t>
      </w:r>
      <w:r>
        <w:t>,</w:t>
      </w:r>
      <w:r w:rsidRPr="00E2484D">
        <w:rPr>
          <w:i/>
        </w:rPr>
        <w:t xml:space="preserve"> </w:t>
      </w:r>
      <w:r>
        <w:t>1306–1324.</w:t>
      </w:r>
      <w:r w:rsidRPr="00E2484D">
        <w:rPr>
          <w:i/>
        </w:rPr>
        <w:t xml:space="preserve"> </w:t>
      </w:r>
      <w:r>
        <w:t>https://doi.org/</w:t>
      </w:r>
      <w:r w:rsidRPr="00C904DB">
        <w:t>10.1109/JPROC.2006.876930</w:t>
      </w:r>
      <w:r w:rsidRPr="00325902">
        <w:t>.</w:t>
      </w:r>
    </w:p>
    <w:p w14:paraId="49A07416" w14:textId="77777777" w:rsidR="00C75FE6" w:rsidRDefault="00C75FE6" w:rsidP="00C75FE6">
      <w:pPr>
        <w:pStyle w:val="MDPI71References"/>
        <w:numPr>
          <w:ilvl w:val="0"/>
          <w:numId w:val="17"/>
        </w:numPr>
      </w:pPr>
      <w:r>
        <w:t>Pitre,</w:t>
      </w:r>
      <w:r w:rsidRPr="00E2484D">
        <w:rPr>
          <w:i/>
        </w:rPr>
        <w:t xml:space="preserve"> </w:t>
      </w:r>
      <w:r>
        <w:t>R.R.;</w:t>
      </w:r>
      <w:r w:rsidRPr="00E2484D">
        <w:rPr>
          <w:i/>
        </w:rPr>
        <w:t xml:space="preserve"> </w:t>
      </w:r>
      <w:r>
        <w:t>Li,</w:t>
      </w:r>
      <w:r w:rsidRPr="00E2484D">
        <w:rPr>
          <w:i/>
        </w:rPr>
        <w:t xml:space="preserve"> </w:t>
      </w:r>
      <w:r>
        <w:t>X.R.;</w:t>
      </w:r>
      <w:r w:rsidRPr="00E2484D">
        <w:rPr>
          <w:i/>
        </w:rPr>
        <w:t xml:space="preserve"> </w:t>
      </w:r>
      <w:r>
        <w:t>Delbalzo,</w:t>
      </w:r>
      <w:r w:rsidRPr="00E2484D">
        <w:rPr>
          <w:i/>
        </w:rPr>
        <w:t xml:space="preserve"> </w:t>
      </w:r>
      <w:r>
        <w:t>R.</w:t>
      </w:r>
      <w:r w:rsidRPr="00E2484D">
        <w:rPr>
          <w:i/>
        </w:rPr>
        <w:t xml:space="preserve"> </w:t>
      </w:r>
      <w:r w:rsidRPr="00C904DB">
        <w:t>UAV</w:t>
      </w:r>
      <w:r w:rsidRPr="00E2484D">
        <w:rPr>
          <w:i/>
        </w:rPr>
        <w:t xml:space="preserve"> </w:t>
      </w:r>
      <w:r w:rsidRPr="00C904DB">
        <w:t>Route</w:t>
      </w:r>
      <w:r w:rsidRPr="00E2484D">
        <w:rPr>
          <w:i/>
        </w:rPr>
        <w:t xml:space="preserve"> </w:t>
      </w:r>
      <w:r w:rsidRPr="00C904DB">
        <w:t>Planning</w:t>
      </w:r>
      <w:r w:rsidRPr="00E2484D">
        <w:rPr>
          <w:i/>
        </w:rPr>
        <w:t xml:space="preserve"> </w:t>
      </w:r>
      <w:r w:rsidRPr="00C904DB">
        <w:t>for</w:t>
      </w:r>
      <w:r w:rsidRPr="00E2484D">
        <w:rPr>
          <w:i/>
        </w:rPr>
        <w:t xml:space="preserve"> </w:t>
      </w:r>
      <w:r w:rsidRPr="00C904DB">
        <w:t>Joint</w:t>
      </w:r>
      <w:r w:rsidRPr="00E2484D">
        <w:rPr>
          <w:i/>
        </w:rPr>
        <w:t xml:space="preserve"> </w:t>
      </w:r>
      <w:r w:rsidRPr="00C904DB">
        <w:t>Search</w:t>
      </w:r>
      <w:r w:rsidRPr="00E2484D">
        <w:rPr>
          <w:i/>
        </w:rPr>
        <w:t xml:space="preserve"> </w:t>
      </w:r>
      <w:r w:rsidRPr="00C904DB">
        <w:t>and</w:t>
      </w:r>
      <w:r w:rsidRPr="00E2484D">
        <w:rPr>
          <w:i/>
        </w:rPr>
        <w:t xml:space="preserve"> </w:t>
      </w:r>
      <w:r w:rsidRPr="00C904DB">
        <w:t>Track</w:t>
      </w:r>
      <w:r w:rsidRPr="00E2484D">
        <w:rPr>
          <w:i/>
        </w:rPr>
        <w:t xml:space="preserve"> </w:t>
      </w:r>
      <w:r w:rsidRPr="00C904DB">
        <w:t>Missions—An</w:t>
      </w:r>
      <w:r w:rsidRPr="00E2484D">
        <w:rPr>
          <w:i/>
        </w:rPr>
        <w:t xml:space="preserve"> </w:t>
      </w:r>
      <w:r w:rsidRPr="00C904DB">
        <w:t>Information-Value</w:t>
      </w:r>
      <w:r w:rsidRPr="00E2484D">
        <w:rPr>
          <w:i/>
        </w:rPr>
        <w:t xml:space="preserve"> </w:t>
      </w:r>
      <w:r w:rsidRPr="00C904DB">
        <w:t>Approach</w:t>
      </w:r>
      <w:r>
        <w:t>.</w:t>
      </w:r>
      <w:r w:rsidRPr="00E2484D">
        <w:rPr>
          <w:i/>
        </w:rPr>
        <w:t xml:space="preserve"> </w:t>
      </w:r>
      <w:r w:rsidRPr="00C904DB">
        <w:rPr>
          <w:i/>
          <w:iCs/>
        </w:rPr>
        <w:t>IEEE</w:t>
      </w:r>
      <w:r w:rsidRPr="00E2484D">
        <w:rPr>
          <w:i/>
          <w:iCs/>
        </w:rPr>
        <w:t xml:space="preserve"> </w:t>
      </w:r>
      <w:r>
        <w:rPr>
          <w:i/>
          <w:iCs/>
        </w:rPr>
        <w:t xml:space="preserve">Trans. Aerosp. Electron. Syst. </w:t>
      </w:r>
      <w:r w:rsidRPr="00E2484D">
        <w:rPr>
          <w:b/>
        </w:rPr>
        <w:t>2012</w:t>
      </w:r>
      <w:r>
        <w:t>,</w:t>
      </w:r>
      <w:r w:rsidRPr="00E2484D">
        <w:rPr>
          <w:i/>
        </w:rPr>
        <w:t xml:space="preserve"> </w:t>
      </w:r>
      <w:r>
        <w:rPr>
          <w:i/>
        </w:rPr>
        <w:t>48</w:t>
      </w:r>
      <w:r>
        <w:t>,</w:t>
      </w:r>
      <w:r w:rsidRPr="00E2484D">
        <w:rPr>
          <w:i/>
        </w:rPr>
        <w:t xml:space="preserve"> </w:t>
      </w:r>
      <w:r>
        <w:t>2551–2565.</w:t>
      </w:r>
      <w:r w:rsidRPr="00E2484D">
        <w:rPr>
          <w:i/>
        </w:rPr>
        <w:t xml:space="preserve"> </w:t>
      </w:r>
      <w:r>
        <w:t>https://doi.org/</w:t>
      </w:r>
      <w:r w:rsidRPr="00C904DB">
        <w:t>10.1109/TAES.2012.6237608</w:t>
      </w:r>
      <w:r w:rsidRPr="00325902">
        <w:t>.</w:t>
      </w:r>
    </w:p>
    <w:p w14:paraId="2B92444A" w14:textId="77777777" w:rsidR="00C75FE6" w:rsidRPr="007B610A" w:rsidRDefault="00C75FE6" w:rsidP="00C75FE6">
      <w:pPr>
        <w:pStyle w:val="MDPI71References"/>
        <w:numPr>
          <w:ilvl w:val="0"/>
          <w:numId w:val="17"/>
        </w:numPr>
      </w:pPr>
      <w:r>
        <w:t>Nigam,</w:t>
      </w:r>
      <w:r w:rsidRPr="00E2484D">
        <w:rPr>
          <w:i/>
        </w:rPr>
        <w:t xml:space="preserve"> </w:t>
      </w:r>
      <w:r>
        <w:t>N.;</w:t>
      </w:r>
      <w:r w:rsidRPr="00E2484D">
        <w:rPr>
          <w:i/>
        </w:rPr>
        <w:t xml:space="preserve"> </w:t>
      </w:r>
      <w:r>
        <w:t>Bieniawski,</w:t>
      </w:r>
      <w:r w:rsidRPr="00E2484D">
        <w:rPr>
          <w:i/>
        </w:rPr>
        <w:t xml:space="preserve"> </w:t>
      </w:r>
      <w:r>
        <w:t>S.;</w:t>
      </w:r>
      <w:r w:rsidRPr="00E2484D">
        <w:rPr>
          <w:i/>
        </w:rPr>
        <w:t xml:space="preserve"> </w:t>
      </w:r>
      <w:r>
        <w:t>Kroo,</w:t>
      </w:r>
      <w:r w:rsidRPr="00E2484D">
        <w:rPr>
          <w:i/>
        </w:rPr>
        <w:t xml:space="preserve"> </w:t>
      </w:r>
      <w:r>
        <w:t>I.;</w:t>
      </w:r>
      <w:r w:rsidRPr="00E2484D">
        <w:rPr>
          <w:i/>
        </w:rPr>
        <w:t xml:space="preserve"> </w:t>
      </w:r>
      <w:r>
        <w:t>Vian,</w:t>
      </w:r>
      <w:r w:rsidRPr="00E2484D">
        <w:rPr>
          <w:i/>
        </w:rPr>
        <w:t xml:space="preserve"> </w:t>
      </w:r>
      <w:r>
        <w:t>J.</w:t>
      </w:r>
      <w:r w:rsidRPr="00E2484D">
        <w:rPr>
          <w:i/>
        </w:rPr>
        <w:t xml:space="preserve"> </w:t>
      </w:r>
      <w:r w:rsidRPr="00C904DB">
        <w:t>Control</w:t>
      </w:r>
      <w:r w:rsidRPr="00E2484D">
        <w:rPr>
          <w:i/>
        </w:rPr>
        <w:t xml:space="preserve"> </w:t>
      </w:r>
      <w:r w:rsidRPr="00C904DB">
        <w:t>of</w:t>
      </w:r>
      <w:r w:rsidRPr="00E2484D">
        <w:rPr>
          <w:i/>
        </w:rPr>
        <w:t xml:space="preserve"> </w:t>
      </w:r>
      <w:r w:rsidRPr="00C904DB">
        <w:t>Multiple</w:t>
      </w:r>
      <w:r w:rsidRPr="00E2484D">
        <w:rPr>
          <w:i/>
        </w:rPr>
        <w:t xml:space="preserve"> </w:t>
      </w:r>
      <w:r w:rsidRPr="00C904DB">
        <w:t>UAVs</w:t>
      </w:r>
      <w:r w:rsidRPr="00E2484D">
        <w:rPr>
          <w:i/>
        </w:rPr>
        <w:t xml:space="preserve"> </w:t>
      </w:r>
      <w:r w:rsidRPr="00C904DB">
        <w:t>for</w:t>
      </w:r>
      <w:r w:rsidRPr="00E2484D">
        <w:rPr>
          <w:i/>
        </w:rPr>
        <w:t xml:space="preserve"> </w:t>
      </w:r>
      <w:r w:rsidRPr="00C904DB">
        <w:t>Persistent</w:t>
      </w:r>
      <w:r w:rsidRPr="00E2484D">
        <w:rPr>
          <w:i/>
        </w:rPr>
        <w:t xml:space="preserve"> </w:t>
      </w:r>
      <w:r w:rsidRPr="00C904DB">
        <w:t>Surveillance:</w:t>
      </w:r>
      <w:r w:rsidRPr="00E2484D">
        <w:rPr>
          <w:i/>
        </w:rPr>
        <w:t xml:space="preserve"> </w:t>
      </w:r>
      <w:r w:rsidRPr="00C904DB">
        <w:t>Algorithm</w:t>
      </w:r>
      <w:r w:rsidRPr="00E2484D">
        <w:rPr>
          <w:i/>
        </w:rPr>
        <w:t xml:space="preserve"> </w:t>
      </w:r>
      <w:r w:rsidRPr="00C904DB">
        <w:t>and</w:t>
      </w:r>
      <w:r w:rsidRPr="00E2484D">
        <w:rPr>
          <w:i/>
        </w:rPr>
        <w:t xml:space="preserve"> </w:t>
      </w:r>
      <w:r w:rsidRPr="00C904DB">
        <w:t>Flight</w:t>
      </w:r>
      <w:r w:rsidRPr="00E2484D">
        <w:rPr>
          <w:i/>
        </w:rPr>
        <w:t xml:space="preserve"> </w:t>
      </w:r>
      <w:r w:rsidRPr="00C904DB">
        <w:t>Test</w:t>
      </w:r>
      <w:r w:rsidRPr="00E2484D">
        <w:rPr>
          <w:i/>
        </w:rPr>
        <w:t xml:space="preserve"> </w:t>
      </w:r>
      <w:r w:rsidRPr="00C904DB">
        <w:t>Results</w:t>
      </w:r>
      <w:r>
        <w:t>.</w:t>
      </w:r>
      <w:r w:rsidRPr="00E2484D">
        <w:rPr>
          <w:i/>
        </w:rPr>
        <w:t xml:space="preserve"> </w:t>
      </w:r>
      <w:r w:rsidRPr="00C904DB">
        <w:rPr>
          <w:i/>
          <w:iCs/>
        </w:rPr>
        <w:t>IEEE</w:t>
      </w:r>
      <w:r w:rsidRPr="00E2484D">
        <w:rPr>
          <w:i/>
          <w:iCs/>
        </w:rPr>
        <w:t xml:space="preserve"> </w:t>
      </w:r>
      <w:r w:rsidRPr="007B610A">
        <w:rPr>
          <w:i/>
          <w:iCs/>
        </w:rPr>
        <w:t xml:space="preserve">Trans. Control Syst. Technol. </w:t>
      </w:r>
      <w:r w:rsidRPr="007B610A">
        <w:rPr>
          <w:b/>
        </w:rPr>
        <w:t>2012</w:t>
      </w:r>
      <w:r w:rsidRPr="007B610A">
        <w:t>,</w:t>
      </w:r>
      <w:r w:rsidRPr="007B610A">
        <w:rPr>
          <w:i/>
        </w:rPr>
        <w:t xml:space="preserve"> 20</w:t>
      </w:r>
      <w:r w:rsidRPr="007B610A">
        <w:t>,</w:t>
      </w:r>
      <w:r w:rsidRPr="007B610A">
        <w:rPr>
          <w:i/>
        </w:rPr>
        <w:t xml:space="preserve"> </w:t>
      </w:r>
      <w:r w:rsidRPr="007B610A">
        <w:t>1236–1251.</w:t>
      </w:r>
      <w:r w:rsidRPr="007B610A">
        <w:rPr>
          <w:i/>
        </w:rPr>
        <w:t xml:space="preserve"> </w:t>
      </w:r>
      <w:r w:rsidRPr="007B610A">
        <w:t>https://doi.org/10.1109/TCST.2011.2167331.</w:t>
      </w:r>
    </w:p>
    <w:p w14:paraId="25528B9F" w14:textId="77777777" w:rsidR="00C75FE6" w:rsidRPr="000944DB" w:rsidRDefault="00C75FE6" w:rsidP="00C75FE6">
      <w:pPr>
        <w:pStyle w:val="MDPI71References"/>
        <w:numPr>
          <w:ilvl w:val="0"/>
          <w:numId w:val="17"/>
        </w:numPr>
        <w:rPr>
          <w:highlight w:val="yellow"/>
        </w:rPr>
      </w:pPr>
      <w:commentRangeStart w:id="124"/>
      <w:commentRangeStart w:id="125"/>
      <w:r w:rsidRPr="000944DB">
        <w:rPr>
          <w:highlight w:val="yellow"/>
        </w:rPr>
        <w:t>Sharma,</w:t>
      </w:r>
      <w:r w:rsidRPr="000944DB">
        <w:rPr>
          <w:i/>
          <w:highlight w:val="yellow"/>
        </w:rPr>
        <w:t xml:space="preserve"> </w:t>
      </w:r>
      <w:r w:rsidRPr="000944DB">
        <w:rPr>
          <w:highlight w:val="yellow"/>
        </w:rPr>
        <w:t>V.</w:t>
      </w:r>
      <w:r w:rsidRPr="000944DB">
        <w:rPr>
          <w:i/>
          <w:highlight w:val="yellow"/>
        </w:rPr>
        <w:t xml:space="preserve"> </w:t>
      </w:r>
      <w:r w:rsidRPr="000944DB">
        <w:rPr>
          <w:highlight w:val="yellow"/>
        </w:rPr>
        <w:t>Object</w:t>
      </w:r>
      <w:r w:rsidRPr="000944DB">
        <w:rPr>
          <w:i/>
          <w:highlight w:val="yellow"/>
        </w:rPr>
        <w:t xml:space="preserve"> </w:t>
      </w:r>
      <w:r w:rsidRPr="000944DB">
        <w:rPr>
          <w:highlight w:val="yellow"/>
        </w:rPr>
        <w:t>Detection</w:t>
      </w:r>
      <w:r w:rsidRPr="000944DB">
        <w:rPr>
          <w:i/>
          <w:highlight w:val="yellow"/>
        </w:rPr>
        <w:t xml:space="preserve"> </w:t>
      </w:r>
      <w:r w:rsidRPr="000944DB">
        <w:rPr>
          <w:highlight w:val="yellow"/>
        </w:rPr>
        <w:t>and</w:t>
      </w:r>
      <w:r w:rsidRPr="000944DB">
        <w:rPr>
          <w:i/>
          <w:highlight w:val="yellow"/>
        </w:rPr>
        <w:t xml:space="preserve"> </w:t>
      </w:r>
      <w:r w:rsidRPr="000944DB">
        <w:rPr>
          <w:highlight w:val="yellow"/>
        </w:rPr>
        <w:t>Recognition</w:t>
      </w:r>
      <w:r w:rsidRPr="000944DB">
        <w:rPr>
          <w:i/>
          <w:highlight w:val="yellow"/>
        </w:rPr>
        <w:t xml:space="preserve"> </w:t>
      </w:r>
      <w:r w:rsidRPr="000944DB">
        <w:rPr>
          <w:highlight w:val="yellow"/>
        </w:rPr>
        <w:t>using</w:t>
      </w:r>
      <w:r w:rsidRPr="000944DB">
        <w:rPr>
          <w:i/>
          <w:highlight w:val="yellow"/>
        </w:rPr>
        <w:t xml:space="preserve"> </w:t>
      </w:r>
      <w:r w:rsidRPr="000944DB">
        <w:rPr>
          <w:highlight w:val="yellow"/>
        </w:rPr>
        <w:t>Amazon</w:t>
      </w:r>
      <w:r w:rsidRPr="000944DB">
        <w:rPr>
          <w:i/>
          <w:highlight w:val="yellow"/>
        </w:rPr>
        <w:t xml:space="preserve"> </w:t>
      </w:r>
      <w:r w:rsidRPr="000944DB">
        <w:rPr>
          <w:highlight w:val="yellow"/>
        </w:rPr>
        <w:t>Rekognition</w:t>
      </w:r>
      <w:r w:rsidRPr="000944DB">
        <w:rPr>
          <w:i/>
          <w:highlight w:val="yellow"/>
        </w:rPr>
        <w:t xml:space="preserve"> </w:t>
      </w:r>
      <w:r w:rsidRPr="000944DB">
        <w:rPr>
          <w:highlight w:val="yellow"/>
        </w:rPr>
        <w:t>with</w:t>
      </w:r>
      <w:r w:rsidRPr="000944DB">
        <w:rPr>
          <w:i/>
          <w:highlight w:val="yellow"/>
        </w:rPr>
        <w:t xml:space="preserve"> </w:t>
      </w:r>
      <w:r w:rsidRPr="000944DB">
        <w:rPr>
          <w:highlight w:val="yellow"/>
        </w:rPr>
        <w:t>Boto3.</w:t>
      </w:r>
      <w:r w:rsidRPr="000944DB">
        <w:rPr>
          <w:i/>
          <w:highlight w:val="yellow"/>
        </w:rPr>
        <w:t xml:space="preserve"> </w:t>
      </w:r>
      <w:r w:rsidRPr="000944DB">
        <w:rPr>
          <w:highlight w:val="yellow"/>
        </w:rPr>
        <w:t>In</w:t>
      </w:r>
      <w:r w:rsidRPr="000944DB">
        <w:rPr>
          <w:i/>
          <w:highlight w:val="yellow"/>
        </w:rPr>
        <w:t xml:space="preserve"> </w:t>
      </w:r>
      <w:r w:rsidRPr="000944DB">
        <w:rPr>
          <w:highlight w:val="yellow"/>
        </w:rPr>
        <w:t>Proceedings</w:t>
      </w:r>
      <w:r w:rsidRPr="000944DB">
        <w:rPr>
          <w:i/>
          <w:highlight w:val="yellow"/>
        </w:rPr>
        <w:t xml:space="preserve"> </w:t>
      </w:r>
      <w:r w:rsidRPr="000944DB">
        <w:rPr>
          <w:highlight w:val="yellow"/>
        </w:rPr>
        <w:t>of</w:t>
      </w:r>
      <w:r w:rsidRPr="000944DB">
        <w:rPr>
          <w:i/>
          <w:highlight w:val="yellow"/>
        </w:rPr>
        <w:t xml:space="preserve"> </w:t>
      </w:r>
      <w:r w:rsidRPr="000944DB">
        <w:rPr>
          <w:highlight w:val="yellow"/>
        </w:rPr>
        <w:t>the</w:t>
      </w:r>
      <w:r w:rsidRPr="000944DB">
        <w:rPr>
          <w:i/>
          <w:highlight w:val="yellow"/>
        </w:rPr>
        <w:t xml:space="preserve"> </w:t>
      </w:r>
      <w:r w:rsidRPr="000944DB">
        <w:rPr>
          <w:highlight w:val="yellow"/>
        </w:rPr>
        <w:t>2022</w:t>
      </w:r>
      <w:r w:rsidRPr="000944DB">
        <w:rPr>
          <w:i/>
          <w:highlight w:val="yellow"/>
        </w:rPr>
        <w:t xml:space="preserve"> </w:t>
      </w:r>
      <w:r w:rsidRPr="000944DB">
        <w:rPr>
          <w:highlight w:val="yellow"/>
        </w:rPr>
        <w:t>6th</w:t>
      </w:r>
      <w:r w:rsidRPr="000944DB">
        <w:rPr>
          <w:i/>
          <w:highlight w:val="yellow"/>
        </w:rPr>
        <w:t xml:space="preserve"> </w:t>
      </w:r>
      <w:r w:rsidRPr="000944DB">
        <w:rPr>
          <w:highlight w:val="yellow"/>
        </w:rPr>
        <w:t>International</w:t>
      </w:r>
      <w:r w:rsidRPr="000944DB">
        <w:rPr>
          <w:i/>
          <w:highlight w:val="yellow"/>
        </w:rPr>
        <w:t xml:space="preserve"> </w:t>
      </w:r>
      <w:r w:rsidRPr="000944DB">
        <w:rPr>
          <w:highlight w:val="yellow"/>
        </w:rPr>
        <w:t>Conference</w:t>
      </w:r>
      <w:r w:rsidRPr="000944DB">
        <w:rPr>
          <w:i/>
          <w:highlight w:val="yellow"/>
        </w:rPr>
        <w:t xml:space="preserve"> </w:t>
      </w:r>
      <w:r w:rsidRPr="000944DB">
        <w:rPr>
          <w:highlight w:val="yellow"/>
        </w:rPr>
        <w:t>on</w:t>
      </w:r>
      <w:r w:rsidRPr="000944DB">
        <w:rPr>
          <w:i/>
          <w:highlight w:val="yellow"/>
        </w:rPr>
        <w:t xml:space="preserve"> </w:t>
      </w:r>
      <w:r w:rsidRPr="000944DB">
        <w:rPr>
          <w:highlight w:val="yellow"/>
        </w:rPr>
        <w:t>Trends</w:t>
      </w:r>
      <w:r w:rsidRPr="000944DB">
        <w:rPr>
          <w:i/>
          <w:highlight w:val="yellow"/>
        </w:rPr>
        <w:t xml:space="preserve"> </w:t>
      </w:r>
      <w:r w:rsidRPr="000944DB">
        <w:rPr>
          <w:highlight w:val="yellow"/>
        </w:rPr>
        <w:t>in</w:t>
      </w:r>
      <w:r w:rsidRPr="000944DB">
        <w:rPr>
          <w:i/>
          <w:highlight w:val="yellow"/>
        </w:rPr>
        <w:t xml:space="preserve"> </w:t>
      </w:r>
      <w:r w:rsidRPr="000944DB">
        <w:rPr>
          <w:highlight w:val="yellow"/>
        </w:rPr>
        <w:t>Electronics</w:t>
      </w:r>
      <w:r w:rsidRPr="000944DB">
        <w:rPr>
          <w:i/>
          <w:highlight w:val="yellow"/>
        </w:rPr>
        <w:t xml:space="preserve"> </w:t>
      </w:r>
      <w:r w:rsidRPr="000944DB">
        <w:rPr>
          <w:highlight w:val="yellow"/>
        </w:rPr>
        <w:t>and</w:t>
      </w:r>
      <w:r w:rsidRPr="000944DB">
        <w:rPr>
          <w:i/>
          <w:highlight w:val="yellow"/>
        </w:rPr>
        <w:t xml:space="preserve"> </w:t>
      </w:r>
      <w:r w:rsidRPr="000944DB">
        <w:rPr>
          <w:highlight w:val="yellow"/>
        </w:rPr>
        <w:t>Informatics</w:t>
      </w:r>
      <w:r w:rsidRPr="000944DB">
        <w:rPr>
          <w:i/>
          <w:highlight w:val="yellow"/>
        </w:rPr>
        <w:t xml:space="preserve"> </w:t>
      </w:r>
      <w:r w:rsidRPr="000944DB">
        <w:rPr>
          <w:highlight w:val="yellow"/>
        </w:rPr>
        <w:t>(ICOEI),</w:t>
      </w:r>
      <w:r w:rsidRPr="000944DB">
        <w:rPr>
          <w:i/>
          <w:highlight w:val="yellow"/>
        </w:rPr>
        <w:t xml:space="preserve"> </w:t>
      </w:r>
      <w:r w:rsidRPr="000944DB">
        <w:rPr>
          <w:highlight w:val="yellow"/>
        </w:rPr>
        <w:t>Tirunelveli,</w:t>
      </w:r>
      <w:r w:rsidRPr="000944DB">
        <w:rPr>
          <w:i/>
          <w:highlight w:val="yellow"/>
        </w:rPr>
        <w:t xml:space="preserve"> </w:t>
      </w:r>
      <w:r w:rsidRPr="000944DB">
        <w:rPr>
          <w:highlight w:val="yellow"/>
        </w:rPr>
        <w:t>India,</w:t>
      </w:r>
      <w:r w:rsidRPr="000944DB">
        <w:rPr>
          <w:i/>
          <w:highlight w:val="yellow"/>
        </w:rPr>
        <w:t xml:space="preserve"> </w:t>
      </w:r>
      <w:r w:rsidRPr="000944DB">
        <w:rPr>
          <w:highlight w:val="yellow"/>
        </w:rPr>
        <w:t>28–30</w:t>
      </w:r>
      <w:r w:rsidRPr="000944DB">
        <w:rPr>
          <w:i/>
          <w:highlight w:val="yellow"/>
        </w:rPr>
        <w:t xml:space="preserve"> </w:t>
      </w:r>
      <w:r w:rsidRPr="000944DB">
        <w:rPr>
          <w:highlight w:val="yellow"/>
        </w:rPr>
        <w:t>April</w:t>
      </w:r>
      <w:r w:rsidRPr="000944DB">
        <w:rPr>
          <w:i/>
          <w:highlight w:val="yellow"/>
        </w:rPr>
        <w:t xml:space="preserve"> </w:t>
      </w:r>
      <w:r w:rsidRPr="000944DB">
        <w:rPr>
          <w:highlight w:val="yellow"/>
        </w:rPr>
        <w:t>2022;</w:t>
      </w:r>
      <w:r w:rsidRPr="000944DB">
        <w:rPr>
          <w:i/>
          <w:highlight w:val="yellow"/>
        </w:rPr>
        <w:t xml:space="preserve"> </w:t>
      </w:r>
      <w:r w:rsidRPr="000944DB">
        <w:rPr>
          <w:highlight w:val="yellow"/>
        </w:rPr>
        <w:t>pp.</w:t>
      </w:r>
      <w:r w:rsidRPr="000944DB">
        <w:rPr>
          <w:i/>
          <w:highlight w:val="yellow"/>
        </w:rPr>
        <w:t xml:space="preserve"> </w:t>
      </w:r>
      <w:r w:rsidRPr="000944DB">
        <w:rPr>
          <w:highlight w:val="yellow"/>
        </w:rPr>
        <w:t>727–732.</w:t>
      </w:r>
      <w:r w:rsidRPr="000944DB">
        <w:rPr>
          <w:i/>
          <w:highlight w:val="yellow"/>
        </w:rPr>
        <w:t xml:space="preserve"> </w:t>
      </w:r>
      <w:r w:rsidRPr="000944DB">
        <w:rPr>
          <w:highlight w:val="yellow"/>
        </w:rPr>
        <w:t>https://doi.org/10.1109/ICOEI53556.2022.9776884.</w:t>
      </w:r>
      <w:commentRangeEnd w:id="124"/>
      <w:r>
        <w:rPr>
          <w:rStyle w:val="CommentReference"/>
          <w:rFonts w:eastAsia="SimSun"/>
          <w:noProof/>
          <w:kern w:val="0"/>
          <w:lang w:eastAsia="zh-CN" w:bidi="ar-SA"/>
          <w14:ligatures w14:val="none"/>
        </w:rPr>
        <w:commentReference w:id="124"/>
      </w:r>
      <w:commentRangeEnd w:id="125"/>
      <w:r w:rsidR="0064167B">
        <w:rPr>
          <w:rStyle w:val="CommentReference"/>
          <w:rFonts w:eastAsia="SimSun"/>
          <w:noProof/>
          <w:kern w:val="0"/>
          <w:lang w:eastAsia="zh-CN" w:bidi="ar-SA"/>
          <w14:ligatures w14:val="none"/>
        </w:rPr>
        <w:commentReference w:id="125"/>
      </w:r>
    </w:p>
    <w:p w14:paraId="6AC32A33" w14:textId="77777777" w:rsidR="00C75FE6" w:rsidRPr="005B65CF" w:rsidRDefault="00C75FE6" w:rsidP="00C75FE6">
      <w:pPr>
        <w:pStyle w:val="MDPI71References"/>
        <w:numPr>
          <w:ilvl w:val="0"/>
          <w:numId w:val="17"/>
        </w:numPr>
        <w:rPr>
          <w:highlight w:val="yellow"/>
        </w:rPr>
      </w:pPr>
      <w:bookmarkStart w:id="126" w:name="_Hlk160632687"/>
      <w:commentRangeStart w:id="127"/>
      <w:commentRangeStart w:id="128"/>
      <w:r w:rsidRPr="005B65CF">
        <w:rPr>
          <w:highlight w:val="yellow"/>
        </w:rPr>
        <w:lastRenderedPageBreak/>
        <w:t>Zahid,</w:t>
      </w:r>
      <w:r w:rsidRPr="005B65CF">
        <w:rPr>
          <w:i/>
          <w:highlight w:val="yellow"/>
        </w:rPr>
        <w:t xml:space="preserve"> </w:t>
      </w:r>
      <w:r w:rsidRPr="005B65CF">
        <w:rPr>
          <w:highlight w:val="yellow"/>
        </w:rPr>
        <w:t>S.M.;</w:t>
      </w:r>
      <w:r w:rsidRPr="005B65CF">
        <w:rPr>
          <w:i/>
          <w:highlight w:val="yellow"/>
        </w:rPr>
        <w:t xml:space="preserve"> </w:t>
      </w:r>
      <w:r w:rsidRPr="005B65CF">
        <w:rPr>
          <w:highlight w:val="yellow"/>
        </w:rPr>
        <w:t>Najesh,</w:t>
      </w:r>
      <w:r w:rsidRPr="005B65CF">
        <w:rPr>
          <w:i/>
          <w:highlight w:val="yellow"/>
        </w:rPr>
        <w:t xml:space="preserve"> </w:t>
      </w:r>
      <w:r w:rsidRPr="005B65CF">
        <w:rPr>
          <w:highlight w:val="yellow"/>
        </w:rPr>
        <w:t>T.N.;</w:t>
      </w:r>
      <w:r w:rsidRPr="005B65CF">
        <w:rPr>
          <w:i/>
          <w:highlight w:val="yellow"/>
        </w:rPr>
        <w:t xml:space="preserve"> </w:t>
      </w:r>
      <w:r w:rsidRPr="005B65CF">
        <w:rPr>
          <w:highlight w:val="yellow"/>
        </w:rPr>
        <w:t>K,</w:t>
      </w:r>
      <w:r w:rsidRPr="005B65CF">
        <w:rPr>
          <w:i/>
          <w:highlight w:val="yellow"/>
        </w:rPr>
        <w:t xml:space="preserve"> </w:t>
      </w:r>
      <w:r w:rsidRPr="005B65CF">
        <w:rPr>
          <w:highlight w:val="yellow"/>
        </w:rPr>
        <w:t>S.;</w:t>
      </w:r>
      <w:r w:rsidRPr="005B65CF">
        <w:rPr>
          <w:i/>
          <w:highlight w:val="yellow"/>
        </w:rPr>
        <w:t xml:space="preserve"> </w:t>
      </w:r>
      <w:r w:rsidRPr="005B65CF">
        <w:rPr>
          <w:highlight w:val="yellow"/>
        </w:rPr>
        <w:t>Ameen,</w:t>
      </w:r>
      <w:r w:rsidRPr="005B65CF">
        <w:rPr>
          <w:i/>
          <w:highlight w:val="yellow"/>
        </w:rPr>
        <w:t xml:space="preserve"> </w:t>
      </w:r>
      <w:r w:rsidRPr="005B65CF">
        <w:rPr>
          <w:highlight w:val="yellow"/>
        </w:rPr>
        <w:t>S.R.;</w:t>
      </w:r>
      <w:r w:rsidRPr="005B65CF">
        <w:rPr>
          <w:i/>
          <w:highlight w:val="yellow"/>
        </w:rPr>
        <w:t xml:space="preserve"> </w:t>
      </w:r>
      <w:r w:rsidRPr="005B65CF">
        <w:rPr>
          <w:highlight w:val="yellow"/>
        </w:rPr>
        <w:t>Ali,</w:t>
      </w:r>
      <w:r w:rsidRPr="005B65CF">
        <w:rPr>
          <w:i/>
          <w:highlight w:val="yellow"/>
        </w:rPr>
        <w:t xml:space="preserve"> </w:t>
      </w:r>
      <w:r w:rsidRPr="005B65CF">
        <w:rPr>
          <w:highlight w:val="yellow"/>
        </w:rPr>
        <w:t>A.</w:t>
      </w:r>
      <w:bookmarkEnd w:id="126"/>
      <w:r w:rsidRPr="005B65CF">
        <w:rPr>
          <w:i/>
          <w:highlight w:val="yellow"/>
        </w:rPr>
        <w:t xml:space="preserve"> </w:t>
      </w:r>
      <w:r w:rsidRPr="005B65CF">
        <w:rPr>
          <w:highlight w:val="yellow"/>
        </w:rPr>
        <w:t>A</w:t>
      </w:r>
      <w:r w:rsidRPr="005B65CF">
        <w:rPr>
          <w:i/>
          <w:highlight w:val="yellow"/>
        </w:rPr>
        <w:t xml:space="preserve"> </w:t>
      </w:r>
      <w:r w:rsidRPr="005B65CF">
        <w:rPr>
          <w:highlight w:val="yellow"/>
        </w:rPr>
        <w:t>Multi</w:t>
      </w:r>
      <w:r w:rsidRPr="005B65CF">
        <w:rPr>
          <w:i/>
          <w:highlight w:val="yellow"/>
        </w:rPr>
        <w:t xml:space="preserve"> </w:t>
      </w:r>
      <w:r w:rsidRPr="005B65CF">
        <w:rPr>
          <w:highlight w:val="yellow"/>
        </w:rPr>
        <w:t>Stage</w:t>
      </w:r>
      <w:r w:rsidRPr="005B65CF">
        <w:rPr>
          <w:i/>
          <w:highlight w:val="yellow"/>
        </w:rPr>
        <w:t xml:space="preserve"> </w:t>
      </w:r>
      <w:r w:rsidRPr="005B65CF">
        <w:rPr>
          <w:highlight w:val="yellow"/>
        </w:rPr>
        <w:t>Approach</w:t>
      </w:r>
      <w:r w:rsidRPr="005B65CF">
        <w:rPr>
          <w:i/>
          <w:highlight w:val="yellow"/>
        </w:rPr>
        <w:t xml:space="preserve"> </w:t>
      </w:r>
      <w:r w:rsidRPr="005B65CF">
        <w:rPr>
          <w:highlight w:val="yellow"/>
        </w:rPr>
        <w:t>for</w:t>
      </w:r>
      <w:r w:rsidRPr="005B65CF">
        <w:rPr>
          <w:i/>
          <w:highlight w:val="yellow"/>
        </w:rPr>
        <w:t xml:space="preserve"> </w:t>
      </w:r>
      <w:r w:rsidRPr="005B65CF">
        <w:rPr>
          <w:highlight w:val="yellow"/>
        </w:rPr>
        <w:t>Object</w:t>
      </w:r>
      <w:r w:rsidRPr="005B65CF">
        <w:rPr>
          <w:i/>
          <w:highlight w:val="yellow"/>
        </w:rPr>
        <w:t xml:space="preserve"> </w:t>
      </w:r>
      <w:r w:rsidRPr="005B65CF">
        <w:rPr>
          <w:highlight w:val="yellow"/>
        </w:rPr>
        <w:t>and</w:t>
      </w:r>
      <w:r w:rsidRPr="005B65CF">
        <w:rPr>
          <w:i/>
          <w:highlight w:val="yellow"/>
        </w:rPr>
        <w:t xml:space="preserve"> </w:t>
      </w:r>
      <w:r w:rsidRPr="005B65CF">
        <w:rPr>
          <w:highlight w:val="yellow"/>
        </w:rPr>
        <w:t>Face</w:t>
      </w:r>
      <w:r w:rsidRPr="005B65CF">
        <w:rPr>
          <w:i/>
          <w:highlight w:val="yellow"/>
        </w:rPr>
        <w:t xml:space="preserve"> </w:t>
      </w:r>
      <w:r w:rsidRPr="005B65CF">
        <w:rPr>
          <w:highlight w:val="yellow"/>
        </w:rPr>
        <w:t>Detection</w:t>
      </w:r>
      <w:r w:rsidRPr="005B65CF">
        <w:rPr>
          <w:i/>
          <w:highlight w:val="yellow"/>
        </w:rPr>
        <w:t xml:space="preserve"> </w:t>
      </w:r>
      <w:r w:rsidRPr="005B65CF">
        <w:rPr>
          <w:highlight w:val="yellow"/>
        </w:rPr>
        <w:t>using</w:t>
      </w:r>
      <w:r w:rsidRPr="005B65CF">
        <w:rPr>
          <w:i/>
          <w:highlight w:val="yellow"/>
        </w:rPr>
        <w:t xml:space="preserve"> </w:t>
      </w:r>
      <w:r w:rsidRPr="005B65CF">
        <w:rPr>
          <w:highlight w:val="yellow"/>
        </w:rPr>
        <w:t>CNN.</w:t>
      </w:r>
      <w:r w:rsidRPr="005B65CF">
        <w:rPr>
          <w:i/>
          <w:highlight w:val="yellow"/>
        </w:rPr>
        <w:t xml:space="preserve"> </w:t>
      </w:r>
      <w:r w:rsidRPr="005B65CF">
        <w:rPr>
          <w:highlight w:val="yellow"/>
        </w:rPr>
        <w:t>In</w:t>
      </w:r>
      <w:r w:rsidRPr="005B65CF">
        <w:rPr>
          <w:i/>
          <w:highlight w:val="yellow"/>
        </w:rPr>
        <w:t xml:space="preserve"> </w:t>
      </w:r>
      <w:r w:rsidRPr="005B65CF">
        <w:rPr>
          <w:highlight w:val="yellow"/>
        </w:rPr>
        <w:t>Proceedings</w:t>
      </w:r>
      <w:r w:rsidRPr="005B65CF">
        <w:rPr>
          <w:i/>
          <w:highlight w:val="yellow"/>
        </w:rPr>
        <w:t xml:space="preserve"> </w:t>
      </w:r>
      <w:r w:rsidRPr="005B65CF">
        <w:rPr>
          <w:highlight w:val="yellow"/>
        </w:rPr>
        <w:t>of</w:t>
      </w:r>
      <w:r w:rsidRPr="005B65CF">
        <w:rPr>
          <w:i/>
          <w:highlight w:val="yellow"/>
        </w:rPr>
        <w:t xml:space="preserve"> </w:t>
      </w:r>
      <w:r w:rsidRPr="005B65CF">
        <w:rPr>
          <w:highlight w:val="yellow"/>
        </w:rPr>
        <w:t>the</w:t>
      </w:r>
      <w:r w:rsidRPr="005B65CF">
        <w:rPr>
          <w:i/>
          <w:highlight w:val="yellow"/>
        </w:rPr>
        <w:t xml:space="preserve"> </w:t>
      </w:r>
      <w:r w:rsidRPr="005B65CF">
        <w:rPr>
          <w:highlight w:val="yellow"/>
        </w:rPr>
        <w:t>2023</w:t>
      </w:r>
      <w:r w:rsidRPr="005B65CF">
        <w:rPr>
          <w:i/>
          <w:highlight w:val="yellow"/>
        </w:rPr>
        <w:t xml:space="preserve"> </w:t>
      </w:r>
      <w:r w:rsidRPr="005B65CF">
        <w:rPr>
          <w:highlight w:val="yellow"/>
        </w:rPr>
        <w:t>8th</w:t>
      </w:r>
      <w:r w:rsidRPr="005B65CF">
        <w:rPr>
          <w:i/>
          <w:highlight w:val="yellow"/>
        </w:rPr>
        <w:t xml:space="preserve"> </w:t>
      </w:r>
      <w:r w:rsidRPr="005B65CF">
        <w:rPr>
          <w:highlight w:val="yellow"/>
        </w:rPr>
        <w:t>International</w:t>
      </w:r>
      <w:r w:rsidRPr="005B65CF">
        <w:rPr>
          <w:i/>
          <w:highlight w:val="yellow"/>
        </w:rPr>
        <w:t xml:space="preserve"> </w:t>
      </w:r>
      <w:r w:rsidRPr="005B65CF">
        <w:rPr>
          <w:highlight w:val="yellow"/>
        </w:rPr>
        <w:t>Conference</w:t>
      </w:r>
      <w:r w:rsidRPr="005B65CF">
        <w:rPr>
          <w:i/>
          <w:highlight w:val="yellow"/>
        </w:rPr>
        <w:t xml:space="preserve"> </w:t>
      </w:r>
      <w:r w:rsidRPr="005B65CF">
        <w:rPr>
          <w:highlight w:val="yellow"/>
        </w:rPr>
        <w:t>on</w:t>
      </w:r>
      <w:r w:rsidRPr="005B65CF">
        <w:rPr>
          <w:i/>
          <w:highlight w:val="yellow"/>
        </w:rPr>
        <w:t xml:space="preserve"> </w:t>
      </w:r>
      <w:r w:rsidRPr="005B65CF">
        <w:rPr>
          <w:highlight w:val="yellow"/>
        </w:rPr>
        <w:t>Communication</w:t>
      </w:r>
      <w:r w:rsidRPr="005B65CF">
        <w:rPr>
          <w:i/>
          <w:highlight w:val="yellow"/>
        </w:rPr>
        <w:t xml:space="preserve"> </w:t>
      </w:r>
      <w:r w:rsidRPr="005B65CF">
        <w:rPr>
          <w:highlight w:val="yellow"/>
        </w:rPr>
        <w:t>and</w:t>
      </w:r>
      <w:r w:rsidRPr="005B65CF">
        <w:rPr>
          <w:i/>
          <w:highlight w:val="yellow"/>
        </w:rPr>
        <w:t xml:space="preserve"> </w:t>
      </w:r>
      <w:r w:rsidRPr="005B65CF">
        <w:rPr>
          <w:highlight w:val="yellow"/>
        </w:rPr>
        <w:t>Electronics</w:t>
      </w:r>
      <w:r w:rsidRPr="005B65CF">
        <w:rPr>
          <w:i/>
          <w:highlight w:val="yellow"/>
        </w:rPr>
        <w:t xml:space="preserve"> </w:t>
      </w:r>
      <w:r w:rsidRPr="005B65CF">
        <w:rPr>
          <w:highlight w:val="yellow"/>
        </w:rPr>
        <w:t>Systems</w:t>
      </w:r>
      <w:r w:rsidRPr="005B65CF">
        <w:rPr>
          <w:i/>
          <w:highlight w:val="yellow"/>
        </w:rPr>
        <w:t xml:space="preserve"> </w:t>
      </w:r>
      <w:r w:rsidRPr="005B65CF">
        <w:rPr>
          <w:highlight w:val="yellow"/>
        </w:rPr>
        <w:t>(ICCES),</w:t>
      </w:r>
      <w:r w:rsidRPr="005B65CF">
        <w:rPr>
          <w:i/>
          <w:highlight w:val="yellow"/>
        </w:rPr>
        <w:t xml:space="preserve"> </w:t>
      </w:r>
      <w:r w:rsidRPr="005B65CF">
        <w:rPr>
          <w:highlight w:val="yellow"/>
        </w:rPr>
        <w:t>Coimbatore,</w:t>
      </w:r>
      <w:r w:rsidRPr="005B65CF">
        <w:rPr>
          <w:i/>
          <w:highlight w:val="yellow"/>
        </w:rPr>
        <w:t xml:space="preserve"> </w:t>
      </w:r>
      <w:r w:rsidRPr="005B65CF">
        <w:rPr>
          <w:highlight w:val="yellow"/>
        </w:rPr>
        <w:t>India,</w:t>
      </w:r>
      <w:r w:rsidRPr="005B65CF">
        <w:rPr>
          <w:i/>
          <w:highlight w:val="yellow"/>
        </w:rPr>
        <w:t xml:space="preserve"> </w:t>
      </w:r>
      <w:r w:rsidRPr="005B65CF">
        <w:rPr>
          <w:highlight w:val="yellow"/>
        </w:rPr>
        <w:t>1–3</w:t>
      </w:r>
      <w:r w:rsidRPr="005B65CF">
        <w:rPr>
          <w:i/>
          <w:highlight w:val="yellow"/>
        </w:rPr>
        <w:t xml:space="preserve"> </w:t>
      </w:r>
      <w:r w:rsidRPr="005B65CF">
        <w:rPr>
          <w:highlight w:val="yellow"/>
        </w:rPr>
        <w:t>June</w:t>
      </w:r>
      <w:r w:rsidRPr="005B65CF">
        <w:rPr>
          <w:i/>
          <w:highlight w:val="yellow"/>
        </w:rPr>
        <w:t xml:space="preserve"> </w:t>
      </w:r>
      <w:r w:rsidRPr="005B65CF">
        <w:rPr>
          <w:highlight w:val="yellow"/>
        </w:rPr>
        <w:t>2023;</w:t>
      </w:r>
      <w:r w:rsidRPr="005B65CF">
        <w:rPr>
          <w:i/>
          <w:highlight w:val="yellow"/>
        </w:rPr>
        <w:t xml:space="preserve"> </w:t>
      </w:r>
      <w:r w:rsidRPr="005B65CF">
        <w:rPr>
          <w:highlight w:val="yellow"/>
        </w:rPr>
        <w:t>pp.</w:t>
      </w:r>
      <w:r w:rsidRPr="005B65CF">
        <w:rPr>
          <w:i/>
          <w:highlight w:val="yellow"/>
        </w:rPr>
        <w:t xml:space="preserve"> </w:t>
      </w:r>
      <w:r w:rsidRPr="005B65CF">
        <w:rPr>
          <w:highlight w:val="yellow"/>
        </w:rPr>
        <w:t>798–803.</w:t>
      </w:r>
      <w:r w:rsidRPr="005B65CF">
        <w:rPr>
          <w:i/>
          <w:highlight w:val="yellow"/>
        </w:rPr>
        <w:t xml:space="preserve"> </w:t>
      </w:r>
      <w:r w:rsidRPr="005B65CF">
        <w:rPr>
          <w:highlight w:val="yellow"/>
        </w:rPr>
        <w:t>https://doi.org/10.1109/ICCES57224.2023.10192823.</w:t>
      </w:r>
      <w:commentRangeEnd w:id="127"/>
      <w:r>
        <w:rPr>
          <w:rStyle w:val="CommentReference"/>
          <w:rFonts w:eastAsia="SimSun"/>
          <w:noProof/>
          <w:kern w:val="0"/>
          <w:lang w:eastAsia="zh-CN" w:bidi="ar-SA"/>
          <w14:ligatures w14:val="none"/>
        </w:rPr>
        <w:commentReference w:id="127"/>
      </w:r>
      <w:commentRangeEnd w:id="128"/>
      <w:r w:rsidR="0064167B">
        <w:rPr>
          <w:rStyle w:val="CommentReference"/>
          <w:rFonts w:eastAsia="SimSun"/>
          <w:noProof/>
          <w:kern w:val="0"/>
          <w:lang w:eastAsia="zh-CN" w:bidi="ar-SA"/>
          <w14:ligatures w14:val="none"/>
        </w:rPr>
        <w:commentReference w:id="128"/>
      </w:r>
    </w:p>
    <w:p w14:paraId="5C36E5C1" w14:textId="77777777" w:rsidR="00C75FE6" w:rsidRDefault="00C75FE6" w:rsidP="00C75FE6">
      <w:pPr>
        <w:pStyle w:val="MDPI71References"/>
        <w:numPr>
          <w:ilvl w:val="0"/>
          <w:numId w:val="17"/>
        </w:numPr>
      </w:pPr>
      <w:r w:rsidRPr="007077B0">
        <w:t>Vavilov,</w:t>
      </w:r>
      <w:r w:rsidRPr="00E2484D">
        <w:rPr>
          <w:i/>
        </w:rPr>
        <w:t xml:space="preserve"> </w:t>
      </w:r>
      <w:r w:rsidRPr="007077B0">
        <w:t>N.A.</w:t>
      </w:r>
      <w:r w:rsidRPr="00E2484D">
        <w:rPr>
          <w:i/>
        </w:rPr>
        <w:t xml:space="preserve"> </w:t>
      </w:r>
      <w:r w:rsidRPr="007077B0">
        <w:t>Saint</w:t>
      </w:r>
      <w:r w:rsidRPr="00E2484D">
        <w:rPr>
          <w:i/>
        </w:rPr>
        <w:t xml:space="preserve"> </w:t>
      </w:r>
      <w:r w:rsidRPr="007077B0">
        <w:t>Petersburg</w:t>
      </w:r>
      <w:r w:rsidRPr="00E2484D">
        <w:rPr>
          <w:i/>
        </w:rPr>
        <w:t xml:space="preserve"> </w:t>
      </w:r>
      <w:r w:rsidRPr="007077B0">
        <w:t>School</w:t>
      </w:r>
      <w:r w:rsidRPr="00E2484D">
        <w:rPr>
          <w:i/>
        </w:rPr>
        <w:t xml:space="preserve"> </w:t>
      </w:r>
      <w:r w:rsidRPr="007077B0">
        <w:t>of</w:t>
      </w:r>
      <w:r w:rsidRPr="00E2484D">
        <w:rPr>
          <w:i/>
        </w:rPr>
        <w:t xml:space="preserve"> </w:t>
      </w:r>
      <w:r w:rsidRPr="007077B0">
        <w:t>the</w:t>
      </w:r>
      <w:r w:rsidRPr="00E2484D">
        <w:rPr>
          <w:i/>
        </w:rPr>
        <w:t xml:space="preserve"> </w:t>
      </w:r>
      <w:r w:rsidRPr="007077B0">
        <w:t>Theory</w:t>
      </w:r>
      <w:r w:rsidRPr="00E2484D">
        <w:rPr>
          <w:i/>
        </w:rPr>
        <w:t xml:space="preserve"> </w:t>
      </w:r>
      <w:r w:rsidRPr="007077B0">
        <w:t>of</w:t>
      </w:r>
      <w:r w:rsidRPr="00E2484D">
        <w:rPr>
          <w:i/>
        </w:rPr>
        <w:t xml:space="preserve"> </w:t>
      </w:r>
      <w:r w:rsidRPr="007077B0">
        <w:t>Linear</w:t>
      </w:r>
      <w:r w:rsidRPr="00E2484D">
        <w:rPr>
          <w:i/>
        </w:rPr>
        <w:t xml:space="preserve"> </w:t>
      </w:r>
      <w:r w:rsidRPr="007077B0">
        <w:t>Groups.</w:t>
      </w:r>
      <w:r w:rsidRPr="00E2484D">
        <w:rPr>
          <w:i/>
        </w:rPr>
        <w:t xml:space="preserve"> </w:t>
      </w:r>
      <w:r w:rsidRPr="007077B0">
        <w:t>I.</w:t>
      </w:r>
      <w:r w:rsidRPr="00E2484D">
        <w:rPr>
          <w:i/>
        </w:rPr>
        <w:t xml:space="preserve"> </w:t>
      </w:r>
      <w:r w:rsidRPr="007077B0">
        <w:t>Prehistory.</w:t>
      </w:r>
      <w:r w:rsidRPr="00E2484D">
        <w:rPr>
          <w:i/>
        </w:rPr>
        <w:t xml:space="preserve"> </w:t>
      </w:r>
      <w:r>
        <w:rPr>
          <w:i/>
          <w:iCs/>
        </w:rPr>
        <w:t xml:space="preserve">Vestn. </w:t>
      </w:r>
      <w:r w:rsidRPr="00ED6B44">
        <w:rPr>
          <w:i/>
          <w:iCs/>
        </w:rPr>
        <w:t>St.</w:t>
      </w:r>
      <w:r w:rsidRPr="00E2484D">
        <w:rPr>
          <w:i/>
          <w:iCs/>
        </w:rPr>
        <w:t xml:space="preserve"> </w:t>
      </w:r>
      <w:r w:rsidRPr="00ED6B44">
        <w:rPr>
          <w:i/>
          <w:iCs/>
        </w:rPr>
        <w:t>Petersburg</w:t>
      </w:r>
      <w:r w:rsidRPr="00E2484D">
        <w:rPr>
          <w:i/>
          <w:iCs/>
        </w:rPr>
        <w:t xml:space="preserve"> </w:t>
      </w:r>
      <w:r>
        <w:rPr>
          <w:i/>
          <w:iCs/>
        </w:rPr>
        <w:t xml:space="preserve">Univ. Math. </w:t>
      </w:r>
      <w:r w:rsidRPr="00E2484D">
        <w:rPr>
          <w:b/>
        </w:rPr>
        <w:t>2023</w:t>
      </w:r>
      <w:r>
        <w:t>,</w:t>
      </w:r>
      <w:r w:rsidRPr="00E2484D">
        <w:rPr>
          <w:i/>
        </w:rPr>
        <w:t xml:space="preserve"> </w:t>
      </w:r>
      <w:r>
        <w:rPr>
          <w:i/>
        </w:rPr>
        <w:t>56</w:t>
      </w:r>
      <w:r>
        <w:t>,</w:t>
      </w:r>
      <w:r w:rsidRPr="00E2484D">
        <w:rPr>
          <w:i/>
        </w:rPr>
        <w:t xml:space="preserve"> </w:t>
      </w:r>
      <w:r>
        <w:t>273–288.</w:t>
      </w:r>
      <w:r w:rsidRPr="00E2484D">
        <w:rPr>
          <w:i/>
        </w:rPr>
        <w:t xml:space="preserve"> </w:t>
      </w:r>
      <w:r>
        <w:t>https://doi.org/</w:t>
      </w:r>
      <w:r w:rsidRPr="007077B0">
        <w:t>10.1134/S106345412303010X.</w:t>
      </w:r>
    </w:p>
    <w:p w14:paraId="41190749" w14:textId="77777777" w:rsidR="00C75FE6" w:rsidRDefault="00C75FE6" w:rsidP="00C75FE6">
      <w:pPr>
        <w:pStyle w:val="MDPI71References"/>
        <w:numPr>
          <w:ilvl w:val="0"/>
          <w:numId w:val="17"/>
        </w:numPr>
      </w:pPr>
      <w:r>
        <w:t>Guibas,</w:t>
      </w:r>
      <w:r w:rsidRPr="00E2484D">
        <w:rPr>
          <w:i/>
        </w:rPr>
        <w:t xml:space="preserve"> </w:t>
      </w:r>
      <w:r>
        <w:t>L.;</w:t>
      </w:r>
      <w:r w:rsidRPr="00E2484D">
        <w:rPr>
          <w:i/>
        </w:rPr>
        <w:t xml:space="preserve"> </w:t>
      </w:r>
      <w:r>
        <w:t>Stolfi,</w:t>
      </w:r>
      <w:r w:rsidRPr="00E2484D">
        <w:rPr>
          <w:i/>
        </w:rPr>
        <w:t xml:space="preserve"> </w:t>
      </w:r>
      <w:r>
        <w:t>J.</w:t>
      </w:r>
      <w:r w:rsidRPr="00E2484D">
        <w:rPr>
          <w:i/>
        </w:rPr>
        <w:t xml:space="preserve"> </w:t>
      </w:r>
      <w:r w:rsidRPr="005740AC">
        <w:t>Primitives</w:t>
      </w:r>
      <w:r w:rsidRPr="00E2484D">
        <w:rPr>
          <w:i/>
        </w:rPr>
        <w:t xml:space="preserve"> </w:t>
      </w:r>
      <w:r w:rsidRPr="005740AC">
        <w:t>for</w:t>
      </w:r>
      <w:r w:rsidRPr="00E2484D">
        <w:rPr>
          <w:i/>
        </w:rPr>
        <w:t xml:space="preserve"> </w:t>
      </w:r>
      <w:r w:rsidRPr="005740AC">
        <w:t>the</w:t>
      </w:r>
      <w:r w:rsidRPr="00E2484D">
        <w:rPr>
          <w:i/>
        </w:rPr>
        <w:t xml:space="preserve"> </w:t>
      </w:r>
      <w:r w:rsidRPr="005740AC">
        <w:t>manipulation</w:t>
      </w:r>
      <w:r w:rsidRPr="00E2484D">
        <w:rPr>
          <w:i/>
        </w:rPr>
        <w:t xml:space="preserve"> </w:t>
      </w:r>
      <w:r w:rsidRPr="005740AC">
        <w:t>of</w:t>
      </w:r>
      <w:r w:rsidRPr="00E2484D">
        <w:rPr>
          <w:i/>
        </w:rPr>
        <w:t xml:space="preserve"> </w:t>
      </w:r>
      <w:r w:rsidRPr="005740AC">
        <w:t>general</w:t>
      </w:r>
      <w:r w:rsidRPr="00E2484D">
        <w:rPr>
          <w:i/>
        </w:rPr>
        <w:t xml:space="preserve"> </w:t>
      </w:r>
      <w:r w:rsidRPr="005740AC">
        <w:t>subdivisions</w:t>
      </w:r>
      <w:r w:rsidRPr="00E2484D">
        <w:rPr>
          <w:i/>
        </w:rPr>
        <w:t xml:space="preserve"> </w:t>
      </w:r>
      <w:r w:rsidRPr="005740AC">
        <w:t>and</w:t>
      </w:r>
      <w:r w:rsidRPr="00E2484D">
        <w:rPr>
          <w:i/>
        </w:rPr>
        <w:t xml:space="preserve"> </w:t>
      </w:r>
      <w:r w:rsidRPr="005740AC">
        <w:t>the</w:t>
      </w:r>
      <w:r w:rsidRPr="00E2484D">
        <w:rPr>
          <w:i/>
        </w:rPr>
        <w:t xml:space="preserve"> </w:t>
      </w:r>
      <w:r w:rsidRPr="005740AC">
        <w:t>computation</w:t>
      </w:r>
      <w:r w:rsidRPr="00E2484D">
        <w:rPr>
          <w:i/>
        </w:rPr>
        <w:t xml:space="preserve"> </w:t>
      </w:r>
      <w:r w:rsidRPr="005740AC">
        <w:t>of</w:t>
      </w:r>
      <w:r w:rsidRPr="00E2484D">
        <w:rPr>
          <w:i/>
        </w:rPr>
        <w:t xml:space="preserve"> </w:t>
      </w:r>
      <w:r w:rsidRPr="005740AC">
        <w:t>Voronoi.</w:t>
      </w:r>
      <w:r w:rsidRPr="00E2484D">
        <w:rPr>
          <w:i/>
        </w:rPr>
        <w:t xml:space="preserve"> </w:t>
      </w:r>
      <w:r w:rsidRPr="00ED6B44">
        <w:rPr>
          <w:i/>
          <w:iCs/>
        </w:rPr>
        <w:t>ACM</w:t>
      </w:r>
      <w:r w:rsidRPr="00E2484D">
        <w:rPr>
          <w:i/>
          <w:iCs/>
        </w:rPr>
        <w:t xml:space="preserve"> </w:t>
      </w:r>
      <w:r w:rsidRPr="00ED6B44">
        <w:rPr>
          <w:i/>
          <w:iCs/>
        </w:rPr>
        <w:t>Trans.</w:t>
      </w:r>
      <w:r w:rsidRPr="00E2484D">
        <w:rPr>
          <w:i/>
          <w:iCs/>
        </w:rPr>
        <w:t xml:space="preserve"> </w:t>
      </w:r>
      <w:r w:rsidRPr="00ED6B44">
        <w:rPr>
          <w:i/>
          <w:iCs/>
        </w:rPr>
        <w:t>Graph.</w:t>
      </w:r>
      <w:r w:rsidRPr="00E2484D">
        <w:rPr>
          <w:i/>
        </w:rPr>
        <w:t xml:space="preserve"> </w:t>
      </w:r>
      <w:r w:rsidRPr="00E2484D">
        <w:rPr>
          <w:b/>
        </w:rPr>
        <w:t>1985</w:t>
      </w:r>
      <w:r>
        <w:t>,</w:t>
      </w:r>
      <w:r w:rsidRPr="00E2484D">
        <w:rPr>
          <w:i/>
        </w:rPr>
        <w:t xml:space="preserve"> </w:t>
      </w:r>
      <w:r>
        <w:rPr>
          <w:i/>
        </w:rPr>
        <w:t>4</w:t>
      </w:r>
      <w:r>
        <w:t>,</w:t>
      </w:r>
      <w:r w:rsidRPr="00E2484D">
        <w:rPr>
          <w:i/>
        </w:rPr>
        <w:t xml:space="preserve"> </w:t>
      </w:r>
      <w:r>
        <w:t>74–123.</w:t>
      </w:r>
      <w:r w:rsidRPr="00E2484D">
        <w:rPr>
          <w:i/>
        </w:rPr>
        <w:t xml:space="preserve"> </w:t>
      </w:r>
      <w:r>
        <w:t>https://doi.org/</w:t>
      </w:r>
      <w:r w:rsidRPr="005740AC">
        <w:t>10.1145/282918.282923</w:t>
      </w:r>
      <w:r>
        <w:t>.</w:t>
      </w:r>
    </w:p>
    <w:p w14:paraId="7839641E" w14:textId="77777777" w:rsidR="00C75FE6" w:rsidRDefault="00C75FE6" w:rsidP="00C75FE6">
      <w:pPr>
        <w:pStyle w:val="MDPI71References"/>
        <w:numPr>
          <w:ilvl w:val="0"/>
          <w:numId w:val="17"/>
        </w:numPr>
      </w:pPr>
      <w:r w:rsidRPr="005577BA">
        <w:t>Dwyer,</w:t>
      </w:r>
      <w:r w:rsidRPr="00E2484D">
        <w:rPr>
          <w:i/>
        </w:rPr>
        <w:t xml:space="preserve"> </w:t>
      </w:r>
      <w:r w:rsidRPr="005577BA">
        <w:t>R.A.</w:t>
      </w:r>
      <w:r w:rsidRPr="00E2484D">
        <w:rPr>
          <w:i/>
        </w:rPr>
        <w:t xml:space="preserve"> </w:t>
      </w:r>
      <w:r w:rsidRPr="005577BA">
        <w:t>A</w:t>
      </w:r>
      <w:r w:rsidRPr="00E2484D">
        <w:rPr>
          <w:i/>
        </w:rPr>
        <w:t xml:space="preserve"> </w:t>
      </w:r>
      <w:r w:rsidRPr="005577BA">
        <w:t>faster</w:t>
      </w:r>
      <w:r w:rsidRPr="00E2484D">
        <w:rPr>
          <w:i/>
        </w:rPr>
        <w:t xml:space="preserve"> </w:t>
      </w:r>
      <w:r w:rsidRPr="005577BA">
        <w:t>divide-and-conquer</w:t>
      </w:r>
      <w:r w:rsidRPr="00E2484D">
        <w:rPr>
          <w:i/>
        </w:rPr>
        <w:t xml:space="preserve"> </w:t>
      </w:r>
      <w:r w:rsidRPr="005577BA">
        <w:t>algorithm</w:t>
      </w:r>
      <w:r w:rsidRPr="00E2484D">
        <w:rPr>
          <w:i/>
        </w:rPr>
        <w:t xml:space="preserve"> </w:t>
      </w:r>
      <w:r w:rsidRPr="005577BA">
        <w:t>for</w:t>
      </w:r>
      <w:r w:rsidRPr="00E2484D">
        <w:rPr>
          <w:i/>
        </w:rPr>
        <w:t xml:space="preserve"> </w:t>
      </w:r>
      <w:r w:rsidRPr="005577BA">
        <w:t>constructing</w:t>
      </w:r>
      <w:r w:rsidRPr="00E2484D">
        <w:rPr>
          <w:i/>
        </w:rPr>
        <w:t xml:space="preserve"> </w:t>
      </w:r>
      <w:r w:rsidRPr="005577BA">
        <w:t>delaunay</w:t>
      </w:r>
      <w:r w:rsidRPr="00E2484D">
        <w:rPr>
          <w:i/>
        </w:rPr>
        <w:t xml:space="preserve"> </w:t>
      </w:r>
      <w:r w:rsidRPr="005577BA">
        <w:t>triangulations.</w:t>
      </w:r>
      <w:r w:rsidRPr="00E2484D">
        <w:rPr>
          <w:i/>
        </w:rPr>
        <w:t xml:space="preserve"> </w:t>
      </w:r>
      <w:r w:rsidRPr="00ED6B44">
        <w:rPr>
          <w:i/>
          <w:iCs/>
        </w:rPr>
        <w:t>Algorithmica</w:t>
      </w:r>
      <w:r w:rsidRPr="00E2484D">
        <w:rPr>
          <w:i/>
        </w:rPr>
        <w:t xml:space="preserve"> </w:t>
      </w:r>
      <w:r w:rsidRPr="00E2484D">
        <w:rPr>
          <w:b/>
        </w:rPr>
        <w:t>1987</w:t>
      </w:r>
      <w:r>
        <w:t>,</w:t>
      </w:r>
      <w:r w:rsidRPr="00E2484D">
        <w:rPr>
          <w:i/>
        </w:rPr>
        <w:t xml:space="preserve"> </w:t>
      </w:r>
      <w:r>
        <w:rPr>
          <w:i/>
        </w:rPr>
        <w:t>2</w:t>
      </w:r>
      <w:r>
        <w:t>,</w:t>
      </w:r>
      <w:r w:rsidRPr="00E2484D">
        <w:rPr>
          <w:i/>
        </w:rPr>
        <w:t xml:space="preserve"> </w:t>
      </w:r>
      <w:r>
        <w:t>137–151.</w:t>
      </w:r>
      <w:r w:rsidRPr="00E2484D">
        <w:rPr>
          <w:i/>
        </w:rPr>
        <w:t xml:space="preserve"> </w:t>
      </w:r>
      <w:r>
        <w:t>https://doi.org/</w:t>
      </w:r>
      <w:r w:rsidRPr="005577BA">
        <w:t>10.1007/BF01840356</w:t>
      </w:r>
      <w:r>
        <w:t>.</w:t>
      </w:r>
    </w:p>
    <w:p w14:paraId="4CC2C29E" w14:textId="77777777" w:rsidR="00C75FE6" w:rsidRDefault="00C75FE6" w:rsidP="00C75FE6">
      <w:pPr>
        <w:pStyle w:val="MDPI71References"/>
        <w:numPr>
          <w:ilvl w:val="0"/>
          <w:numId w:val="17"/>
        </w:numPr>
      </w:pPr>
      <w:r>
        <w:t>Prill,</w:t>
      </w:r>
      <w:r w:rsidRPr="00E2484D">
        <w:rPr>
          <w:i/>
        </w:rPr>
        <w:t xml:space="preserve"> </w:t>
      </w:r>
      <w:r>
        <w:t>F.;</w:t>
      </w:r>
      <w:r w:rsidRPr="00E2484D">
        <w:rPr>
          <w:i/>
        </w:rPr>
        <w:t xml:space="preserve"> </w:t>
      </w:r>
      <w:r>
        <w:t>Zängl,</w:t>
      </w:r>
      <w:r w:rsidRPr="00E2484D">
        <w:rPr>
          <w:i/>
        </w:rPr>
        <w:t xml:space="preserve"> </w:t>
      </w:r>
      <w:r>
        <w:t>G.</w:t>
      </w:r>
      <w:r w:rsidRPr="00E2484D">
        <w:rPr>
          <w:i/>
        </w:rPr>
        <w:t xml:space="preserve"> </w:t>
      </w:r>
      <w:r w:rsidRPr="007171F8">
        <w:t>A</w:t>
      </w:r>
      <w:r w:rsidRPr="00E2484D">
        <w:rPr>
          <w:i/>
        </w:rPr>
        <w:t xml:space="preserve"> </w:t>
      </w:r>
      <w:r w:rsidRPr="007171F8">
        <w:t>compact</w:t>
      </w:r>
      <w:r w:rsidRPr="00E2484D">
        <w:rPr>
          <w:i/>
        </w:rPr>
        <w:t xml:space="preserve"> </w:t>
      </w:r>
      <w:r w:rsidRPr="007171F8">
        <w:t>parallel</w:t>
      </w:r>
      <w:r w:rsidRPr="00E2484D">
        <w:rPr>
          <w:i/>
        </w:rPr>
        <w:t xml:space="preserve"> </w:t>
      </w:r>
      <w:r w:rsidRPr="007171F8">
        <w:t>algorithm</w:t>
      </w:r>
      <w:r w:rsidRPr="00E2484D">
        <w:rPr>
          <w:i/>
        </w:rPr>
        <w:t xml:space="preserve"> </w:t>
      </w:r>
      <w:r w:rsidRPr="007171F8">
        <w:t>for</w:t>
      </w:r>
      <w:r w:rsidRPr="00E2484D">
        <w:rPr>
          <w:i/>
        </w:rPr>
        <w:t xml:space="preserve"> </w:t>
      </w:r>
      <w:r w:rsidRPr="007171F8">
        <w:t>spherical</w:t>
      </w:r>
      <w:r w:rsidRPr="00E2484D">
        <w:rPr>
          <w:i/>
        </w:rPr>
        <w:t xml:space="preserve"> </w:t>
      </w:r>
      <w:r w:rsidRPr="007171F8">
        <w:t>Delaunay</w:t>
      </w:r>
      <w:r w:rsidRPr="00E2484D">
        <w:rPr>
          <w:i/>
        </w:rPr>
        <w:t xml:space="preserve"> </w:t>
      </w:r>
      <w:r w:rsidRPr="007171F8">
        <w:t>triangulations.</w:t>
      </w:r>
      <w:r w:rsidRPr="00E2484D">
        <w:rPr>
          <w:i/>
        </w:rPr>
        <w:t xml:space="preserve"> </w:t>
      </w:r>
      <w:r>
        <w:rPr>
          <w:i/>
          <w:iCs/>
        </w:rPr>
        <w:t xml:space="preserve">Concurr. Comput. Pract. Exp. </w:t>
      </w:r>
      <w:r w:rsidRPr="00E2484D">
        <w:rPr>
          <w:b/>
        </w:rPr>
        <w:t>2017</w:t>
      </w:r>
      <w:r>
        <w:t>,</w:t>
      </w:r>
      <w:r w:rsidRPr="00E2484D">
        <w:rPr>
          <w:i/>
        </w:rPr>
        <w:t xml:space="preserve"> </w:t>
      </w:r>
      <w:r>
        <w:rPr>
          <w:i/>
        </w:rPr>
        <w:t>29</w:t>
      </w:r>
      <w:r>
        <w:t>,</w:t>
      </w:r>
      <w:r w:rsidRPr="00E2484D">
        <w:rPr>
          <w:i/>
        </w:rPr>
        <w:t xml:space="preserve"> </w:t>
      </w:r>
      <w:r>
        <w:t>e3971.</w:t>
      </w:r>
      <w:r w:rsidRPr="00E2484D">
        <w:rPr>
          <w:i/>
        </w:rPr>
        <w:t xml:space="preserve"> </w:t>
      </w:r>
      <w:r>
        <w:t>https://doi.org/</w:t>
      </w:r>
      <w:r w:rsidRPr="007171F8">
        <w:t>10.1002/cpe.3971.</w:t>
      </w:r>
    </w:p>
    <w:p w14:paraId="66B0FAA4" w14:textId="77777777" w:rsidR="00C75FE6" w:rsidRPr="007B610A" w:rsidRDefault="00C75FE6" w:rsidP="00C75FE6">
      <w:pPr>
        <w:pStyle w:val="MDPI71References"/>
        <w:numPr>
          <w:ilvl w:val="0"/>
          <w:numId w:val="17"/>
        </w:numPr>
      </w:pPr>
      <w:r w:rsidRPr="00F86865">
        <w:rPr>
          <w:lang w:val="de-DE"/>
        </w:rPr>
        <w:t>Kamarudin,</w:t>
      </w:r>
      <w:r w:rsidRPr="00E2484D">
        <w:rPr>
          <w:i/>
          <w:lang w:val="de-DE"/>
        </w:rPr>
        <w:t xml:space="preserve"> </w:t>
      </w:r>
      <w:r w:rsidRPr="00F86865">
        <w:rPr>
          <w:lang w:val="de-DE"/>
        </w:rPr>
        <w:t>K</w:t>
      </w:r>
      <w:r>
        <w:rPr>
          <w:lang w:val="de-DE"/>
        </w:rPr>
        <w:t>.</w:t>
      </w:r>
      <w:r w:rsidRPr="00F86865">
        <w:rPr>
          <w:lang w:val="de-DE"/>
        </w:rPr>
        <w:t>R</w:t>
      </w:r>
      <w:r>
        <w:rPr>
          <w:lang w:val="de-DE"/>
        </w:rPr>
        <w:t>.;</w:t>
      </w:r>
      <w:r w:rsidRPr="00E2484D">
        <w:rPr>
          <w:i/>
          <w:lang w:val="de-DE"/>
        </w:rPr>
        <w:t xml:space="preserve"> </w:t>
      </w:r>
      <w:r w:rsidRPr="00F86865">
        <w:rPr>
          <w:lang w:val="de-DE"/>
        </w:rPr>
        <w:t>Wei</w:t>
      </w:r>
      <w:r>
        <w:rPr>
          <w:lang w:val="de-DE"/>
        </w:rPr>
        <w:t>,</w:t>
      </w:r>
      <w:r w:rsidRPr="00E2484D">
        <w:rPr>
          <w:i/>
          <w:lang w:val="de-DE"/>
        </w:rPr>
        <w:t xml:space="preserve"> </w:t>
      </w:r>
      <w:r>
        <w:rPr>
          <w:lang w:val="de-DE"/>
        </w:rPr>
        <w:t>Y.J</w:t>
      </w:r>
      <w:r w:rsidRPr="00F86865">
        <w:rPr>
          <w:lang w:val="de-DE"/>
        </w:rPr>
        <w:t>.</w:t>
      </w:r>
      <w:r w:rsidRPr="00E2484D">
        <w:rPr>
          <w:i/>
          <w:lang w:val="de-DE"/>
        </w:rPr>
        <w:t xml:space="preserve"> </w:t>
      </w:r>
      <w:r w:rsidRPr="00877720">
        <w:t>Production</w:t>
      </w:r>
      <w:r w:rsidRPr="00E2484D">
        <w:rPr>
          <w:i/>
        </w:rPr>
        <w:t xml:space="preserve"> </w:t>
      </w:r>
      <w:r w:rsidRPr="00877720">
        <w:t>of</w:t>
      </w:r>
      <w:r w:rsidRPr="00E2484D">
        <w:rPr>
          <w:i/>
        </w:rPr>
        <w:t xml:space="preserve"> </w:t>
      </w:r>
      <w:r w:rsidRPr="00877720">
        <w:t>drone</w:t>
      </w:r>
      <w:r w:rsidRPr="00E2484D">
        <w:rPr>
          <w:i/>
        </w:rPr>
        <w:t xml:space="preserve"> </w:t>
      </w:r>
      <w:r w:rsidRPr="00877720">
        <w:t>orthomosaic</w:t>
      </w:r>
      <w:r w:rsidRPr="00E2484D">
        <w:rPr>
          <w:i/>
        </w:rPr>
        <w:t xml:space="preserve"> </w:t>
      </w:r>
      <w:r w:rsidRPr="00877720">
        <w:t>map</w:t>
      </w:r>
      <w:r w:rsidRPr="00E2484D">
        <w:rPr>
          <w:i/>
        </w:rPr>
        <w:t xml:space="preserve"> </w:t>
      </w:r>
      <w:r w:rsidRPr="00877720">
        <w:t>of</w:t>
      </w:r>
      <w:r w:rsidRPr="00E2484D">
        <w:rPr>
          <w:i/>
        </w:rPr>
        <w:t xml:space="preserve"> </w:t>
      </w:r>
      <w:r w:rsidRPr="00877720">
        <w:t>UTHM</w:t>
      </w:r>
      <w:r w:rsidRPr="00E2484D">
        <w:rPr>
          <w:i/>
        </w:rPr>
        <w:t xml:space="preserve"> </w:t>
      </w:r>
      <w:r w:rsidRPr="00877720">
        <w:t>Wetland</w:t>
      </w:r>
      <w:r w:rsidRPr="00E2484D">
        <w:rPr>
          <w:i/>
        </w:rPr>
        <w:t xml:space="preserve"> </w:t>
      </w:r>
      <w:r w:rsidRPr="00877720">
        <w:t>Conservation</w:t>
      </w:r>
      <w:r w:rsidRPr="00E2484D">
        <w:rPr>
          <w:i/>
        </w:rPr>
        <w:t xml:space="preserve"> </w:t>
      </w:r>
      <w:r w:rsidRPr="00877720">
        <w:t>Research</w:t>
      </w:r>
      <w:r w:rsidRPr="00E2484D">
        <w:rPr>
          <w:i/>
        </w:rPr>
        <w:t xml:space="preserve"> </w:t>
      </w:r>
      <w:r w:rsidRPr="00877720">
        <w:t>Station</w:t>
      </w:r>
      <w:r w:rsidRPr="00E2484D">
        <w:rPr>
          <w:i/>
        </w:rPr>
        <w:t xml:space="preserve"> </w:t>
      </w:r>
      <w:r w:rsidRPr="00877720">
        <w:t>using</w:t>
      </w:r>
      <w:r w:rsidRPr="00E2484D">
        <w:rPr>
          <w:i/>
        </w:rPr>
        <w:t xml:space="preserve"> </w:t>
      </w:r>
      <w:r w:rsidRPr="00877720">
        <w:t>UAV</w:t>
      </w:r>
      <w:r w:rsidRPr="00E2484D">
        <w:rPr>
          <w:i/>
        </w:rPr>
        <w:t xml:space="preserve"> </w:t>
      </w:r>
      <w:r w:rsidRPr="00877720">
        <w:t>photogrammetry.</w:t>
      </w:r>
      <w:r w:rsidRPr="00E2484D">
        <w:rPr>
          <w:i/>
        </w:rPr>
        <w:t xml:space="preserve"> </w:t>
      </w:r>
      <w:r w:rsidRPr="00F4737E">
        <w:rPr>
          <w:i/>
          <w:iCs/>
        </w:rPr>
        <w:t>IOP</w:t>
      </w:r>
      <w:r w:rsidRPr="00E2484D">
        <w:rPr>
          <w:i/>
          <w:iCs/>
        </w:rPr>
        <w:t xml:space="preserve"> </w:t>
      </w:r>
      <w:r>
        <w:rPr>
          <w:i/>
          <w:iCs/>
        </w:rPr>
        <w:t xml:space="preserve">Conf. Ser. </w:t>
      </w:r>
      <w:r w:rsidRPr="00F4737E">
        <w:rPr>
          <w:i/>
          <w:iCs/>
        </w:rPr>
        <w:t>Earth</w:t>
      </w:r>
      <w:r w:rsidRPr="00E2484D">
        <w:rPr>
          <w:i/>
          <w:iCs/>
        </w:rPr>
        <w:t xml:space="preserve"> </w:t>
      </w:r>
      <w:r>
        <w:rPr>
          <w:i/>
          <w:iCs/>
        </w:rPr>
        <w:t xml:space="preserve">Environ. Sci. </w:t>
      </w:r>
      <w:r w:rsidRPr="00E2484D">
        <w:rPr>
          <w:b/>
        </w:rPr>
        <w:t>2022</w:t>
      </w:r>
      <w:r w:rsidRPr="007B610A">
        <w:t>,</w:t>
      </w:r>
      <w:r w:rsidRPr="007B610A">
        <w:rPr>
          <w:i/>
        </w:rPr>
        <w:t xml:space="preserve"> 1064</w:t>
      </w:r>
      <w:r w:rsidRPr="007B610A">
        <w:t>,</w:t>
      </w:r>
      <w:r w:rsidRPr="007B610A">
        <w:rPr>
          <w:i/>
        </w:rPr>
        <w:t xml:space="preserve"> </w:t>
      </w:r>
      <w:r w:rsidRPr="007B610A">
        <w:t>012012.</w:t>
      </w:r>
    </w:p>
    <w:p w14:paraId="2E8C5E37" w14:textId="77777777" w:rsidR="00C75FE6" w:rsidRDefault="00C75FE6" w:rsidP="00C75FE6">
      <w:pPr>
        <w:pStyle w:val="MDPI71References"/>
        <w:numPr>
          <w:ilvl w:val="0"/>
          <w:numId w:val="17"/>
        </w:numPr>
      </w:pPr>
      <w:r>
        <w:t>dos</w:t>
      </w:r>
      <w:r w:rsidRPr="00E2484D">
        <w:rPr>
          <w:i/>
        </w:rPr>
        <w:t xml:space="preserve"> </w:t>
      </w:r>
      <w:r>
        <w:t>Santos</w:t>
      </w:r>
      <w:r w:rsidRPr="00E2484D">
        <w:rPr>
          <w:i/>
        </w:rPr>
        <w:t xml:space="preserve"> </w:t>
      </w:r>
      <w:r>
        <w:t>Boente,</w:t>
      </w:r>
      <w:r w:rsidRPr="00E2484D">
        <w:rPr>
          <w:i/>
        </w:rPr>
        <w:t xml:space="preserve"> </w:t>
      </w:r>
      <w:r>
        <w:t>A.;</w:t>
      </w:r>
      <w:r w:rsidRPr="00E2484D">
        <w:rPr>
          <w:i/>
        </w:rPr>
        <w:t xml:space="preserve"> </w:t>
      </w:r>
      <w:r>
        <w:t>de</w:t>
      </w:r>
      <w:r w:rsidRPr="00E2484D">
        <w:rPr>
          <w:i/>
        </w:rPr>
        <w:t xml:space="preserve"> </w:t>
      </w:r>
      <w:r>
        <w:t>Oliveira,</w:t>
      </w:r>
      <w:r w:rsidRPr="00E2484D">
        <w:rPr>
          <w:i/>
        </w:rPr>
        <w:t xml:space="preserve"> </w:t>
      </w:r>
      <w:r>
        <w:t>T.E.A.;</w:t>
      </w:r>
      <w:r w:rsidRPr="00E2484D">
        <w:rPr>
          <w:i/>
        </w:rPr>
        <w:t xml:space="preserve"> </w:t>
      </w:r>
      <w:r>
        <w:t>Baldivieso,</w:t>
      </w:r>
      <w:r w:rsidRPr="00E2484D">
        <w:rPr>
          <w:i/>
        </w:rPr>
        <w:t xml:space="preserve"> </w:t>
      </w:r>
      <w:r>
        <w:t>T.J.;</w:t>
      </w:r>
      <w:r w:rsidRPr="00E2484D">
        <w:rPr>
          <w:i/>
        </w:rPr>
        <w:t xml:space="preserve"> </w:t>
      </w:r>
      <w:r>
        <w:t>da</w:t>
      </w:r>
      <w:r w:rsidRPr="00E2484D">
        <w:rPr>
          <w:i/>
        </w:rPr>
        <w:t xml:space="preserve"> </w:t>
      </w:r>
      <w:r>
        <w:t>Fonseca,</w:t>
      </w:r>
      <w:r w:rsidRPr="00E2484D">
        <w:rPr>
          <w:i/>
        </w:rPr>
        <w:t xml:space="preserve"> </w:t>
      </w:r>
      <w:r>
        <w:t>V.P.;</w:t>
      </w:r>
      <w:r w:rsidRPr="00E2484D">
        <w:rPr>
          <w:i/>
        </w:rPr>
        <w:t xml:space="preserve"> </w:t>
      </w:r>
      <w:r>
        <w:t>Rosa,</w:t>
      </w:r>
      <w:r w:rsidRPr="00E2484D">
        <w:rPr>
          <w:i/>
        </w:rPr>
        <w:t xml:space="preserve"> </w:t>
      </w:r>
      <w:r>
        <w:t>P.F</w:t>
      </w:r>
      <w:r w:rsidRPr="00F86D59">
        <w:t>.</w:t>
      </w:r>
      <w:r w:rsidRPr="00E2484D">
        <w:rPr>
          <w:i/>
        </w:rPr>
        <w:t xml:space="preserve"> </w:t>
      </w:r>
      <w:r w:rsidRPr="00EC0426">
        <w:t>Small</w:t>
      </w:r>
      <w:r w:rsidRPr="00E2484D">
        <w:rPr>
          <w:i/>
        </w:rPr>
        <w:t xml:space="preserve"> </w:t>
      </w:r>
      <w:r w:rsidRPr="00EC0426">
        <w:t>Scale</w:t>
      </w:r>
      <w:r w:rsidRPr="00E2484D">
        <w:rPr>
          <w:i/>
        </w:rPr>
        <w:t xml:space="preserve"> </w:t>
      </w:r>
      <w:r w:rsidRPr="00EC0426">
        <w:t>Unmanned</w:t>
      </w:r>
      <w:r w:rsidRPr="00E2484D">
        <w:rPr>
          <w:i/>
        </w:rPr>
        <w:t xml:space="preserve"> </w:t>
      </w:r>
      <w:r w:rsidRPr="00EC0426">
        <w:t>Aircraft</w:t>
      </w:r>
      <w:r w:rsidRPr="00E2484D">
        <w:rPr>
          <w:i/>
        </w:rPr>
        <w:t xml:space="preserve"> </w:t>
      </w:r>
      <w:r w:rsidRPr="00EC0426">
        <w:t>System</w:t>
      </w:r>
      <w:r w:rsidRPr="00E2484D">
        <w:rPr>
          <w:i/>
        </w:rPr>
        <w:t xml:space="preserve"> </w:t>
      </w:r>
      <w:r w:rsidRPr="00EC0426">
        <w:t>and</w:t>
      </w:r>
      <w:r w:rsidRPr="00E2484D">
        <w:rPr>
          <w:i/>
        </w:rPr>
        <w:t xml:space="preserve"> </w:t>
      </w:r>
      <w:r w:rsidRPr="00EC0426">
        <w:t>Photogrammetry</w:t>
      </w:r>
      <w:r w:rsidRPr="00E2484D">
        <w:rPr>
          <w:i/>
        </w:rPr>
        <w:t xml:space="preserve"> </w:t>
      </w:r>
      <w:r w:rsidRPr="00EC0426">
        <w:t>Applied</w:t>
      </w:r>
      <w:r w:rsidRPr="00E2484D">
        <w:rPr>
          <w:i/>
        </w:rPr>
        <w:t xml:space="preserve"> </w:t>
      </w:r>
      <w:r w:rsidRPr="00EC0426">
        <w:t>for</w:t>
      </w:r>
      <w:r w:rsidRPr="00E2484D">
        <w:rPr>
          <w:i/>
        </w:rPr>
        <w:t xml:space="preserve"> </w:t>
      </w:r>
      <w:r w:rsidRPr="00EC0426">
        <w:t>3D</w:t>
      </w:r>
      <w:r w:rsidRPr="00E2484D">
        <w:rPr>
          <w:i/>
        </w:rPr>
        <w:t xml:space="preserve"> </w:t>
      </w:r>
      <w:r w:rsidRPr="00EC0426">
        <w:t>Modeling</w:t>
      </w:r>
      <w:r w:rsidRPr="00E2484D">
        <w:rPr>
          <w:i/>
        </w:rPr>
        <w:t xml:space="preserve"> </w:t>
      </w:r>
      <w:r w:rsidRPr="00EC0426">
        <w:t>of</w:t>
      </w:r>
      <w:r w:rsidRPr="00E2484D">
        <w:rPr>
          <w:i/>
        </w:rPr>
        <w:t xml:space="preserve"> </w:t>
      </w:r>
      <w:r w:rsidRPr="00EC0426">
        <w:t>Historical</w:t>
      </w:r>
      <w:r w:rsidRPr="00E2484D">
        <w:rPr>
          <w:i/>
        </w:rPr>
        <w:t xml:space="preserve"> </w:t>
      </w:r>
      <w:r w:rsidRPr="00EC0426">
        <w:t>Buildings.</w:t>
      </w:r>
      <w:r w:rsidRPr="00E2484D">
        <w:rPr>
          <w:i/>
        </w:rPr>
        <w:t xml:space="preserve"> </w:t>
      </w:r>
      <w:r>
        <w:t>In</w:t>
      </w:r>
      <w:r w:rsidRPr="00E2484D">
        <w:rPr>
          <w:i/>
        </w:rPr>
        <w:t xml:space="preserve"> </w:t>
      </w:r>
      <w:r>
        <w:t>Proceedings</w:t>
      </w:r>
      <w:r w:rsidRPr="00E2484D">
        <w:rPr>
          <w:i/>
        </w:rPr>
        <w:t xml:space="preserve"> </w:t>
      </w:r>
      <w:r>
        <w:t>of</w:t>
      </w:r>
      <w:r w:rsidRPr="00E2484D">
        <w:rPr>
          <w:i/>
        </w:rPr>
        <w:t xml:space="preserve"> </w:t>
      </w:r>
      <w:r>
        <w:t>the</w:t>
      </w:r>
      <w:r w:rsidRPr="00E2484D">
        <w:rPr>
          <w:i/>
        </w:rPr>
        <w:t xml:space="preserve"> </w:t>
      </w:r>
      <w:r w:rsidRPr="00EC0426">
        <w:t>Twelfth</w:t>
      </w:r>
      <w:r w:rsidRPr="00E2484D">
        <w:rPr>
          <w:i/>
        </w:rPr>
        <w:t xml:space="preserve"> </w:t>
      </w:r>
      <w:r w:rsidRPr="00EC0426">
        <w:t>International</w:t>
      </w:r>
      <w:r w:rsidRPr="00E2484D">
        <w:rPr>
          <w:i/>
        </w:rPr>
        <w:t xml:space="preserve"> </w:t>
      </w:r>
      <w:r w:rsidRPr="00EC0426">
        <w:t>Conference</w:t>
      </w:r>
      <w:r w:rsidRPr="00E2484D">
        <w:rPr>
          <w:i/>
        </w:rPr>
        <w:t xml:space="preserve"> </w:t>
      </w:r>
      <w:r w:rsidRPr="00EC0426">
        <w:t>on</w:t>
      </w:r>
      <w:r w:rsidRPr="00E2484D">
        <w:rPr>
          <w:i/>
        </w:rPr>
        <w:t xml:space="preserve"> </w:t>
      </w:r>
      <w:r w:rsidRPr="00EC0426">
        <w:t>Sensor</w:t>
      </w:r>
      <w:r w:rsidRPr="00E2484D">
        <w:rPr>
          <w:i/>
        </w:rPr>
        <w:t xml:space="preserve"> </w:t>
      </w:r>
      <w:r w:rsidRPr="00EC0426">
        <w:t>Device</w:t>
      </w:r>
      <w:r w:rsidRPr="00E2484D">
        <w:rPr>
          <w:i/>
        </w:rPr>
        <w:t xml:space="preserve"> </w:t>
      </w:r>
      <w:r w:rsidRPr="00EC0426">
        <w:t>Technologies</w:t>
      </w:r>
      <w:r w:rsidRPr="00E2484D">
        <w:rPr>
          <w:i/>
        </w:rPr>
        <w:t xml:space="preserve"> </w:t>
      </w:r>
      <w:r w:rsidRPr="00EC0426">
        <w:t>and</w:t>
      </w:r>
      <w:r w:rsidRPr="00E2484D">
        <w:rPr>
          <w:i/>
        </w:rPr>
        <w:t xml:space="preserve"> </w:t>
      </w:r>
      <w:r w:rsidRPr="00EC0426">
        <w:t>Applications</w:t>
      </w:r>
      <w:r w:rsidRPr="00E2484D">
        <w:rPr>
          <w:i/>
        </w:rPr>
        <w:t xml:space="preserve"> </w:t>
      </w:r>
      <w:r w:rsidRPr="00EC0426">
        <w:t>SENSORDEVICES,</w:t>
      </w:r>
      <w:r w:rsidRPr="00E2484D">
        <w:rPr>
          <w:i/>
        </w:rPr>
        <w:t xml:space="preserve"> </w:t>
      </w:r>
      <w:r w:rsidRPr="00F86D59">
        <w:rPr>
          <w:highlight w:val="yellow"/>
        </w:rPr>
        <w:t>Athens,</w:t>
      </w:r>
      <w:r w:rsidRPr="00E2484D">
        <w:rPr>
          <w:i/>
          <w:highlight w:val="yellow"/>
        </w:rPr>
        <w:t xml:space="preserve"> </w:t>
      </w:r>
      <w:r w:rsidRPr="00F86D59">
        <w:rPr>
          <w:highlight w:val="yellow"/>
        </w:rPr>
        <w:t>Greece,</w:t>
      </w:r>
      <w:r w:rsidRPr="00E2484D">
        <w:rPr>
          <w:i/>
          <w:highlight w:val="yellow"/>
        </w:rPr>
        <w:t xml:space="preserve"> </w:t>
      </w:r>
      <w:r w:rsidRPr="00F86D59">
        <w:rPr>
          <w:highlight w:val="yellow"/>
        </w:rPr>
        <w:t>14–18</w:t>
      </w:r>
      <w:r w:rsidRPr="00E2484D">
        <w:rPr>
          <w:i/>
          <w:highlight w:val="yellow"/>
        </w:rPr>
        <w:t xml:space="preserve"> </w:t>
      </w:r>
      <w:r w:rsidRPr="00F86D59">
        <w:rPr>
          <w:highlight w:val="yellow"/>
        </w:rPr>
        <w:t>November</w:t>
      </w:r>
      <w:r w:rsidRPr="00E2484D">
        <w:rPr>
          <w:i/>
        </w:rPr>
        <w:t xml:space="preserve"> </w:t>
      </w:r>
      <w:r w:rsidRPr="00EC0426">
        <w:t>2021.</w:t>
      </w:r>
    </w:p>
    <w:p w14:paraId="5A072864" w14:textId="77777777" w:rsidR="00C75FE6" w:rsidRPr="004350A7" w:rsidRDefault="00C75FE6" w:rsidP="00C75FE6">
      <w:pPr>
        <w:pStyle w:val="MDPI71References"/>
        <w:numPr>
          <w:ilvl w:val="0"/>
          <w:numId w:val="17"/>
        </w:numPr>
      </w:pPr>
      <w:r>
        <w:t>Kovasznay,</w:t>
      </w:r>
      <w:r w:rsidRPr="00E2484D">
        <w:rPr>
          <w:i/>
        </w:rPr>
        <w:t xml:space="preserve"> </w:t>
      </w:r>
      <w:r>
        <w:t>L.S.G.;</w:t>
      </w:r>
      <w:r w:rsidRPr="00E2484D">
        <w:rPr>
          <w:i/>
        </w:rPr>
        <w:t xml:space="preserve"> </w:t>
      </w:r>
      <w:r>
        <w:t>Joseph,</w:t>
      </w:r>
      <w:r w:rsidRPr="00E2484D">
        <w:rPr>
          <w:i/>
        </w:rPr>
        <w:t xml:space="preserve"> </w:t>
      </w:r>
      <w:r>
        <w:t>H.M.</w:t>
      </w:r>
      <w:r w:rsidRPr="00E2484D">
        <w:rPr>
          <w:i/>
        </w:rPr>
        <w:t xml:space="preserve"> </w:t>
      </w:r>
      <w:r w:rsidRPr="004350A7">
        <w:t>Image</w:t>
      </w:r>
      <w:r w:rsidRPr="00E2484D">
        <w:rPr>
          <w:i/>
        </w:rPr>
        <w:t xml:space="preserve"> </w:t>
      </w:r>
      <w:r w:rsidRPr="004350A7">
        <w:t>Processing</w:t>
      </w:r>
      <w:r>
        <w:t>.</w:t>
      </w:r>
      <w:r w:rsidRPr="00E2484D">
        <w:rPr>
          <w:i/>
        </w:rPr>
        <w:t xml:space="preserve"> </w:t>
      </w:r>
      <w:r>
        <w:rPr>
          <w:i/>
          <w:iCs/>
        </w:rPr>
        <w:t xml:space="preserve">Proc. </w:t>
      </w:r>
      <w:r w:rsidRPr="00645DAD">
        <w:rPr>
          <w:i/>
          <w:iCs/>
        </w:rPr>
        <w:t>IRE</w:t>
      </w:r>
      <w:r w:rsidRPr="00E2484D">
        <w:rPr>
          <w:i/>
        </w:rPr>
        <w:t xml:space="preserve"> </w:t>
      </w:r>
      <w:r w:rsidRPr="00E2484D">
        <w:rPr>
          <w:b/>
        </w:rPr>
        <w:t>1955</w:t>
      </w:r>
      <w:r>
        <w:t>,</w:t>
      </w:r>
      <w:r w:rsidRPr="00E2484D">
        <w:rPr>
          <w:i/>
        </w:rPr>
        <w:t xml:space="preserve"> </w:t>
      </w:r>
      <w:r>
        <w:rPr>
          <w:i/>
        </w:rPr>
        <w:t>43</w:t>
      </w:r>
      <w:r>
        <w:t>,</w:t>
      </w:r>
      <w:r w:rsidRPr="00E2484D">
        <w:rPr>
          <w:i/>
        </w:rPr>
        <w:t xml:space="preserve"> </w:t>
      </w:r>
      <w:r>
        <w:t>560–570.</w:t>
      </w:r>
      <w:r w:rsidRPr="00E2484D">
        <w:rPr>
          <w:i/>
        </w:rPr>
        <w:t xml:space="preserve"> </w:t>
      </w:r>
      <w:r>
        <w:t>https://doi.org/</w:t>
      </w:r>
      <w:r w:rsidRPr="004350A7">
        <w:t>10.1109/JRPROC.1955.278100.</w:t>
      </w:r>
    </w:p>
    <w:p w14:paraId="5FA557F2" w14:textId="77777777" w:rsidR="00C75FE6" w:rsidRDefault="00C75FE6" w:rsidP="00C75FE6">
      <w:pPr>
        <w:pStyle w:val="MDPI71References"/>
        <w:numPr>
          <w:ilvl w:val="0"/>
          <w:numId w:val="17"/>
        </w:numPr>
      </w:pPr>
      <w:r>
        <w:t>Egmont-Petersen,</w:t>
      </w:r>
      <w:r w:rsidRPr="00E2484D">
        <w:rPr>
          <w:i/>
        </w:rPr>
        <w:t xml:space="preserve"> </w:t>
      </w:r>
      <w:r>
        <w:t>M.;</w:t>
      </w:r>
      <w:r w:rsidRPr="00E2484D">
        <w:rPr>
          <w:i/>
        </w:rPr>
        <w:t xml:space="preserve"> </w:t>
      </w:r>
      <w:r>
        <w:t>de</w:t>
      </w:r>
      <w:r w:rsidRPr="00E2484D">
        <w:rPr>
          <w:i/>
        </w:rPr>
        <w:t xml:space="preserve"> </w:t>
      </w:r>
      <w:r>
        <w:t>Ridder,</w:t>
      </w:r>
      <w:r w:rsidRPr="00E2484D">
        <w:rPr>
          <w:i/>
        </w:rPr>
        <w:t xml:space="preserve"> </w:t>
      </w:r>
      <w:r>
        <w:t>D.;</w:t>
      </w:r>
      <w:r w:rsidRPr="00E2484D">
        <w:rPr>
          <w:i/>
        </w:rPr>
        <w:t xml:space="preserve"> </w:t>
      </w:r>
      <w:r>
        <w:t>Handels,</w:t>
      </w:r>
      <w:r w:rsidRPr="00E2484D">
        <w:rPr>
          <w:i/>
        </w:rPr>
        <w:t xml:space="preserve"> </w:t>
      </w:r>
      <w:r>
        <w:t>H.</w:t>
      </w:r>
      <w:r w:rsidRPr="00E2484D">
        <w:rPr>
          <w:i/>
        </w:rPr>
        <w:t xml:space="preserve"> </w:t>
      </w:r>
      <w:r w:rsidRPr="004350A7">
        <w:t>Image</w:t>
      </w:r>
      <w:r w:rsidRPr="00E2484D">
        <w:rPr>
          <w:i/>
        </w:rPr>
        <w:t xml:space="preserve"> </w:t>
      </w:r>
      <w:r w:rsidRPr="004350A7">
        <w:t>processing</w:t>
      </w:r>
      <w:r w:rsidRPr="00E2484D">
        <w:rPr>
          <w:i/>
        </w:rPr>
        <w:t xml:space="preserve"> </w:t>
      </w:r>
      <w:r w:rsidRPr="004350A7">
        <w:t>with</w:t>
      </w:r>
      <w:r w:rsidRPr="00E2484D">
        <w:rPr>
          <w:i/>
        </w:rPr>
        <w:t xml:space="preserve"> </w:t>
      </w:r>
      <w:r w:rsidRPr="004350A7">
        <w:t>neural</w:t>
      </w:r>
      <w:r w:rsidRPr="00E2484D">
        <w:rPr>
          <w:i/>
        </w:rPr>
        <w:t xml:space="preserve"> </w:t>
      </w:r>
      <w:r w:rsidRPr="007B610A">
        <w:t>networks—A</w:t>
      </w:r>
      <w:r w:rsidRPr="007B610A">
        <w:rPr>
          <w:i/>
        </w:rPr>
        <w:t xml:space="preserve"> </w:t>
      </w:r>
      <w:r w:rsidRPr="007B610A">
        <w:t>review</w:t>
      </w:r>
      <w:r w:rsidRPr="004350A7">
        <w:t>.</w:t>
      </w:r>
      <w:r w:rsidRPr="00E2484D">
        <w:rPr>
          <w:i/>
        </w:rPr>
        <w:t xml:space="preserve"> </w:t>
      </w:r>
      <w:r w:rsidRPr="00645DAD">
        <w:rPr>
          <w:i/>
          <w:iCs/>
        </w:rPr>
        <w:t>Pattern</w:t>
      </w:r>
      <w:r w:rsidRPr="00E2484D">
        <w:rPr>
          <w:i/>
          <w:iCs/>
        </w:rPr>
        <w:t xml:space="preserve"> </w:t>
      </w:r>
      <w:r>
        <w:rPr>
          <w:i/>
          <w:iCs/>
        </w:rPr>
        <w:t xml:space="preserve">Recognit. </w:t>
      </w:r>
      <w:r w:rsidRPr="00E2484D">
        <w:rPr>
          <w:b/>
        </w:rPr>
        <w:t>2002</w:t>
      </w:r>
      <w:r>
        <w:t>,</w:t>
      </w:r>
      <w:r w:rsidRPr="00E2484D">
        <w:rPr>
          <w:i/>
        </w:rPr>
        <w:t xml:space="preserve"> </w:t>
      </w:r>
      <w:r>
        <w:rPr>
          <w:i/>
        </w:rPr>
        <w:t>35</w:t>
      </w:r>
      <w:r>
        <w:t>,</w:t>
      </w:r>
      <w:r w:rsidRPr="00E2484D">
        <w:rPr>
          <w:i/>
        </w:rPr>
        <w:t xml:space="preserve"> </w:t>
      </w:r>
      <w:r>
        <w:t>2279–2301.</w:t>
      </w:r>
      <w:r w:rsidRPr="00E2484D">
        <w:rPr>
          <w:i/>
        </w:rPr>
        <w:t xml:space="preserve"> </w:t>
      </w:r>
      <w:r>
        <w:t>https://doi.org/</w:t>
      </w:r>
      <w:r w:rsidRPr="004350A7">
        <w:t>10.1016/S0031-3203(01)00178-9.</w:t>
      </w:r>
    </w:p>
    <w:p w14:paraId="652BD406" w14:textId="77777777" w:rsidR="00C75FE6" w:rsidRPr="004350A7" w:rsidRDefault="00C75FE6" w:rsidP="00C75FE6">
      <w:pPr>
        <w:pStyle w:val="MDPI71References"/>
        <w:numPr>
          <w:ilvl w:val="0"/>
          <w:numId w:val="17"/>
        </w:numPr>
      </w:pPr>
      <w:r>
        <w:t>Wu,</w:t>
      </w:r>
      <w:r w:rsidRPr="00E2484D">
        <w:rPr>
          <w:i/>
        </w:rPr>
        <w:t xml:space="preserve"> </w:t>
      </w:r>
      <w:r>
        <w:t>M.;</w:t>
      </w:r>
      <w:r w:rsidRPr="00E2484D">
        <w:rPr>
          <w:i/>
        </w:rPr>
        <w:t xml:space="preserve"> </w:t>
      </w:r>
      <w:r>
        <w:t>Chen,</w:t>
      </w:r>
      <w:r w:rsidRPr="00E2484D">
        <w:rPr>
          <w:i/>
        </w:rPr>
        <w:t xml:space="preserve"> </w:t>
      </w:r>
      <w:r>
        <w:t>L.</w:t>
      </w:r>
      <w:r w:rsidRPr="00E2484D">
        <w:rPr>
          <w:i/>
        </w:rPr>
        <w:t xml:space="preserve"> </w:t>
      </w:r>
      <w:r w:rsidRPr="004350A7">
        <w:t>Image</w:t>
      </w:r>
      <w:r w:rsidRPr="00E2484D">
        <w:rPr>
          <w:i/>
        </w:rPr>
        <w:t xml:space="preserve"> </w:t>
      </w:r>
      <w:r w:rsidRPr="004350A7">
        <w:t>recognition</w:t>
      </w:r>
      <w:r w:rsidRPr="00E2484D">
        <w:rPr>
          <w:i/>
        </w:rPr>
        <w:t xml:space="preserve"> </w:t>
      </w:r>
      <w:r w:rsidRPr="004350A7">
        <w:t>based</w:t>
      </w:r>
      <w:r w:rsidRPr="00E2484D">
        <w:rPr>
          <w:i/>
        </w:rPr>
        <w:t xml:space="preserve"> </w:t>
      </w:r>
      <w:r w:rsidRPr="004350A7">
        <w:t>on</w:t>
      </w:r>
      <w:r w:rsidRPr="00E2484D">
        <w:rPr>
          <w:i/>
        </w:rPr>
        <w:t xml:space="preserve"> </w:t>
      </w:r>
      <w:r w:rsidRPr="004350A7">
        <w:t>deep</w:t>
      </w:r>
      <w:r w:rsidRPr="00E2484D">
        <w:rPr>
          <w:i/>
        </w:rPr>
        <w:t xml:space="preserve"> </w:t>
      </w:r>
      <w:r w:rsidRPr="004350A7">
        <w:t>learning</w:t>
      </w:r>
      <w:r>
        <w:t>.</w:t>
      </w:r>
      <w:r w:rsidRPr="00E2484D">
        <w:rPr>
          <w:i/>
        </w:rPr>
        <w:t xml:space="preserve"> </w:t>
      </w:r>
      <w:r>
        <w:t>In</w:t>
      </w:r>
      <w:r w:rsidRPr="00E2484D">
        <w:rPr>
          <w:i/>
        </w:rPr>
        <w:t xml:space="preserve"> </w:t>
      </w:r>
      <w:r>
        <w:t>Proceedings</w:t>
      </w:r>
      <w:r w:rsidRPr="00E2484D">
        <w:rPr>
          <w:i/>
        </w:rPr>
        <w:t xml:space="preserve"> </w:t>
      </w:r>
      <w:r>
        <w:t>of</w:t>
      </w:r>
      <w:r w:rsidRPr="00E2484D">
        <w:rPr>
          <w:i/>
        </w:rPr>
        <w:t xml:space="preserve"> </w:t>
      </w:r>
      <w:r>
        <w:t>the</w:t>
      </w:r>
      <w:r w:rsidRPr="00E2484D">
        <w:rPr>
          <w:i/>
        </w:rPr>
        <w:t xml:space="preserve"> </w:t>
      </w:r>
      <w:r w:rsidRPr="004350A7">
        <w:t>2015</w:t>
      </w:r>
      <w:r w:rsidRPr="00E2484D">
        <w:rPr>
          <w:i/>
        </w:rPr>
        <w:t xml:space="preserve"> </w:t>
      </w:r>
      <w:r w:rsidRPr="004350A7">
        <w:t>Chinese</w:t>
      </w:r>
      <w:r w:rsidRPr="00E2484D">
        <w:rPr>
          <w:i/>
        </w:rPr>
        <w:t xml:space="preserve"> </w:t>
      </w:r>
      <w:r w:rsidRPr="004350A7">
        <w:t>Automation</w:t>
      </w:r>
      <w:r w:rsidRPr="00E2484D">
        <w:rPr>
          <w:i/>
        </w:rPr>
        <w:t xml:space="preserve"> </w:t>
      </w:r>
      <w:r w:rsidRPr="004350A7">
        <w:t>Congress</w:t>
      </w:r>
      <w:r w:rsidRPr="00E2484D">
        <w:rPr>
          <w:i/>
        </w:rPr>
        <w:t xml:space="preserve"> </w:t>
      </w:r>
      <w:r w:rsidRPr="004350A7">
        <w:t>(CAC),</w:t>
      </w:r>
      <w:r w:rsidRPr="00E2484D">
        <w:rPr>
          <w:i/>
        </w:rPr>
        <w:t xml:space="preserve"> </w:t>
      </w:r>
      <w:r w:rsidRPr="004350A7">
        <w:t>Wuhan,</w:t>
      </w:r>
      <w:r w:rsidRPr="00E2484D">
        <w:rPr>
          <w:i/>
        </w:rPr>
        <w:t xml:space="preserve"> </w:t>
      </w:r>
      <w:r>
        <w:t>China,</w:t>
      </w:r>
      <w:r w:rsidRPr="00E2484D">
        <w:rPr>
          <w:i/>
        </w:rPr>
        <w:t xml:space="preserve"> </w:t>
      </w:r>
      <w:r w:rsidRPr="00645DAD">
        <w:rPr>
          <w:highlight w:val="yellow"/>
        </w:rPr>
        <w:t>27–29</w:t>
      </w:r>
      <w:r w:rsidRPr="00E2484D">
        <w:rPr>
          <w:i/>
          <w:highlight w:val="yellow"/>
        </w:rPr>
        <w:t xml:space="preserve"> </w:t>
      </w:r>
      <w:r w:rsidRPr="00645DAD">
        <w:rPr>
          <w:highlight w:val="yellow"/>
        </w:rPr>
        <w:t>November</w:t>
      </w:r>
      <w:r w:rsidRPr="00E2484D">
        <w:rPr>
          <w:i/>
        </w:rPr>
        <w:t xml:space="preserve"> </w:t>
      </w:r>
      <w:r w:rsidRPr="004350A7">
        <w:t>2015</w:t>
      </w:r>
      <w:r>
        <w:t>;</w:t>
      </w:r>
      <w:r w:rsidRPr="00E2484D">
        <w:rPr>
          <w:i/>
        </w:rPr>
        <w:t xml:space="preserve"> </w:t>
      </w:r>
      <w:r w:rsidRPr="004350A7">
        <w:t>pp.</w:t>
      </w:r>
      <w:r w:rsidRPr="00E2484D">
        <w:rPr>
          <w:i/>
        </w:rPr>
        <w:t xml:space="preserve"> </w:t>
      </w:r>
      <w:r w:rsidRPr="004350A7">
        <w:t>542</w:t>
      </w:r>
      <w:r>
        <w:t>–</w:t>
      </w:r>
      <w:r w:rsidRPr="004350A7">
        <w:t>546</w:t>
      </w:r>
      <w:r>
        <w:t>.</w:t>
      </w:r>
      <w:r w:rsidRPr="00E2484D">
        <w:rPr>
          <w:i/>
        </w:rPr>
        <w:t xml:space="preserve"> </w:t>
      </w:r>
      <w:r>
        <w:t>https://doi.org/</w:t>
      </w:r>
      <w:r w:rsidRPr="004350A7">
        <w:t>10.1109/CAC.2015.7382560.</w:t>
      </w:r>
    </w:p>
    <w:p w14:paraId="5D71E6B6" w14:textId="77777777" w:rsidR="00C75FE6" w:rsidRDefault="00C75FE6" w:rsidP="00C75FE6">
      <w:pPr>
        <w:pStyle w:val="MDPI71References"/>
        <w:numPr>
          <w:ilvl w:val="0"/>
          <w:numId w:val="17"/>
        </w:numPr>
      </w:pPr>
      <w:r>
        <w:t>Shin,</w:t>
      </w:r>
      <w:r w:rsidRPr="00E2484D">
        <w:rPr>
          <w:i/>
        </w:rPr>
        <w:t xml:space="preserve"> </w:t>
      </w:r>
      <w:r>
        <w:t>H.-C.;</w:t>
      </w:r>
      <w:r w:rsidRPr="00E2484D">
        <w:rPr>
          <w:i/>
        </w:rPr>
        <w:t xml:space="preserve"> </w:t>
      </w:r>
      <w:r>
        <w:t>Roth,</w:t>
      </w:r>
      <w:r w:rsidRPr="00E2484D">
        <w:rPr>
          <w:i/>
        </w:rPr>
        <w:t xml:space="preserve"> </w:t>
      </w:r>
      <w:r>
        <w:t>H.R.;</w:t>
      </w:r>
      <w:r w:rsidRPr="00E2484D">
        <w:rPr>
          <w:i/>
        </w:rPr>
        <w:t xml:space="preserve"> </w:t>
      </w:r>
      <w:r>
        <w:t>Gao,</w:t>
      </w:r>
      <w:r w:rsidRPr="00E2484D">
        <w:rPr>
          <w:i/>
        </w:rPr>
        <w:t xml:space="preserve"> </w:t>
      </w:r>
      <w:r>
        <w:t>M.;</w:t>
      </w:r>
      <w:r w:rsidRPr="00E2484D">
        <w:rPr>
          <w:i/>
        </w:rPr>
        <w:t xml:space="preserve"> </w:t>
      </w:r>
      <w:r>
        <w:t>Lu,</w:t>
      </w:r>
      <w:r w:rsidRPr="00E2484D">
        <w:rPr>
          <w:i/>
        </w:rPr>
        <w:t xml:space="preserve"> </w:t>
      </w:r>
      <w:r>
        <w:t>L.;</w:t>
      </w:r>
      <w:r w:rsidRPr="00E2484D">
        <w:rPr>
          <w:i/>
        </w:rPr>
        <w:t xml:space="preserve"> </w:t>
      </w:r>
      <w:r>
        <w:t>Xu,</w:t>
      </w:r>
      <w:r w:rsidRPr="00E2484D">
        <w:rPr>
          <w:i/>
        </w:rPr>
        <w:t xml:space="preserve"> </w:t>
      </w:r>
      <w:r>
        <w:t>Z.;</w:t>
      </w:r>
      <w:r w:rsidRPr="00E2484D">
        <w:rPr>
          <w:i/>
        </w:rPr>
        <w:t xml:space="preserve"> </w:t>
      </w:r>
      <w:r>
        <w:t>Nogues,</w:t>
      </w:r>
      <w:r w:rsidRPr="00E2484D">
        <w:rPr>
          <w:i/>
        </w:rPr>
        <w:t xml:space="preserve"> </w:t>
      </w:r>
      <w:r>
        <w:t>I.;</w:t>
      </w:r>
      <w:r w:rsidRPr="00E2484D">
        <w:rPr>
          <w:i/>
        </w:rPr>
        <w:t xml:space="preserve"> </w:t>
      </w:r>
      <w:r>
        <w:t>Yao,</w:t>
      </w:r>
      <w:r w:rsidRPr="00E2484D">
        <w:rPr>
          <w:i/>
        </w:rPr>
        <w:t xml:space="preserve"> </w:t>
      </w:r>
      <w:r>
        <w:t>J.;</w:t>
      </w:r>
      <w:r w:rsidRPr="00E2484D">
        <w:rPr>
          <w:i/>
        </w:rPr>
        <w:t xml:space="preserve"> </w:t>
      </w:r>
      <w:r>
        <w:t>Mollura,</w:t>
      </w:r>
      <w:r w:rsidRPr="00E2484D">
        <w:rPr>
          <w:i/>
        </w:rPr>
        <w:t xml:space="preserve"> </w:t>
      </w:r>
      <w:r>
        <w:t>D.;</w:t>
      </w:r>
      <w:r w:rsidRPr="00E2484D">
        <w:rPr>
          <w:i/>
        </w:rPr>
        <w:t xml:space="preserve"> </w:t>
      </w:r>
      <w:r>
        <w:t>Summers,</w:t>
      </w:r>
      <w:r w:rsidRPr="00E2484D">
        <w:rPr>
          <w:i/>
        </w:rPr>
        <w:t xml:space="preserve"> </w:t>
      </w:r>
      <w:r>
        <w:t>R.M.</w:t>
      </w:r>
      <w:r w:rsidRPr="00E2484D">
        <w:rPr>
          <w:i/>
        </w:rPr>
        <w:t xml:space="preserve"> </w:t>
      </w:r>
      <w:r w:rsidRPr="004350A7">
        <w:t>Deep</w:t>
      </w:r>
      <w:r w:rsidRPr="00E2484D">
        <w:rPr>
          <w:i/>
        </w:rPr>
        <w:t xml:space="preserve"> </w:t>
      </w:r>
      <w:r w:rsidRPr="004350A7">
        <w:t>Convolutional</w:t>
      </w:r>
      <w:r w:rsidRPr="00E2484D">
        <w:rPr>
          <w:i/>
        </w:rPr>
        <w:t xml:space="preserve"> </w:t>
      </w:r>
      <w:r w:rsidRPr="004350A7">
        <w:t>Neural</w:t>
      </w:r>
      <w:r w:rsidRPr="00E2484D">
        <w:rPr>
          <w:i/>
        </w:rPr>
        <w:t xml:space="preserve"> </w:t>
      </w:r>
      <w:r w:rsidRPr="004350A7">
        <w:t>Networks</w:t>
      </w:r>
      <w:r w:rsidRPr="00E2484D">
        <w:rPr>
          <w:i/>
        </w:rPr>
        <w:t xml:space="preserve"> </w:t>
      </w:r>
      <w:r w:rsidRPr="004350A7">
        <w:t>for</w:t>
      </w:r>
      <w:r w:rsidRPr="00E2484D">
        <w:rPr>
          <w:i/>
        </w:rPr>
        <w:t xml:space="preserve"> </w:t>
      </w:r>
      <w:r w:rsidRPr="004350A7">
        <w:t>Computer-Aided</w:t>
      </w:r>
      <w:r w:rsidRPr="00E2484D">
        <w:rPr>
          <w:i/>
        </w:rPr>
        <w:t xml:space="preserve"> </w:t>
      </w:r>
      <w:r w:rsidRPr="004350A7">
        <w:t>Detection:</w:t>
      </w:r>
      <w:r w:rsidRPr="00E2484D">
        <w:rPr>
          <w:i/>
        </w:rPr>
        <w:t xml:space="preserve"> </w:t>
      </w:r>
      <w:r w:rsidRPr="004350A7">
        <w:t>CNN</w:t>
      </w:r>
      <w:r w:rsidRPr="00E2484D">
        <w:rPr>
          <w:i/>
        </w:rPr>
        <w:t xml:space="preserve"> </w:t>
      </w:r>
      <w:r w:rsidRPr="004350A7">
        <w:t>Architectures,</w:t>
      </w:r>
      <w:r w:rsidRPr="00E2484D">
        <w:rPr>
          <w:i/>
        </w:rPr>
        <w:t xml:space="preserve"> </w:t>
      </w:r>
      <w:r w:rsidRPr="004350A7">
        <w:t>Dataset</w:t>
      </w:r>
      <w:r w:rsidRPr="00E2484D">
        <w:rPr>
          <w:i/>
        </w:rPr>
        <w:t xml:space="preserve"> </w:t>
      </w:r>
      <w:r w:rsidRPr="004350A7">
        <w:t>Characteristics</w:t>
      </w:r>
      <w:r w:rsidRPr="00E2484D">
        <w:rPr>
          <w:i/>
        </w:rPr>
        <w:t xml:space="preserve"> </w:t>
      </w:r>
      <w:r w:rsidRPr="004350A7">
        <w:t>and</w:t>
      </w:r>
      <w:r w:rsidRPr="00E2484D">
        <w:rPr>
          <w:i/>
        </w:rPr>
        <w:t xml:space="preserve"> </w:t>
      </w:r>
      <w:r w:rsidRPr="004350A7">
        <w:t>Transfer</w:t>
      </w:r>
      <w:r w:rsidRPr="00E2484D">
        <w:rPr>
          <w:i/>
        </w:rPr>
        <w:t xml:space="preserve"> </w:t>
      </w:r>
      <w:r w:rsidRPr="004350A7">
        <w:t>Learning</w:t>
      </w:r>
      <w:r>
        <w:t>.</w:t>
      </w:r>
      <w:r w:rsidRPr="00E2484D">
        <w:rPr>
          <w:i/>
        </w:rPr>
        <w:t xml:space="preserve"> </w:t>
      </w:r>
      <w:r w:rsidRPr="00645DAD">
        <w:rPr>
          <w:i/>
          <w:iCs/>
        </w:rPr>
        <w:t>IEEE</w:t>
      </w:r>
      <w:r w:rsidRPr="00E2484D">
        <w:rPr>
          <w:i/>
          <w:iCs/>
        </w:rPr>
        <w:t xml:space="preserve"> </w:t>
      </w:r>
      <w:r>
        <w:rPr>
          <w:i/>
          <w:iCs/>
        </w:rPr>
        <w:t xml:space="preserve">Trans. Med. </w:t>
      </w:r>
      <w:r w:rsidRPr="00645DAD">
        <w:rPr>
          <w:i/>
          <w:iCs/>
        </w:rPr>
        <w:t>Imaging</w:t>
      </w:r>
      <w:r w:rsidRPr="00E2484D">
        <w:rPr>
          <w:i/>
        </w:rPr>
        <w:t xml:space="preserve"> </w:t>
      </w:r>
      <w:r w:rsidRPr="00E2484D">
        <w:rPr>
          <w:b/>
        </w:rPr>
        <w:t>2016</w:t>
      </w:r>
      <w:r>
        <w:t>,</w:t>
      </w:r>
      <w:r w:rsidRPr="00E2484D">
        <w:rPr>
          <w:i/>
        </w:rPr>
        <w:t xml:space="preserve"> </w:t>
      </w:r>
      <w:r>
        <w:rPr>
          <w:i/>
        </w:rPr>
        <w:t>35</w:t>
      </w:r>
      <w:r>
        <w:t>,</w:t>
      </w:r>
      <w:r w:rsidRPr="00E2484D">
        <w:rPr>
          <w:i/>
        </w:rPr>
        <w:t xml:space="preserve"> </w:t>
      </w:r>
      <w:r>
        <w:t>1285–1298.</w:t>
      </w:r>
      <w:r w:rsidRPr="00E2484D">
        <w:rPr>
          <w:i/>
        </w:rPr>
        <w:t xml:space="preserve"> </w:t>
      </w:r>
      <w:r>
        <w:t>https://doi.org/</w:t>
      </w:r>
      <w:r w:rsidRPr="004350A7">
        <w:t>10.1109/TMI.2016.2528162.</w:t>
      </w:r>
    </w:p>
    <w:p w14:paraId="75ACA99B" w14:textId="77777777" w:rsidR="00C75FE6" w:rsidRDefault="00C75FE6" w:rsidP="00C75FE6">
      <w:pPr>
        <w:pStyle w:val="MDPI71References"/>
        <w:numPr>
          <w:ilvl w:val="0"/>
          <w:numId w:val="17"/>
        </w:numPr>
      </w:pPr>
      <w:r w:rsidRPr="00D30D35">
        <w:t>Prewitt,</w:t>
      </w:r>
      <w:r w:rsidRPr="00E2484D">
        <w:rPr>
          <w:i/>
        </w:rPr>
        <w:t xml:space="preserve"> </w:t>
      </w:r>
      <w:r w:rsidRPr="00D30D35">
        <w:t>J</w:t>
      </w:r>
      <w:r>
        <w:t>.</w:t>
      </w:r>
      <w:r w:rsidRPr="00D30D35">
        <w:t>M</w:t>
      </w:r>
      <w:r>
        <w:t>.</w:t>
      </w:r>
      <w:r w:rsidRPr="00D30D35">
        <w:t>S.</w:t>
      </w:r>
      <w:r w:rsidRPr="00E2484D">
        <w:rPr>
          <w:i/>
        </w:rPr>
        <w:t xml:space="preserve"> </w:t>
      </w:r>
      <w:r w:rsidRPr="00D30D35">
        <w:t>Object</w:t>
      </w:r>
      <w:r w:rsidRPr="00E2484D">
        <w:rPr>
          <w:i/>
        </w:rPr>
        <w:t xml:space="preserve"> </w:t>
      </w:r>
      <w:r w:rsidRPr="00D30D35">
        <w:t>enhancement</w:t>
      </w:r>
      <w:r w:rsidRPr="00E2484D">
        <w:rPr>
          <w:i/>
        </w:rPr>
        <w:t xml:space="preserve"> </w:t>
      </w:r>
      <w:r w:rsidRPr="00D30D35">
        <w:t>and</w:t>
      </w:r>
      <w:r w:rsidRPr="00E2484D">
        <w:rPr>
          <w:i/>
        </w:rPr>
        <w:t xml:space="preserve"> </w:t>
      </w:r>
      <w:r w:rsidRPr="00D30D35">
        <w:t>extraction.</w:t>
      </w:r>
      <w:r w:rsidRPr="00E2484D">
        <w:rPr>
          <w:i/>
        </w:rPr>
        <w:t xml:space="preserve"> </w:t>
      </w:r>
      <w:r>
        <w:rPr>
          <w:i/>
          <w:iCs/>
        </w:rPr>
        <w:t xml:space="preserve">Pict. Process. </w:t>
      </w:r>
      <w:r w:rsidRPr="00645DAD">
        <w:rPr>
          <w:i/>
          <w:iCs/>
        </w:rPr>
        <w:t>Psychopictorics</w:t>
      </w:r>
      <w:r w:rsidRPr="00E2484D">
        <w:rPr>
          <w:i/>
        </w:rPr>
        <w:t xml:space="preserve"> </w:t>
      </w:r>
      <w:r w:rsidRPr="00E2484D">
        <w:rPr>
          <w:b/>
        </w:rPr>
        <w:t>1970</w:t>
      </w:r>
      <w:r>
        <w:t>,</w:t>
      </w:r>
      <w:r w:rsidRPr="00E2484D">
        <w:rPr>
          <w:i/>
        </w:rPr>
        <w:t xml:space="preserve"> </w:t>
      </w:r>
      <w:r>
        <w:rPr>
          <w:i/>
        </w:rPr>
        <w:t>10</w:t>
      </w:r>
      <w:r>
        <w:t>,</w:t>
      </w:r>
      <w:r w:rsidRPr="00E2484D">
        <w:rPr>
          <w:i/>
        </w:rPr>
        <w:t xml:space="preserve"> </w:t>
      </w:r>
      <w:r>
        <w:t>15–19</w:t>
      </w:r>
      <w:r w:rsidRPr="00D30D35">
        <w:t>.</w:t>
      </w:r>
    </w:p>
    <w:p w14:paraId="7BF3A92C" w14:textId="77777777" w:rsidR="00C75FE6" w:rsidRDefault="00C75FE6" w:rsidP="00C75FE6">
      <w:pPr>
        <w:pStyle w:val="MDPI71References"/>
        <w:numPr>
          <w:ilvl w:val="0"/>
          <w:numId w:val="17"/>
        </w:numPr>
      </w:pPr>
      <w:r>
        <w:t>Leibe,</w:t>
      </w:r>
      <w:r w:rsidRPr="00E2484D">
        <w:rPr>
          <w:i/>
        </w:rPr>
        <w:t xml:space="preserve"> </w:t>
      </w:r>
      <w:r>
        <w:t>B.;</w:t>
      </w:r>
      <w:r w:rsidRPr="00E2484D">
        <w:rPr>
          <w:i/>
        </w:rPr>
        <w:t xml:space="preserve"> </w:t>
      </w:r>
      <w:r>
        <w:t>Leonardis,</w:t>
      </w:r>
      <w:r w:rsidRPr="00E2484D">
        <w:rPr>
          <w:i/>
        </w:rPr>
        <w:t xml:space="preserve"> </w:t>
      </w:r>
      <w:r>
        <w:t>A.;</w:t>
      </w:r>
      <w:r w:rsidRPr="00E2484D">
        <w:rPr>
          <w:i/>
        </w:rPr>
        <w:t xml:space="preserve"> </w:t>
      </w:r>
      <w:r>
        <w:t>Schiele,</w:t>
      </w:r>
      <w:r w:rsidRPr="00E2484D">
        <w:rPr>
          <w:i/>
        </w:rPr>
        <w:t xml:space="preserve"> </w:t>
      </w:r>
      <w:r>
        <w:t>B.</w:t>
      </w:r>
      <w:r w:rsidRPr="00E2484D">
        <w:rPr>
          <w:i/>
        </w:rPr>
        <w:t xml:space="preserve"> </w:t>
      </w:r>
      <w:r w:rsidRPr="0025224D">
        <w:t>Robust</w:t>
      </w:r>
      <w:r w:rsidRPr="00E2484D">
        <w:rPr>
          <w:i/>
        </w:rPr>
        <w:t xml:space="preserve"> </w:t>
      </w:r>
      <w:r w:rsidRPr="0025224D">
        <w:t>object</w:t>
      </w:r>
      <w:r w:rsidRPr="00E2484D">
        <w:rPr>
          <w:i/>
        </w:rPr>
        <w:t xml:space="preserve"> </w:t>
      </w:r>
      <w:r w:rsidRPr="0025224D">
        <w:t>detection</w:t>
      </w:r>
      <w:r w:rsidRPr="00E2484D">
        <w:rPr>
          <w:i/>
        </w:rPr>
        <w:t xml:space="preserve"> </w:t>
      </w:r>
      <w:r w:rsidRPr="0025224D">
        <w:t>with</w:t>
      </w:r>
      <w:r w:rsidRPr="00E2484D">
        <w:rPr>
          <w:i/>
        </w:rPr>
        <w:t xml:space="preserve"> </w:t>
      </w:r>
      <w:r w:rsidRPr="0025224D">
        <w:t>interleaved</w:t>
      </w:r>
      <w:r w:rsidRPr="00E2484D">
        <w:rPr>
          <w:i/>
        </w:rPr>
        <w:t xml:space="preserve"> </w:t>
      </w:r>
      <w:r w:rsidRPr="0025224D">
        <w:t>categorization</w:t>
      </w:r>
      <w:r w:rsidRPr="00E2484D">
        <w:rPr>
          <w:i/>
        </w:rPr>
        <w:t xml:space="preserve"> </w:t>
      </w:r>
      <w:r w:rsidRPr="0025224D">
        <w:t>and</w:t>
      </w:r>
      <w:r w:rsidRPr="00E2484D">
        <w:rPr>
          <w:i/>
        </w:rPr>
        <w:t xml:space="preserve"> </w:t>
      </w:r>
      <w:r w:rsidRPr="0025224D">
        <w:t>segmentation.</w:t>
      </w:r>
      <w:r w:rsidRPr="00E2484D">
        <w:rPr>
          <w:i/>
        </w:rPr>
        <w:t xml:space="preserve"> </w:t>
      </w:r>
      <w:r>
        <w:rPr>
          <w:i/>
          <w:iCs/>
        </w:rPr>
        <w:t xml:space="preserve">Int. J. Comput. Vis. </w:t>
      </w:r>
      <w:r w:rsidRPr="00E2484D">
        <w:rPr>
          <w:b/>
        </w:rPr>
        <w:t>2008</w:t>
      </w:r>
      <w:r>
        <w:t>,</w:t>
      </w:r>
      <w:r w:rsidRPr="00E2484D">
        <w:rPr>
          <w:i/>
        </w:rPr>
        <w:t xml:space="preserve"> </w:t>
      </w:r>
      <w:r>
        <w:rPr>
          <w:i/>
        </w:rPr>
        <w:t>77</w:t>
      </w:r>
      <w:r>
        <w:t>,</w:t>
      </w:r>
      <w:r w:rsidRPr="00E2484D">
        <w:rPr>
          <w:i/>
        </w:rPr>
        <w:t xml:space="preserve"> </w:t>
      </w:r>
      <w:r>
        <w:t>259–289</w:t>
      </w:r>
      <w:r w:rsidRPr="0025224D">
        <w:t>.</w:t>
      </w:r>
    </w:p>
    <w:p w14:paraId="5CFDFB2F" w14:textId="77777777" w:rsidR="00C75FE6" w:rsidRDefault="00C75FE6" w:rsidP="00C75FE6">
      <w:pPr>
        <w:pStyle w:val="MDPI71References"/>
        <w:numPr>
          <w:ilvl w:val="0"/>
          <w:numId w:val="17"/>
        </w:numPr>
      </w:pPr>
      <w:r w:rsidRPr="00F86865">
        <w:rPr>
          <w:lang w:val="it-IT"/>
        </w:rPr>
        <w:t>Paola,</w:t>
      </w:r>
      <w:r w:rsidRPr="00E2484D">
        <w:rPr>
          <w:i/>
          <w:lang w:val="it-IT"/>
        </w:rPr>
        <w:t xml:space="preserve"> </w:t>
      </w:r>
      <w:r>
        <w:rPr>
          <w:lang w:val="it-IT"/>
        </w:rPr>
        <w:t>P.;</w:t>
      </w:r>
      <w:r w:rsidRPr="00E2484D">
        <w:rPr>
          <w:i/>
          <w:lang w:val="it-IT"/>
        </w:rPr>
        <w:t xml:space="preserve"> </w:t>
      </w:r>
      <w:r w:rsidRPr="00F86865">
        <w:rPr>
          <w:lang w:val="it-IT"/>
        </w:rPr>
        <w:t>Concetti,</w:t>
      </w:r>
      <w:r w:rsidRPr="00E2484D">
        <w:rPr>
          <w:i/>
          <w:lang w:val="it-IT"/>
        </w:rPr>
        <w:t xml:space="preserve"> </w:t>
      </w:r>
      <w:r>
        <w:rPr>
          <w:lang w:val="it-IT"/>
        </w:rPr>
        <w:t>R.;</w:t>
      </w:r>
      <w:r w:rsidRPr="00E2484D">
        <w:rPr>
          <w:i/>
          <w:lang w:val="it-IT"/>
        </w:rPr>
        <w:t xml:space="preserve"> </w:t>
      </w:r>
      <w:r w:rsidRPr="00F86865">
        <w:rPr>
          <w:lang w:val="it-IT"/>
        </w:rPr>
        <w:t>Belli,</w:t>
      </w:r>
      <w:r w:rsidRPr="00E2484D">
        <w:rPr>
          <w:i/>
          <w:lang w:val="it-IT"/>
        </w:rPr>
        <w:t xml:space="preserve"> </w:t>
      </w:r>
      <w:r>
        <w:rPr>
          <w:lang w:val="it-IT"/>
        </w:rPr>
        <w:t>A.;</w:t>
      </w:r>
      <w:r w:rsidRPr="00E2484D">
        <w:rPr>
          <w:i/>
          <w:lang w:val="it-IT"/>
        </w:rPr>
        <w:t xml:space="preserve"> </w:t>
      </w:r>
      <w:r w:rsidRPr="00F86865">
        <w:rPr>
          <w:lang w:val="it-IT"/>
        </w:rPr>
        <w:t>Palma</w:t>
      </w:r>
      <w:r>
        <w:rPr>
          <w:lang w:val="it-IT"/>
        </w:rPr>
        <w:t>,</w:t>
      </w:r>
      <w:r w:rsidRPr="00E2484D">
        <w:rPr>
          <w:i/>
          <w:lang w:val="it-IT"/>
        </w:rPr>
        <w:t xml:space="preserve"> </w:t>
      </w:r>
      <w:r>
        <w:rPr>
          <w:lang w:val="it-IT"/>
        </w:rPr>
        <w:t>L</w:t>
      </w:r>
      <w:r w:rsidRPr="00F86865">
        <w:rPr>
          <w:lang w:val="it-IT"/>
        </w:rPr>
        <w:t>.</w:t>
      </w:r>
      <w:r w:rsidRPr="00E2484D">
        <w:rPr>
          <w:i/>
          <w:lang w:val="it-IT"/>
        </w:rPr>
        <w:t xml:space="preserve"> </w:t>
      </w:r>
      <w:r w:rsidRPr="00BD55C2">
        <w:t>Amazon,</w:t>
      </w:r>
      <w:r w:rsidRPr="00E2484D">
        <w:rPr>
          <w:i/>
        </w:rPr>
        <w:t xml:space="preserve"> </w:t>
      </w:r>
      <w:r w:rsidRPr="00BD55C2">
        <w:t>Google</w:t>
      </w:r>
      <w:r w:rsidRPr="00E2484D">
        <w:rPr>
          <w:i/>
        </w:rPr>
        <w:t xml:space="preserve"> </w:t>
      </w:r>
      <w:r w:rsidRPr="00BD55C2">
        <w:t>and</w:t>
      </w:r>
      <w:r w:rsidRPr="00E2484D">
        <w:rPr>
          <w:i/>
        </w:rPr>
        <w:t xml:space="preserve"> </w:t>
      </w:r>
      <w:r w:rsidRPr="00BD55C2">
        <w:t>Microsoft</w:t>
      </w:r>
      <w:r w:rsidRPr="00E2484D">
        <w:rPr>
          <w:i/>
        </w:rPr>
        <w:t xml:space="preserve"> </w:t>
      </w:r>
      <w:r w:rsidRPr="00BD55C2">
        <w:t>solutions</w:t>
      </w:r>
      <w:r w:rsidRPr="00E2484D">
        <w:rPr>
          <w:i/>
        </w:rPr>
        <w:t xml:space="preserve"> </w:t>
      </w:r>
      <w:r w:rsidRPr="00BD55C2">
        <w:t>for</w:t>
      </w:r>
      <w:r w:rsidRPr="00E2484D">
        <w:rPr>
          <w:i/>
        </w:rPr>
        <w:t xml:space="preserve"> </w:t>
      </w:r>
      <w:r w:rsidRPr="00BD55C2">
        <w:t>IoT:</w:t>
      </w:r>
      <w:r w:rsidRPr="00E2484D">
        <w:rPr>
          <w:i/>
        </w:rPr>
        <w:t xml:space="preserve"> </w:t>
      </w:r>
      <w:r w:rsidRPr="00BD55C2">
        <w:t>Architectures</w:t>
      </w:r>
      <w:r w:rsidRPr="00E2484D">
        <w:rPr>
          <w:i/>
        </w:rPr>
        <w:t xml:space="preserve"> </w:t>
      </w:r>
      <w:r w:rsidRPr="00BD55C2">
        <w:t>and</w:t>
      </w:r>
      <w:r w:rsidRPr="00E2484D">
        <w:rPr>
          <w:i/>
        </w:rPr>
        <w:t xml:space="preserve"> </w:t>
      </w:r>
      <w:r w:rsidRPr="00BD55C2">
        <w:t>a</w:t>
      </w:r>
      <w:r w:rsidRPr="00E2484D">
        <w:rPr>
          <w:i/>
        </w:rPr>
        <w:t xml:space="preserve"> </w:t>
      </w:r>
      <w:r w:rsidRPr="00BD55C2">
        <w:t>performance</w:t>
      </w:r>
      <w:r w:rsidRPr="00E2484D">
        <w:rPr>
          <w:i/>
        </w:rPr>
        <w:t xml:space="preserve"> </w:t>
      </w:r>
      <w:r w:rsidRPr="00BD55C2">
        <w:t>comparison.</w:t>
      </w:r>
      <w:r w:rsidRPr="00E2484D">
        <w:rPr>
          <w:i/>
        </w:rPr>
        <w:t xml:space="preserve"> </w:t>
      </w:r>
      <w:r w:rsidRPr="003C57FD">
        <w:rPr>
          <w:i/>
          <w:iCs/>
        </w:rPr>
        <w:t>IEEE</w:t>
      </w:r>
      <w:r w:rsidRPr="00E2484D">
        <w:rPr>
          <w:i/>
          <w:iCs/>
        </w:rPr>
        <w:t xml:space="preserve"> </w:t>
      </w:r>
      <w:r>
        <w:rPr>
          <w:i/>
          <w:iCs/>
        </w:rPr>
        <w:t xml:space="preserve">Access </w:t>
      </w:r>
      <w:r w:rsidRPr="00E2484D">
        <w:rPr>
          <w:b/>
        </w:rPr>
        <w:t>2019</w:t>
      </w:r>
      <w:r>
        <w:t>,</w:t>
      </w:r>
      <w:r w:rsidRPr="00E2484D">
        <w:rPr>
          <w:i/>
        </w:rPr>
        <w:t xml:space="preserve"> </w:t>
      </w:r>
      <w:r>
        <w:rPr>
          <w:i/>
        </w:rPr>
        <w:t>8</w:t>
      </w:r>
      <w:r>
        <w:t>,</w:t>
      </w:r>
      <w:r w:rsidRPr="00E2484D">
        <w:rPr>
          <w:i/>
        </w:rPr>
        <w:t xml:space="preserve"> </w:t>
      </w:r>
      <w:r>
        <w:t>5455–5470</w:t>
      </w:r>
      <w:r w:rsidRPr="00BD55C2">
        <w:t>.</w:t>
      </w:r>
    </w:p>
    <w:p w14:paraId="169A2E24" w14:textId="77777777" w:rsidR="00C75FE6" w:rsidRDefault="00C75FE6" w:rsidP="00C75FE6">
      <w:pPr>
        <w:pStyle w:val="MDPI71References"/>
        <w:numPr>
          <w:ilvl w:val="0"/>
          <w:numId w:val="17"/>
        </w:numPr>
      </w:pPr>
      <w:r>
        <w:t>Winarno,</w:t>
      </w:r>
      <w:r w:rsidRPr="00E2484D">
        <w:rPr>
          <w:i/>
        </w:rPr>
        <w:t xml:space="preserve"> </w:t>
      </w:r>
      <w:r>
        <w:t>E.;</w:t>
      </w:r>
      <w:r w:rsidRPr="00E2484D">
        <w:rPr>
          <w:i/>
        </w:rPr>
        <w:t xml:space="preserve"> </w:t>
      </w:r>
      <w:r>
        <w:t>Hadikurniawati,</w:t>
      </w:r>
      <w:r w:rsidRPr="00E2484D">
        <w:rPr>
          <w:i/>
        </w:rPr>
        <w:t xml:space="preserve"> </w:t>
      </w:r>
      <w:r>
        <w:t>W.;</w:t>
      </w:r>
      <w:r w:rsidRPr="00E2484D">
        <w:rPr>
          <w:i/>
        </w:rPr>
        <w:t xml:space="preserve"> </w:t>
      </w:r>
      <w:r>
        <w:t>Rosso,</w:t>
      </w:r>
      <w:r w:rsidRPr="00E2484D">
        <w:rPr>
          <w:i/>
        </w:rPr>
        <w:t xml:space="preserve"> </w:t>
      </w:r>
      <w:r>
        <w:t>R.N.</w:t>
      </w:r>
      <w:r w:rsidRPr="00E2484D">
        <w:rPr>
          <w:i/>
        </w:rPr>
        <w:t xml:space="preserve"> </w:t>
      </w:r>
      <w:r w:rsidRPr="00FD68A4">
        <w:t>Location</w:t>
      </w:r>
      <w:r w:rsidRPr="00E2484D">
        <w:rPr>
          <w:i/>
        </w:rPr>
        <w:t xml:space="preserve"> </w:t>
      </w:r>
      <w:r w:rsidRPr="00FD68A4">
        <w:t>based</w:t>
      </w:r>
      <w:r w:rsidRPr="00E2484D">
        <w:rPr>
          <w:i/>
        </w:rPr>
        <w:t xml:space="preserve"> </w:t>
      </w:r>
      <w:r w:rsidRPr="00FD68A4">
        <w:t>service</w:t>
      </w:r>
      <w:r w:rsidRPr="00E2484D">
        <w:rPr>
          <w:i/>
        </w:rPr>
        <w:t xml:space="preserve"> </w:t>
      </w:r>
      <w:r w:rsidRPr="00FD68A4">
        <w:t>for</w:t>
      </w:r>
      <w:r w:rsidRPr="00E2484D">
        <w:rPr>
          <w:i/>
        </w:rPr>
        <w:t xml:space="preserve"> </w:t>
      </w:r>
      <w:r w:rsidRPr="00FD68A4">
        <w:t>presence</w:t>
      </w:r>
      <w:r w:rsidRPr="00E2484D">
        <w:rPr>
          <w:i/>
        </w:rPr>
        <w:t xml:space="preserve"> </w:t>
      </w:r>
      <w:r w:rsidRPr="00FD68A4">
        <w:t>system</w:t>
      </w:r>
      <w:r w:rsidRPr="00E2484D">
        <w:rPr>
          <w:i/>
        </w:rPr>
        <w:t xml:space="preserve"> </w:t>
      </w:r>
      <w:r w:rsidRPr="00FD68A4">
        <w:t>using</w:t>
      </w:r>
      <w:r w:rsidRPr="00E2484D">
        <w:rPr>
          <w:i/>
        </w:rPr>
        <w:t xml:space="preserve"> </w:t>
      </w:r>
      <w:r w:rsidRPr="00FD68A4">
        <w:t>haversine</w:t>
      </w:r>
      <w:r w:rsidRPr="00E2484D">
        <w:rPr>
          <w:i/>
        </w:rPr>
        <w:t xml:space="preserve"> </w:t>
      </w:r>
      <w:r w:rsidRPr="00FD68A4">
        <w:t>method</w:t>
      </w:r>
      <w:r>
        <w:t>.</w:t>
      </w:r>
      <w:r w:rsidRPr="00E2484D">
        <w:rPr>
          <w:i/>
        </w:rPr>
        <w:t xml:space="preserve"> </w:t>
      </w:r>
      <w:r>
        <w:t>In</w:t>
      </w:r>
      <w:r w:rsidRPr="00E2484D">
        <w:rPr>
          <w:i/>
        </w:rPr>
        <w:t xml:space="preserve"> </w:t>
      </w:r>
      <w:r>
        <w:t>Proceedings</w:t>
      </w:r>
      <w:r w:rsidRPr="00E2484D">
        <w:rPr>
          <w:i/>
        </w:rPr>
        <w:t xml:space="preserve"> </w:t>
      </w:r>
      <w:r>
        <w:t>of</w:t>
      </w:r>
      <w:r w:rsidRPr="00E2484D">
        <w:rPr>
          <w:i/>
        </w:rPr>
        <w:t xml:space="preserve"> </w:t>
      </w:r>
      <w:r>
        <w:t>the</w:t>
      </w:r>
      <w:r w:rsidRPr="00E2484D">
        <w:rPr>
          <w:i/>
        </w:rPr>
        <w:t xml:space="preserve"> </w:t>
      </w:r>
      <w:r w:rsidRPr="00FD68A4">
        <w:t>2017</w:t>
      </w:r>
      <w:r w:rsidRPr="00E2484D">
        <w:rPr>
          <w:i/>
        </w:rPr>
        <w:t xml:space="preserve"> </w:t>
      </w:r>
      <w:r w:rsidRPr="00FD68A4">
        <w:t>International</w:t>
      </w:r>
      <w:r w:rsidRPr="00E2484D">
        <w:rPr>
          <w:i/>
        </w:rPr>
        <w:t xml:space="preserve"> </w:t>
      </w:r>
      <w:r w:rsidRPr="00FD68A4">
        <w:t>Conference</w:t>
      </w:r>
      <w:r w:rsidRPr="00E2484D">
        <w:rPr>
          <w:i/>
        </w:rPr>
        <w:t xml:space="preserve"> </w:t>
      </w:r>
      <w:r w:rsidRPr="00FD68A4">
        <w:t>on</w:t>
      </w:r>
      <w:r w:rsidRPr="00E2484D">
        <w:rPr>
          <w:i/>
        </w:rPr>
        <w:t xml:space="preserve"> </w:t>
      </w:r>
      <w:r w:rsidRPr="00FD68A4">
        <w:t>Innovative</w:t>
      </w:r>
      <w:r w:rsidRPr="00E2484D">
        <w:rPr>
          <w:i/>
        </w:rPr>
        <w:t xml:space="preserve"> </w:t>
      </w:r>
      <w:r w:rsidRPr="00FD68A4">
        <w:t>and</w:t>
      </w:r>
      <w:r w:rsidRPr="00E2484D">
        <w:rPr>
          <w:i/>
        </w:rPr>
        <w:t xml:space="preserve"> </w:t>
      </w:r>
      <w:r w:rsidRPr="00FD68A4">
        <w:t>Creative</w:t>
      </w:r>
      <w:r w:rsidRPr="00E2484D">
        <w:rPr>
          <w:i/>
        </w:rPr>
        <w:t xml:space="preserve"> </w:t>
      </w:r>
      <w:r w:rsidRPr="00FD68A4">
        <w:t>Information</w:t>
      </w:r>
      <w:r w:rsidRPr="00E2484D">
        <w:rPr>
          <w:i/>
        </w:rPr>
        <w:t xml:space="preserve"> </w:t>
      </w:r>
      <w:r w:rsidRPr="00FD68A4">
        <w:t>Technology</w:t>
      </w:r>
      <w:r w:rsidRPr="00E2484D">
        <w:rPr>
          <w:i/>
        </w:rPr>
        <w:t xml:space="preserve"> </w:t>
      </w:r>
      <w:r w:rsidRPr="00FD68A4">
        <w:t>(ICITech),</w:t>
      </w:r>
      <w:r w:rsidRPr="00E2484D">
        <w:rPr>
          <w:i/>
        </w:rPr>
        <w:t xml:space="preserve"> </w:t>
      </w:r>
      <w:r w:rsidRPr="00FD68A4">
        <w:t>Salatiga,</w:t>
      </w:r>
      <w:r w:rsidRPr="00E2484D">
        <w:rPr>
          <w:i/>
        </w:rPr>
        <w:t xml:space="preserve"> </w:t>
      </w:r>
      <w:r w:rsidRPr="00FD68A4">
        <w:t>Indonesia,</w:t>
      </w:r>
      <w:r w:rsidRPr="00E2484D">
        <w:rPr>
          <w:i/>
        </w:rPr>
        <w:t xml:space="preserve"> </w:t>
      </w:r>
      <w:r w:rsidRPr="00695B93">
        <w:rPr>
          <w:highlight w:val="yellow"/>
        </w:rPr>
        <w:t>2–4</w:t>
      </w:r>
      <w:r w:rsidRPr="00E2484D">
        <w:rPr>
          <w:i/>
          <w:highlight w:val="yellow"/>
        </w:rPr>
        <w:t xml:space="preserve"> </w:t>
      </w:r>
      <w:r w:rsidRPr="00695B93">
        <w:rPr>
          <w:highlight w:val="yellow"/>
        </w:rPr>
        <w:t>November</w:t>
      </w:r>
      <w:r w:rsidRPr="00E2484D">
        <w:rPr>
          <w:i/>
        </w:rPr>
        <w:t xml:space="preserve"> </w:t>
      </w:r>
      <w:r w:rsidRPr="00FD68A4">
        <w:t>2017</w:t>
      </w:r>
      <w:r>
        <w:t>;</w:t>
      </w:r>
      <w:r w:rsidRPr="00E2484D">
        <w:rPr>
          <w:i/>
        </w:rPr>
        <w:t xml:space="preserve"> </w:t>
      </w:r>
      <w:r w:rsidRPr="00FD68A4">
        <w:t>pp.</w:t>
      </w:r>
      <w:r w:rsidRPr="00E2484D">
        <w:rPr>
          <w:i/>
        </w:rPr>
        <w:t xml:space="preserve"> </w:t>
      </w:r>
      <w:r w:rsidRPr="00FD68A4">
        <w:t>1</w:t>
      </w:r>
      <w:r>
        <w:t>–</w:t>
      </w:r>
      <w:r w:rsidRPr="00FD68A4">
        <w:t>4</w:t>
      </w:r>
      <w:r>
        <w:t>.</w:t>
      </w:r>
      <w:r w:rsidRPr="00E2484D">
        <w:rPr>
          <w:i/>
        </w:rPr>
        <w:t xml:space="preserve"> </w:t>
      </w:r>
      <w:r>
        <w:t>https://doi.org/</w:t>
      </w:r>
      <w:r w:rsidRPr="00FD68A4">
        <w:t>10.1109/INNOCIT.2017.8319153.</w:t>
      </w:r>
    </w:p>
    <w:p w14:paraId="33E8DC6B" w14:textId="77777777" w:rsidR="00C75FE6" w:rsidRPr="00695B93" w:rsidRDefault="00C75FE6" w:rsidP="00C75FE6">
      <w:pPr>
        <w:pStyle w:val="MDPI63Notes"/>
      </w:pPr>
      <w:r w:rsidRPr="00695B93">
        <w:rPr>
          <w:b/>
        </w:rPr>
        <w:t>Disclaimer/Publisher’s Note:</w:t>
      </w:r>
      <w:r w:rsidRPr="00695B93">
        <w:t xml:space="preserve"> The statements, opinions and data contained in all publications are solely those of the individual author(s) and contributor(s) and not of MDPI and/or the editor(s). MDPI and/or the editor(s) disclaim responsibility for any injury to people or property resulting from any ideas, methods, instructions or products referred to in the content.</w:t>
      </w:r>
    </w:p>
    <w:p w14:paraId="404D727D" w14:textId="355D5AF5" w:rsidR="001F4582" w:rsidRPr="00D34702" w:rsidRDefault="001F4582" w:rsidP="00C75FE6">
      <w:pPr>
        <w:pStyle w:val="MDPI21heading1"/>
        <w:ind w:left="0"/>
      </w:pPr>
    </w:p>
    <w:sectPr w:rsidR="001F4582" w:rsidRPr="00D34702" w:rsidSect="007B76F3">
      <w:headerReference w:type="even" r:id="rId30"/>
      <w:headerReference w:type="default" r:id="rId31"/>
      <w:footerReference w:type="default" r:id="rId32"/>
      <w:headerReference w:type="first" r:id="rId33"/>
      <w:footerReference w:type="first" r:id="rId34"/>
      <w:type w:val="continuous"/>
      <w:pgSz w:w="11906" w:h="16838" w:code="9"/>
      <w:pgMar w:top="1417" w:right="720" w:bottom="1077" w:left="720" w:header="1020" w:footer="340" w:gutter="0"/>
      <w:pgNumType w:start="1"/>
      <w:cols w:space="425"/>
      <w:titlePg/>
      <w:bidi/>
      <w:docGrid w:type="lines"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 w:author="MDPI" w:date="2024-03-06T15:17:00Z" w:initials="M">
    <w:p w14:paraId="64731E81" w14:textId="7F1A56AC" w:rsidR="004912F1" w:rsidRDefault="004912F1">
      <w:pPr>
        <w:pStyle w:val="CommentText"/>
      </w:pPr>
      <w:r>
        <w:rPr>
          <w:rStyle w:val="CommentReference"/>
        </w:rPr>
        <w:annotationRef/>
      </w:r>
      <w:r>
        <w:t xml:space="preserve">Please carefully check the accuracy of names and affiliations. </w:t>
      </w:r>
    </w:p>
  </w:comment>
  <w:comment w:id="2" w:author="Ahad H. Alotaibi" w:date="2024-03-10T15:26:00Z" w:initials="AHA">
    <w:p w14:paraId="5555D63A" w14:textId="5908458A" w:rsidR="004912F1" w:rsidRDefault="004912F1">
      <w:pPr>
        <w:pStyle w:val="CommentText"/>
      </w:pPr>
      <w:r>
        <w:rPr>
          <w:rStyle w:val="CommentReference"/>
        </w:rPr>
        <w:annotationRef/>
      </w:r>
      <w:r>
        <w:t>Cheked and verified</w:t>
      </w:r>
    </w:p>
  </w:comment>
  <w:comment w:id="3" w:author="MDPI" w:date="2024-03-06T15:22:00Z" w:initials="M">
    <w:p w14:paraId="7462C7CB" w14:textId="77777777" w:rsidR="004912F1" w:rsidRDefault="004912F1" w:rsidP="003D1299">
      <w:pPr>
        <w:pStyle w:val="CommentText"/>
      </w:pPr>
      <w:r>
        <w:rPr>
          <w:rStyle w:val="CommentReference"/>
        </w:rPr>
        <w:annotationRef/>
      </w:r>
      <w:r>
        <w:t>Please check all author names carefully.</w:t>
      </w:r>
    </w:p>
  </w:comment>
  <w:comment w:id="4" w:author="Ahad H. Alotaibi" w:date="2024-03-10T15:33:00Z" w:initials="AHA">
    <w:p w14:paraId="2A07903B" w14:textId="7F34DF40" w:rsidR="004912F1" w:rsidRDefault="004912F1">
      <w:pPr>
        <w:pStyle w:val="CommentText"/>
      </w:pPr>
      <w:r>
        <w:rPr>
          <w:rStyle w:val="CommentReference"/>
        </w:rPr>
        <w:annotationRef/>
      </w:r>
      <w:r>
        <w:t>Checked and verified</w:t>
      </w:r>
    </w:p>
  </w:comment>
  <w:comment w:id="6" w:author="MDPI" w:date="2024-03-06T15:21:00Z" w:initials="M">
    <w:p w14:paraId="4D8756A4" w14:textId="1C45B61B" w:rsidR="004912F1" w:rsidRDefault="004912F1">
      <w:pPr>
        <w:pStyle w:val="CommentText"/>
      </w:pPr>
      <w:r>
        <w:rPr>
          <w:rStyle w:val="CommentReference"/>
        </w:rPr>
        <w:annotationRef/>
      </w:r>
      <w:r>
        <w:t>For universities, the department/school/faculty/campus is required. Please try to provide this information.</w:t>
      </w:r>
    </w:p>
    <w:p w14:paraId="3967E7DA" w14:textId="77777777" w:rsidR="004912F1" w:rsidRDefault="004912F1">
      <w:pPr>
        <w:pStyle w:val="CommentText"/>
      </w:pPr>
    </w:p>
  </w:comment>
  <w:comment w:id="7" w:author="Ahad H. Alotaibi" w:date="2024-03-10T15:29:00Z" w:initials="AHA">
    <w:p w14:paraId="2CC74CCF" w14:textId="3EA74E63" w:rsidR="004912F1" w:rsidRDefault="004912F1">
      <w:pPr>
        <w:pStyle w:val="CommentText"/>
      </w:pPr>
      <w:r>
        <w:rPr>
          <w:rStyle w:val="CommentReference"/>
        </w:rPr>
        <w:annotationRef/>
      </w:r>
      <w:r>
        <w:t>Done</w:t>
      </w:r>
    </w:p>
  </w:comment>
  <w:comment w:id="8" w:author="MDPI" w:date="2024-03-06T15:20:00Z" w:initials="M">
    <w:p w14:paraId="1A427402" w14:textId="77777777" w:rsidR="004912F1" w:rsidRDefault="004912F1" w:rsidP="0025417A">
      <w:pPr>
        <w:pStyle w:val="CommentText"/>
        <w:jc w:val="left"/>
      </w:pPr>
      <w:r>
        <w:rPr>
          <w:rStyle w:val="CommentReference"/>
        </w:rPr>
        <w:annotationRef/>
      </w:r>
      <w:r>
        <w:t>Affs 1-3 are duplicated, so we merged them into one aff and removed the affiliation number, please confirm.</w:t>
      </w:r>
    </w:p>
  </w:comment>
  <w:comment w:id="9" w:author="Ahad H. Alotaibi" w:date="2024-03-10T15:30:00Z" w:initials="AHA">
    <w:p w14:paraId="29E12C61" w14:textId="1BE4CEF2" w:rsidR="004912F1" w:rsidRDefault="004912F1">
      <w:pPr>
        <w:pStyle w:val="CommentText"/>
      </w:pPr>
      <w:r>
        <w:rPr>
          <w:rStyle w:val="CommentReference"/>
        </w:rPr>
        <w:annotationRef/>
      </w:r>
      <w:r>
        <w:t>checked a</w:t>
      </w:r>
      <w:r w:rsidR="00AB3605">
        <w:t>nd</w:t>
      </w:r>
      <w:r>
        <w:t xml:space="preserve"> verified </w:t>
      </w:r>
    </w:p>
  </w:comment>
  <w:comment w:id="10" w:author="MDPI" w:date="2024-03-06T15:22:00Z" w:initials="M">
    <w:p w14:paraId="2D7424B6" w14:textId="77777777" w:rsidR="004912F1" w:rsidRDefault="004912F1" w:rsidP="00B241DB">
      <w:pPr>
        <w:pStyle w:val="CommentText"/>
        <w:jc w:val="left"/>
      </w:pPr>
      <w:r>
        <w:rPr>
          <w:rStyle w:val="CommentReference"/>
        </w:rPr>
        <w:annotationRef/>
      </w:r>
      <w:r>
        <w:t>We added the city, postal code and country, please confirm.</w:t>
      </w:r>
    </w:p>
  </w:comment>
  <w:comment w:id="11" w:author="Ahad H. Alotaibi" w:date="2024-03-10T15:32:00Z" w:initials="AHA">
    <w:p w14:paraId="3C0C4512" w14:textId="3DC296C9" w:rsidR="004912F1" w:rsidRDefault="004912F1">
      <w:pPr>
        <w:pStyle w:val="CommentText"/>
      </w:pPr>
      <w:r>
        <w:rPr>
          <w:rStyle w:val="CommentReference"/>
        </w:rPr>
        <w:annotationRef/>
      </w:r>
      <w:r>
        <w:t>checked and verified</w:t>
      </w:r>
    </w:p>
  </w:comment>
  <w:comment w:id="13" w:author="Ahad H. Alotaibi [2]" w:date="2024-02-21T13:20:00Z" w:initials="AHA">
    <w:p w14:paraId="4D492B72" w14:textId="2C25FCEF" w:rsidR="004912F1" w:rsidRDefault="004912F1" w:rsidP="005F0225">
      <w:pPr>
        <w:pStyle w:val="CommentText"/>
      </w:pPr>
      <w:r>
        <w:rPr>
          <w:rStyle w:val="CommentReference"/>
        </w:rPr>
        <w:annotationRef/>
      </w:r>
      <w:r>
        <w:t>Corrected in response to (</w:t>
      </w:r>
      <w:r w:rsidRPr="00911863">
        <w:rPr>
          <w:rFonts w:ascii="Arial" w:hAnsi="Arial" w:cs="Arial"/>
          <w:b/>
          <w:bCs/>
          <w:color w:val="0A0A0A"/>
        </w:rPr>
        <w:t>- multiple UAVs at a at pre-specified locations -&gt; multiple UAVs at pre-specified locations</w:t>
      </w:r>
      <w:r>
        <w:t>)</w:t>
      </w:r>
    </w:p>
    <w:p w14:paraId="0B147FCC" w14:textId="77777777" w:rsidR="004912F1" w:rsidRDefault="004912F1" w:rsidP="005F0225">
      <w:pPr>
        <w:pStyle w:val="CommentText"/>
      </w:pPr>
    </w:p>
    <w:p w14:paraId="2C775E3F" w14:textId="77777777" w:rsidR="004912F1" w:rsidRPr="006B5F3D" w:rsidRDefault="004912F1" w:rsidP="005F0225">
      <w:pPr>
        <w:pStyle w:val="NormalWeb"/>
        <w:shd w:val="clear" w:color="auto" w:fill="FEFEFE"/>
        <w:ind w:left="90"/>
        <w:rPr>
          <w:rFonts w:ascii="Arial" w:hAnsi="Arial" w:cs="Arial"/>
          <w:b/>
          <w:bCs/>
          <w:color w:val="0A0A0A"/>
          <w:szCs w:val="20"/>
          <w:lang w:eastAsia="en-US"/>
        </w:rPr>
      </w:pPr>
      <w:r>
        <w:t>In response to (</w:t>
      </w:r>
      <w:r w:rsidRPr="00791146">
        <w:rPr>
          <w:rFonts w:ascii="Arial" w:hAnsi="Arial" w:cs="Arial"/>
          <w:b/>
          <w:bCs/>
          <w:color w:val="0A0A0A"/>
          <w:szCs w:val="20"/>
        </w:rPr>
        <w:t>- the authors write 'The methodology involves positioning multiple UAVs at a at pre-specified locations'. Please clarify if the proposed method is also applicable for more general (time-varying) formations, for example, the multiple UAVs must follow some orbits for collective surveillance</w:t>
      </w:r>
      <w:r>
        <w:t xml:space="preserve">) : </w:t>
      </w:r>
      <w:bookmarkStart w:id="15" w:name="_Hlk159416295"/>
      <w:r>
        <w:rPr>
          <w:rFonts w:ascii="Inter Fallback" w:hAnsi="Inter Fallback"/>
          <w:color w:val="121512"/>
          <w:shd w:val="clear" w:color="auto" w:fill="FAFAFA"/>
        </w:rPr>
        <w:t>Indeed, the proposed methodology is adaptable to encompass more general (time-varying) formations, extending beyond static pre-specified locations. This flexibility allows for the potential scenario where multiple UAVs are required to adhere to specific orbits or trajectories, aligning with the dynamic requirements of collective surveillance procedures. By accommodating such diverse and adaptable formations, the methodology demonstrates its capacity to effectively address varying operational demands and optimize the collaborative efforts of multiple UAVs in time-varying contexts.</w:t>
      </w:r>
      <w:bookmarkEnd w:id="15"/>
    </w:p>
  </w:comment>
  <w:comment w:id="14" w:author="Ahad H. Alotaibi" w:date="2024-02-22T14:17:00Z" w:initials="AHA">
    <w:p w14:paraId="7A676602" w14:textId="77777777" w:rsidR="004912F1" w:rsidRPr="00D4086D" w:rsidRDefault="004912F1" w:rsidP="005F0225">
      <w:pPr>
        <w:ind w:left="180"/>
        <w:rPr>
          <w:rFonts w:cs="Arial"/>
          <w:color w:val="0A0A0A"/>
          <w:shd w:val="clear" w:color="auto" w:fill="FEFEFE"/>
        </w:rPr>
      </w:pPr>
      <w:r>
        <w:rPr>
          <w:rStyle w:val="CommentReference"/>
        </w:rPr>
        <w:annotationRef/>
      </w:r>
      <w:r>
        <w:t>added in reponse to (</w:t>
      </w:r>
      <w:r w:rsidRPr="00965C5C">
        <w:rPr>
          <w:rFonts w:ascii="Arial" w:hAnsi="Arial" w:cs="Arial"/>
          <w:b/>
          <w:bCs/>
          <w:color w:val="0A0A0A"/>
        </w:rPr>
        <w:t>2. I didnot see the algorithm description of the proposed method. </w:t>
      </w:r>
      <w:r>
        <w:t>)</w:t>
      </w:r>
    </w:p>
  </w:comment>
  <w:comment w:id="16" w:author="MDPI" w:date="2024-03-06T15:44:00Z" w:initials="M">
    <w:p w14:paraId="04580D34" w14:textId="77777777" w:rsidR="004912F1" w:rsidRDefault="004912F1" w:rsidP="0061131A">
      <w:pPr>
        <w:pStyle w:val="CommentText"/>
        <w:jc w:val="left"/>
      </w:pPr>
      <w:r>
        <w:rPr>
          <w:rStyle w:val="CommentReference"/>
        </w:rPr>
        <w:annotationRef/>
      </w:r>
      <w:r>
        <w:t>We changed some letters to lowercase, please confirm.</w:t>
      </w:r>
    </w:p>
  </w:comment>
  <w:comment w:id="17" w:author="Ahad H. Alotaibi" w:date="2024-03-10T15:33:00Z" w:initials="AHA">
    <w:p w14:paraId="1696A5EE" w14:textId="1DC92753" w:rsidR="004912F1" w:rsidRDefault="004912F1">
      <w:pPr>
        <w:pStyle w:val="CommentText"/>
      </w:pPr>
      <w:r>
        <w:rPr>
          <w:rStyle w:val="CommentReference"/>
        </w:rPr>
        <w:annotationRef/>
      </w:r>
      <w:r>
        <w:t>Cofirmed</w:t>
      </w:r>
    </w:p>
  </w:comment>
  <w:comment w:id="30" w:author="Ahad H. Alotaibi [2]" w:date="2024-02-22T08:45:00Z" w:initials="AHA">
    <w:p w14:paraId="6BC153BC" w14:textId="778FA1F5" w:rsidR="004912F1" w:rsidRPr="00065332" w:rsidRDefault="004912F1" w:rsidP="005F0225">
      <w:pPr>
        <w:pStyle w:val="ListParagraph"/>
        <w:widowControl w:val="0"/>
        <w:numPr>
          <w:ilvl w:val="0"/>
          <w:numId w:val="28"/>
        </w:numPr>
        <w:spacing w:after="0" w:line="240" w:lineRule="auto"/>
        <w:jc w:val="both"/>
        <w:rPr>
          <w:rFonts w:ascii="Arial" w:hAnsi="Arial" w:cs="Arial"/>
          <w:color w:val="0A0A0A"/>
          <w:sz w:val="20"/>
          <w:szCs w:val="20"/>
          <w:shd w:val="clear" w:color="auto" w:fill="FEFEFE"/>
        </w:rPr>
      </w:pPr>
      <w:r>
        <w:rPr>
          <w:rStyle w:val="CommentReference"/>
        </w:rPr>
        <w:annotationRef/>
      </w:r>
      <w:r>
        <w:t xml:space="preserve"> Added in response to (</w:t>
      </w:r>
      <w:r w:rsidRPr="00791146">
        <w:rPr>
          <w:rFonts w:ascii="Arial" w:hAnsi="Arial" w:cs="Arial"/>
          <w:b/>
          <w:bCs/>
          <w:color w:val="0A0A0A"/>
          <w:sz w:val="20"/>
          <w:szCs w:val="20"/>
          <w:shd w:val="clear" w:color="auto" w:fill="FEFEFE"/>
        </w:rPr>
        <w:t>As part of the introduction, the authors could specify the research questions they want to answer in the conducted research</w:t>
      </w:r>
      <w:r>
        <w:rPr>
          <w:rFonts w:ascii="Arial" w:hAnsi="Arial" w:cs="Arial"/>
          <w:color w:val="0A0A0A"/>
          <w:sz w:val="20"/>
          <w:szCs w:val="20"/>
          <w:shd w:val="clear" w:color="auto" w:fill="FEFEFE"/>
        </w:rPr>
        <w:t>.</w:t>
      </w:r>
      <w:r>
        <w:t>)</w:t>
      </w:r>
    </w:p>
  </w:comment>
  <w:comment w:id="33" w:author="Ahad H. Alotaibi [2]" w:date="2024-02-21T13:18:00Z" w:initials="AHA">
    <w:p w14:paraId="72B63A9F" w14:textId="77777777" w:rsidR="004912F1" w:rsidRPr="004E43C0" w:rsidRDefault="004912F1" w:rsidP="005F0225">
      <w:pPr>
        <w:pStyle w:val="NormalWeb"/>
        <w:shd w:val="clear" w:color="auto" w:fill="FEFEFE"/>
        <w:ind w:left="90"/>
        <w:rPr>
          <w:rFonts w:ascii="Arial" w:hAnsi="Arial" w:cs="Arial"/>
          <w:b/>
          <w:bCs/>
          <w:color w:val="0A0A0A"/>
          <w:szCs w:val="20"/>
        </w:rPr>
      </w:pPr>
      <w:r>
        <w:rPr>
          <w:rStyle w:val="CommentReference"/>
        </w:rPr>
        <w:annotationRef/>
      </w:r>
      <w:r>
        <w:t>This part has been Added in Response to: (</w:t>
      </w:r>
      <w:r w:rsidRPr="00791146">
        <w:rPr>
          <w:rFonts w:ascii="Arial" w:hAnsi="Arial" w:cs="Arial"/>
          <w:b/>
          <w:bCs/>
          <w:color w:val="0A0A0A"/>
          <w:szCs w:val="20"/>
        </w:rPr>
        <w:t>the authors write 'Results indicate a substantial enhancement in the collective surveillance capabilities of the Multi-UAV System, demonstrating its efficacy in unconstrained scenarios.' Please clarify which types of constraints may arise in practic</w:t>
      </w:r>
      <w:r>
        <w:rPr>
          <w:rFonts w:ascii="Arial" w:hAnsi="Arial" w:cs="Arial"/>
          <w:b/>
          <w:bCs/>
          <w:color w:val="0A0A0A"/>
          <w:szCs w:val="20"/>
        </w:rPr>
        <w:t>e</w:t>
      </w:r>
      <w:r>
        <w:t>)</w:t>
      </w:r>
    </w:p>
  </w:comment>
  <w:comment w:id="37" w:author="MDPI" w:date="2024-03-06T15:47:00Z" w:initials="M">
    <w:p w14:paraId="7C57B368" w14:textId="77777777" w:rsidR="004912F1" w:rsidRDefault="004912F1" w:rsidP="00D14E97">
      <w:pPr>
        <w:pStyle w:val="CommentText"/>
        <w:jc w:val="left"/>
      </w:pPr>
      <w:r>
        <w:rPr>
          <w:rStyle w:val="CommentReference"/>
        </w:rPr>
        <w:annotationRef/>
      </w:r>
      <w:r>
        <w:t>We removed the section number, please confirm.</w:t>
      </w:r>
    </w:p>
  </w:comment>
  <w:comment w:id="38" w:author="Ahad H. Alotaibi" w:date="2024-03-10T15:34:00Z" w:initials="AHA">
    <w:p w14:paraId="0693E20D" w14:textId="7253CC1C" w:rsidR="00B0204B" w:rsidRDefault="00B0204B">
      <w:pPr>
        <w:pStyle w:val="CommentText"/>
      </w:pPr>
      <w:r>
        <w:rPr>
          <w:rStyle w:val="CommentReference"/>
        </w:rPr>
        <w:annotationRef/>
      </w:r>
      <w:r w:rsidR="00AB3605">
        <w:t>Confirmed</w:t>
      </w:r>
    </w:p>
  </w:comment>
  <w:comment w:id="41" w:author="MDPI" w:date="2024-03-06T15:45:00Z" w:initials="M">
    <w:p w14:paraId="3EBA7646" w14:textId="27E2F7B4" w:rsidR="004912F1" w:rsidRDefault="004912F1" w:rsidP="00785B53">
      <w:pPr>
        <w:pStyle w:val="CommentText"/>
        <w:jc w:val="left"/>
      </w:pPr>
      <w:r>
        <w:rPr>
          <w:rStyle w:val="CommentReference"/>
        </w:rPr>
        <w:annotationRef/>
      </w:r>
      <w:r>
        <w:t>Please add explanations for colors.</w:t>
      </w:r>
    </w:p>
  </w:comment>
  <w:comment w:id="42" w:author="Ahad H. Alotaibi" w:date="2024-03-10T16:50:00Z" w:initials="AHA">
    <w:p w14:paraId="692A8502" w14:textId="1F3D9FE1" w:rsidR="00FA6C87" w:rsidRDefault="00FA6C87">
      <w:pPr>
        <w:pStyle w:val="CommentText"/>
      </w:pPr>
      <w:r>
        <w:rPr>
          <w:rStyle w:val="CommentReference"/>
        </w:rPr>
        <w:annotationRef/>
      </w:r>
      <w:r w:rsidR="00AB3605">
        <w:t>Do</w:t>
      </w:r>
    </w:p>
  </w:comment>
  <w:comment w:id="39" w:author="MDPI" w:date="2024-03-06T15:26:00Z" w:initials="M">
    <w:p w14:paraId="294C34C5" w14:textId="2EA79ECA" w:rsidR="004912F1" w:rsidRDefault="004912F1">
      <w:pPr>
        <w:pStyle w:val="CommentText"/>
      </w:pPr>
      <w:r>
        <w:rPr>
          <w:rStyle w:val="CommentReference"/>
        </w:rPr>
        <w:annotationRef/>
      </w:r>
      <w:r>
        <w:t>To avoid any errors during position changes, please provide the combined image instead of editable pieces in the figure.</w:t>
      </w:r>
    </w:p>
  </w:comment>
  <w:comment w:id="40" w:author="Ahad H. Alotaibi" w:date="2024-03-10T15:40:00Z" w:initials="AHA">
    <w:p w14:paraId="5DBE7E73" w14:textId="7005DEFC" w:rsidR="00B0204B" w:rsidRDefault="00B0204B">
      <w:pPr>
        <w:pStyle w:val="CommentText"/>
      </w:pPr>
      <w:r>
        <w:rPr>
          <w:rStyle w:val="CommentReference"/>
        </w:rPr>
        <w:annotationRef/>
      </w:r>
      <w:r w:rsidR="00AB3605">
        <w:t>i added a combined picture and you can find the original pictures in the attachment ( attachment 1 )</w:t>
      </w:r>
    </w:p>
  </w:comment>
  <w:comment w:id="47" w:author="MDPI" w:date="2024-03-06T15:59:00Z" w:initials="M">
    <w:p w14:paraId="70725716" w14:textId="77777777" w:rsidR="004912F1" w:rsidRDefault="004912F1" w:rsidP="00F02BD2">
      <w:pPr>
        <w:pStyle w:val="CommentText"/>
        <w:jc w:val="left"/>
      </w:pPr>
      <w:r>
        <w:rPr>
          <w:rStyle w:val="CommentReference"/>
        </w:rPr>
        <w:annotationRef/>
      </w:r>
      <w:r>
        <w:t>Please confirm if this letter need explanations.</w:t>
      </w:r>
    </w:p>
    <w:p w14:paraId="4D5EC86D" w14:textId="4B5831A2" w:rsidR="004912F1" w:rsidRDefault="004912F1" w:rsidP="00F02BD2">
      <w:pPr>
        <w:pStyle w:val="CommentText"/>
        <w:jc w:val="left"/>
      </w:pPr>
      <w:r>
        <w:rPr>
          <w:lang w:val="en-GB" w:eastAsia="en-GB"/>
        </w:rPr>
        <w:drawing>
          <wp:inline distT="0" distB="0" distL="0" distR="0" wp14:anchorId="1174F5DC" wp14:editId="1E28EFEE">
            <wp:extent cx="1800000" cy="809524"/>
            <wp:effectExtent l="0" t="0" r="0" b="0"/>
            <wp:docPr id="1600575396" name="Picture 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575396" name="Picture 1600575396" descr="Image"/>
                    <pic:cNvPicPr/>
                  </pic:nvPicPr>
                  <pic:blipFill>
                    <a:blip r:embed="rId1"/>
                    <a:stretch>
                      <a:fillRect/>
                    </a:stretch>
                  </pic:blipFill>
                  <pic:spPr>
                    <a:xfrm>
                      <a:off x="0" y="0"/>
                      <a:ext cx="1800000" cy="809524"/>
                    </a:xfrm>
                    <a:prstGeom prst="rect">
                      <a:avLst/>
                    </a:prstGeom>
                  </pic:spPr>
                </pic:pic>
              </a:graphicData>
            </a:graphic>
          </wp:inline>
        </w:drawing>
      </w:r>
    </w:p>
  </w:comment>
  <w:comment w:id="48" w:author="Ahad H. Alotaibi" w:date="2024-03-10T15:41:00Z" w:initials="AHA">
    <w:p w14:paraId="36151E4F" w14:textId="63389DE1" w:rsidR="00B0204B" w:rsidRDefault="00B0204B">
      <w:pPr>
        <w:pStyle w:val="CommentText"/>
      </w:pPr>
      <w:r>
        <w:rPr>
          <w:rStyle w:val="CommentReference"/>
        </w:rPr>
        <w:annotationRef/>
      </w:r>
      <w:r w:rsidR="00AB3605">
        <w:t>No need for explamation it is the user account</w:t>
      </w:r>
    </w:p>
  </w:comment>
  <w:comment w:id="43" w:author="MDPI" w:date="2024-03-06T15:48:00Z" w:initials="M">
    <w:p w14:paraId="73F9A96F" w14:textId="744FA8B0" w:rsidR="004912F1" w:rsidRDefault="004912F1" w:rsidP="00B7793A">
      <w:pPr>
        <w:pStyle w:val="CommentText"/>
        <w:jc w:val="left"/>
      </w:pPr>
      <w:r>
        <w:rPr>
          <w:rStyle w:val="CommentReference"/>
        </w:rPr>
        <w:annotationRef/>
      </w:r>
      <w:r>
        <w:t>The contents are overlapped, please revise.</w:t>
      </w:r>
    </w:p>
    <w:p w14:paraId="54B0EAA8" w14:textId="46FD98EA" w:rsidR="004912F1" w:rsidRDefault="004912F1" w:rsidP="00B7793A">
      <w:pPr>
        <w:pStyle w:val="CommentText"/>
        <w:jc w:val="left"/>
      </w:pPr>
      <w:r>
        <w:rPr>
          <w:lang w:val="en-GB" w:eastAsia="en-GB"/>
        </w:rPr>
        <w:drawing>
          <wp:inline distT="0" distB="0" distL="0" distR="0" wp14:anchorId="09E02C11" wp14:editId="1D4CFAC8">
            <wp:extent cx="5104762" cy="4190476"/>
            <wp:effectExtent l="0" t="0" r="1270" b="635"/>
            <wp:docPr id="1122568856" name="Picture 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568856" name="Picture 1122568856" descr="Image"/>
                    <pic:cNvPicPr/>
                  </pic:nvPicPr>
                  <pic:blipFill>
                    <a:blip r:embed="rId2"/>
                    <a:stretch>
                      <a:fillRect/>
                    </a:stretch>
                  </pic:blipFill>
                  <pic:spPr>
                    <a:xfrm>
                      <a:off x="0" y="0"/>
                      <a:ext cx="5104762" cy="4190476"/>
                    </a:xfrm>
                    <a:prstGeom prst="rect">
                      <a:avLst/>
                    </a:prstGeom>
                  </pic:spPr>
                </pic:pic>
              </a:graphicData>
            </a:graphic>
          </wp:inline>
        </w:drawing>
      </w:r>
    </w:p>
  </w:comment>
  <w:comment w:id="44" w:author="Ahad H. Alotaibi" w:date="2024-03-10T15:45:00Z" w:initials="AHA">
    <w:p w14:paraId="29155C7C" w14:textId="3389C036" w:rsidR="00AA11D1" w:rsidRDefault="00AA11D1">
      <w:pPr>
        <w:pStyle w:val="CommentText"/>
      </w:pPr>
      <w:r>
        <w:rPr>
          <w:rStyle w:val="CommentReference"/>
        </w:rPr>
        <w:annotationRef/>
      </w:r>
      <w:r w:rsidR="00AB3605">
        <w:t>Done</w:t>
      </w:r>
    </w:p>
  </w:comment>
  <w:comment w:id="45" w:author="MDPI" w:date="2024-03-06T15:47:00Z" w:initials="M">
    <w:p w14:paraId="6F9BA892" w14:textId="4E9F871F" w:rsidR="004912F1" w:rsidRDefault="004912F1" w:rsidP="00FD6D46">
      <w:pPr>
        <w:pStyle w:val="CommentText"/>
        <w:jc w:val="left"/>
      </w:pPr>
      <w:r>
        <w:rPr>
          <w:rStyle w:val="CommentReference"/>
        </w:rPr>
        <w:annotationRef/>
      </w:r>
      <w:r>
        <w:t>The contents of this figure are not legible. Please replace the image with one of a sufficiently high resolution (min. 1000 pixels width/height, or a resolution of 300 dpi or higher).</w:t>
      </w:r>
    </w:p>
  </w:comment>
  <w:comment w:id="46" w:author="Ahad H. Alotaibi" w:date="2024-03-10T15:47:00Z" w:initials="AHA">
    <w:p w14:paraId="5E68C158" w14:textId="73CE31BF" w:rsidR="00AA11D1" w:rsidRDefault="00AA11D1">
      <w:pPr>
        <w:pStyle w:val="CommentText"/>
      </w:pPr>
      <w:r>
        <w:rPr>
          <w:rStyle w:val="CommentReference"/>
        </w:rPr>
        <w:annotationRef/>
      </w:r>
      <w:r w:rsidR="00AB3605">
        <w:t>updated and check attachment 2 for original picture</w:t>
      </w:r>
    </w:p>
  </w:comment>
  <w:comment w:id="51" w:author="MDPI" w:date="2024-03-06T15:52:00Z" w:initials="M">
    <w:p w14:paraId="19DB53B5" w14:textId="77777777" w:rsidR="004912F1" w:rsidRDefault="004912F1" w:rsidP="00E041A4">
      <w:pPr>
        <w:pStyle w:val="CommentText"/>
        <w:jc w:val="left"/>
      </w:pPr>
      <w:r>
        <w:rPr>
          <w:rStyle w:val="CommentReference"/>
        </w:rPr>
        <w:annotationRef/>
      </w:r>
      <w:r>
        <w:t>Please confirm if the images are duplicated with Figure 2. If so, please remove them. If not, please name them and rearrange the figures.</w:t>
      </w:r>
    </w:p>
  </w:comment>
  <w:comment w:id="52" w:author="Ahad H. Alotaibi" w:date="2024-03-10T15:45:00Z" w:initials="AHA">
    <w:p w14:paraId="6A1D5F82" w14:textId="03E5E03D" w:rsidR="00AA11D1" w:rsidRDefault="00AA11D1">
      <w:pPr>
        <w:pStyle w:val="CommentText"/>
      </w:pPr>
      <w:r>
        <w:rPr>
          <w:rStyle w:val="CommentReference"/>
        </w:rPr>
        <w:annotationRef/>
      </w:r>
      <w:r w:rsidR="00AB3605">
        <w:t>it is only one picture. i submitted only one picture in my file. Fixed</w:t>
      </w:r>
    </w:p>
  </w:comment>
  <w:comment w:id="63" w:author="MDPI" w:date="2024-03-06T15:56:00Z" w:initials="M">
    <w:p w14:paraId="20D8F292" w14:textId="77777777" w:rsidR="004912F1" w:rsidRDefault="004912F1" w:rsidP="00E8415C">
      <w:pPr>
        <w:pStyle w:val="CommentText"/>
        <w:jc w:val="left"/>
      </w:pPr>
      <w:r>
        <w:rPr>
          <w:rStyle w:val="CommentReference"/>
        </w:rPr>
        <w:annotationRef/>
      </w:r>
      <w:r>
        <w:t>We merged the subfigures and moved explanations for subfigures to caption, please confirm.</w:t>
      </w:r>
    </w:p>
  </w:comment>
  <w:comment w:id="64" w:author="Ahad H. Alotaibi" w:date="2024-03-10T15:53:00Z" w:initials="AHA">
    <w:p w14:paraId="6019FE92" w14:textId="60481DF3" w:rsidR="00AA11D1" w:rsidRDefault="00AA11D1">
      <w:pPr>
        <w:pStyle w:val="CommentText"/>
      </w:pPr>
      <w:r>
        <w:rPr>
          <w:rStyle w:val="CommentReference"/>
        </w:rPr>
        <w:annotationRef/>
      </w:r>
      <w:r w:rsidR="00AB3605">
        <w:t>Confirmed</w:t>
      </w:r>
    </w:p>
  </w:comment>
  <w:comment w:id="65" w:author="MDPI" w:date="2024-03-07T12:14:00Z" w:initials="M">
    <w:p w14:paraId="2FF7B904" w14:textId="00F7245F" w:rsidR="004912F1" w:rsidRDefault="004912F1">
      <w:pPr>
        <w:pStyle w:val="CommentText"/>
      </w:pPr>
      <w:r>
        <w:rPr>
          <w:rStyle w:val="CommentReference"/>
        </w:rPr>
        <w:annotationRef/>
      </w:r>
      <w:r>
        <w:t>Figure 1 should be put before Figure 3</w:t>
      </w:r>
    </w:p>
  </w:comment>
  <w:comment w:id="66" w:author="Ahad H. Alotaibi" w:date="2024-03-10T16:03:00Z" w:initials="AHA">
    <w:p w14:paraId="776012AD" w14:textId="3BB96657" w:rsidR="00CC19A2" w:rsidRDefault="00CC19A2">
      <w:pPr>
        <w:pStyle w:val="CommentText"/>
      </w:pPr>
      <w:r>
        <w:rPr>
          <w:rStyle w:val="CommentReference"/>
        </w:rPr>
        <w:annotationRef/>
      </w:r>
      <w:r w:rsidR="00AB3605">
        <w:t xml:space="preserve">it could be </w:t>
      </w:r>
    </w:p>
  </w:comment>
  <w:comment w:id="67" w:author="MDPI" w:date="2024-03-06T15:57:00Z" w:initials="M">
    <w:p w14:paraId="7B8DBE88" w14:textId="557C8EEF" w:rsidR="004912F1" w:rsidRDefault="004912F1">
      <w:pPr>
        <w:pStyle w:val="CommentText"/>
      </w:pPr>
      <w:r>
        <w:rPr>
          <w:rStyle w:val="CommentReference"/>
        </w:rPr>
        <w:annotationRef/>
      </w:r>
      <w:r>
        <w:t>To avoid any errors during position changes, please provide the combined image instead of editable pieces in the figure.</w:t>
      </w:r>
    </w:p>
  </w:comment>
  <w:comment w:id="68" w:author="Ahad H. Alotaibi" w:date="2024-03-10T15:54:00Z" w:initials="AHA">
    <w:p w14:paraId="5701710F" w14:textId="3EB1EC17" w:rsidR="00AA11D1" w:rsidRDefault="00AB3605">
      <w:pPr>
        <w:pStyle w:val="CommentText"/>
      </w:pPr>
      <w:r>
        <w:t xml:space="preserve">picture updated </w:t>
      </w:r>
      <w:r w:rsidR="00AA11D1">
        <w:rPr>
          <w:rStyle w:val="CommentReference"/>
        </w:rPr>
        <w:annotationRef/>
      </w:r>
      <w:r>
        <w:t>check attchment 3 for original file</w:t>
      </w:r>
    </w:p>
  </w:comment>
  <w:comment w:id="69" w:author="Ahad H. Alotaibi [2]" w:date="2024-02-22T10:09:00Z" w:initials="AHA">
    <w:p w14:paraId="4BD3289E" w14:textId="7745A699" w:rsidR="004912F1" w:rsidRPr="00DD41AE" w:rsidRDefault="004912F1" w:rsidP="005F0225">
      <w:pPr>
        <w:shd w:val="clear" w:color="auto" w:fill="FEFEFE"/>
        <w:spacing w:before="100" w:beforeAutospacing="1" w:after="100" w:afterAutospacing="1"/>
        <w:jc w:val="left"/>
        <w:rPr>
          <w:rFonts w:ascii="Arial" w:hAnsi="Arial" w:cs="Arial"/>
          <w:b/>
          <w:bCs/>
          <w:color w:val="0A0A0A"/>
          <w:lang w:eastAsia="en-US"/>
        </w:rPr>
      </w:pPr>
      <w:r>
        <w:rPr>
          <w:rStyle w:val="CommentReference"/>
        </w:rPr>
        <w:annotationRef/>
      </w:r>
      <w:r>
        <w:t>Added in response to (</w:t>
      </w:r>
      <w:r w:rsidRPr="00791146">
        <w:rPr>
          <w:rFonts w:ascii="Arial" w:hAnsi="Arial" w:cs="Arial"/>
          <w:b/>
          <w:bCs/>
          <w:color w:val="0A0A0A"/>
          <w:lang w:eastAsia="en-US"/>
        </w:rPr>
        <w:t>Formulas used to determine the distance of drones to targets should be provided.</w:t>
      </w:r>
      <w:r>
        <w:t>)</w:t>
      </w:r>
    </w:p>
  </w:comment>
  <w:comment w:id="71" w:author="MDPI" w:date="2024-03-06T15:58:00Z" w:initials="M">
    <w:p w14:paraId="262E7164" w14:textId="77777777" w:rsidR="004912F1" w:rsidRDefault="004912F1" w:rsidP="00EC7DA9">
      <w:pPr>
        <w:pStyle w:val="CommentText"/>
        <w:jc w:val="left"/>
      </w:pPr>
      <w:r>
        <w:rPr>
          <w:rStyle w:val="CommentReference"/>
        </w:rPr>
        <w:annotationRef/>
      </w:r>
      <w:r>
        <w:t>Please confirm if this letter need explanations.</w:t>
      </w:r>
    </w:p>
    <w:p w14:paraId="5D91D866" w14:textId="1B6EDBB3" w:rsidR="004912F1" w:rsidRDefault="004912F1" w:rsidP="00EC7DA9">
      <w:pPr>
        <w:pStyle w:val="CommentText"/>
        <w:jc w:val="left"/>
      </w:pPr>
      <w:r>
        <w:rPr>
          <w:lang w:val="en-GB" w:eastAsia="en-GB"/>
        </w:rPr>
        <w:drawing>
          <wp:inline distT="0" distB="0" distL="0" distR="0" wp14:anchorId="06EF2D7C" wp14:editId="32B0092C">
            <wp:extent cx="1038095" cy="752381"/>
            <wp:effectExtent l="0" t="0" r="0" b="0"/>
            <wp:docPr id="682860415" name="Picture 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860415" name="Picture 682860415" descr="Image"/>
                    <pic:cNvPicPr/>
                  </pic:nvPicPr>
                  <pic:blipFill>
                    <a:blip r:embed="rId3"/>
                    <a:stretch>
                      <a:fillRect/>
                    </a:stretch>
                  </pic:blipFill>
                  <pic:spPr>
                    <a:xfrm>
                      <a:off x="0" y="0"/>
                      <a:ext cx="1038095" cy="752381"/>
                    </a:xfrm>
                    <a:prstGeom prst="rect">
                      <a:avLst/>
                    </a:prstGeom>
                  </pic:spPr>
                </pic:pic>
              </a:graphicData>
            </a:graphic>
          </wp:inline>
        </w:drawing>
      </w:r>
    </w:p>
  </w:comment>
  <w:comment w:id="72" w:author="Ahad H. Alotaibi" w:date="2024-03-10T16:04:00Z" w:initials="AHA">
    <w:p w14:paraId="53CE19BA" w14:textId="24BDD18F" w:rsidR="00CC19A2" w:rsidRDefault="00CC19A2">
      <w:pPr>
        <w:pStyle w:val="CommentText"/>
      </w:pPr>
      <w:r>
        <w:rPr>
          <w:rStyle w:val="CommentReference"/>
        </w:rPr>
        <w:annotationRef/>
      </w:r>
      <w:r w:rsidR="00AB3605">
        <w:t>no need user acoount indication</w:t>
      </w:r>
    </w:p>
  </w:comment>
  <w:comment w:id="73" w:author="MDPI" w:date="2024-03-06T16:00:00Z" w:initials="M">
    <w:p w14:paraId="005CB0B2" w14:textId="77777777" w:rsidR="004912F1" w:rsidRDefault="004912F1" w:rsidP="00282A5D">
      <w:pPr>
        <w:pStyle w:val="CommentText"/>
        <w:jc w:val="left"/>
      </w:pPr>
      <w:r>
        <w:rPr>
          <w:rStyle w:val="CommentReference"/>
        </w:rPr>
        <w:annotationRef/>
      </w:r>
      <w:r>
        <w:t>Please confirm if symbol * and star need explanations.</w:t>
      </w:r>
    </w:p>
  </w:comment>
  <w:comment w:id="74" w:author="Ahad H. Alotaibi" w:date="2024-03-10T16:04:00Z" w:initials="AHA">
    <w:p w14:paraId="5378EC6E" w14:textId="61131984" w:rsidR="00CC19A2" w:rsidRDefault="00CC19A2">
      <w:pPr>
        <w:pStyle w:val="CommentText"/>
      </w:pPr>
      <w:r>
        <w:rPr>
          <w:rStyle w:val="CommentReference"/>
        </w:rPr>
        <w:annotationRef/>
      </w:r>
      <w:r w:rsidR="00AB3605">
        <w:t>no need</w:t>
      </w:r>
    </w:p>
  </w:comment>
  <w:comment w:id="75" w:author="MDPI" w:date="2024-03-06T15:59:00Z" w:initials="M">
    <w:p w14:paraId="349D6C01" w14:textId="7B944BCC" w:rsidR="004912F1" w:rsidRDefault="004912F1" w:rsidP="00276A4C">
      <w:pPr>
        <w:pStyle w:val="CommentText"/>
        <w:jc w:val="left"/>
      </w:pPr>
      <w:r>
        <w:rPr>
          <w:rStyle w:val="CommentReference"/>
        </w:rPr>
        <w:annotationRef/>
      </w:r>
      <w:r>
        <w:t>Please confirm if this letter need explanations.</w:t>
      </w:r>
    </w:p>
    <w:p w14:paraId="3FB48820" w14:textId="5455D758" w:rsidR="004912F1" w:rsidRDefault="004912F1" w:rsidP="00276A4C">
      <w:pPr>
        <w:pStyle w:val="CommentText"/>
        <w:jc w:val="left"/>
      </w:pPr>
      <w:r>
        <w:rPr>
          <w:lang w:val="en-GB" w:eastAsia="en-GB"/>
        </w:rPr>
        <w:drawing>
          <wp:inline distT="0" distB="0" distL="0" distR="0" wp14:anchorId="7C333D4E" wp14:editId="7908FDD1">
            <wp:extent cx="2571429" cy="1057143"/>
            <wp:effectExtent l="0" t="0" r="635" b="0"/>
            <wp:docPr id="1139064998" name="Picture 9"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064998" name="Picture 1139064998" descr="Image"/>
                    <pic:cNvPicPr/>
                  </pic:nvPicPr>
                  <pic:blipFill>
                    <a:blip r:embed="rId4"/>
                    <a:stretch>
                      <a:fillRect/>
                    </a:stretch>
                  </pic:blipFill>
                  <pic:spPr>
                    <a:xfrm>
                      <a:off x="0" y="0"/>
                      <a:ext cx="2571429" cy="1057143"/>
                    </a:xfrm>
                    <a:prstGeom prst="rect">
                      <a:avLst/>
                    </a:prstGeom>
                  </pic:spPr>
                </pic:pic>
              </a:graphicData>
            </a:graphic>
          </wp:inline>
        </w:drawing>
      </w:r>
    </w:p>
  </w:comment>
  <w:comment w:id="76" w:author="Ahad H. Alotaibi" w:date="2024-03-10T16:04:00Z" w:initials="AHA">
    <w:p w14:paraId="230F6404" w14:textId="207CC007" w:rsidR="00CC19A2" w:rsidRDefault="00CC19A2">
      <w:pPr>
        <w:pStyle w:val="CommentText"/>
      </w:pPr>
      <w:r>
        <w:rPr>
          <w:rStyle w:val="CommentReference"/>
        </w:rPr>
        <w:annotationRef/>
      </w:r>
      <w:r w:rsidR="00AB3605">
        <w:t>no need user account indication</w:t>
      </w:r>
    </w:p>
  </w:comment>
  <w:comment w:id="77" w:author="MDPI" w:date="2024-03-07T12:14:00Z" w:initials="M">
    <w:p w14:paraId="4A6CFE16" w14:textId="3F371554" w:rsidR="004912F1" w:rsidRDefault="004912F1">
      <w:pPr>
        <w:pStyle w:val="CommentText"/>
      </w:pPr>
      <w:r>
        <w:rPr>
          <w:rStyle w:val="CommentReference"/>
        </w:rPr>
        <w:annotationRef/>
      </w:r>
      <w:r>
        <w:t xml:space="preserve">Please check if Figure before Figure 7 appear in numeral order. </w:t>
      </w:r>
    </w:p>
  </w:comment>
  <w:comment w:id="78" w:author="Ahad H. Alotaibi" w:date="2024-03-10T16:06:00Z" w:initials="AHA">
    <w:p w14:paraId="038E4F88" w14:textId="058DCD5B" w:rsidR="00CC19A2" w:rsidRDefault="00CC19A2">
      <w:pPr>
        <w:pStyle w:val="CommentText"/>
      </w:pPr>
      <w:r>
        <w:rPr>
          <w:rStyle w:val="CommentReference"/>
        </w:rPr>
        <w:annotationRef/>
      </w:r>
      <w:r w:rsidR="00AB3605">
        <w:t>it is fine</w:t>
      </w:r>
    </w:p>
  </w:comment>
  <w:comment w:id="79" w:author="MDPI" w:date="2024-03-06T16:01:00Z" w:initials="M">
    <w:p w14:paraId="01693438" w14:textId="77777777" w:rsidR="004912F1" w:rsidRDefault="004912F1" w:rsidP="00E6678B">
      <w:pPr>
        <w:pStyle w:val="CommentText"/>
        <w:jc w:val="left"/>
      </w:pPr>
      <w:r>
        <w:rPr>
          <w:rStyle w:val="CommentReference"/>
        </w:rPr>
        <w:annotationRef/>
      </w:r>
      <w:r>
        <w:t>Please confirm if colors need explanations.</w:t>
      </w:r>
    </w:p>
  </w:comment>
  <w:comment w:id="80" w:author="Ahad H. Alotaibi" w:date="2024-03-10T16:05:00Z" w:initials="AHA">
    <w:p w14:paraId="193F5578" w14:textId="2DBEABCB" w:rsidR="00CC19A2" w:rsidRDefault="00CC19A2">
      <w:pPr>
        <w:pStyle w:val="CommentText"/>
      </w:pPr>
      <w:r>
        <w:rPr>
          <w:rStyle w:val="CommentReference"/>
        </w:rPr>
        <w:annotationRef/>
      </w:r>
      <w:r w:rsidR="00AB3605">
        <w:t>no need</w:t>
      </w:r>
    </w:p>
  </w:comment>
  <w:comment w:id="81" w:author="MDPI" w:date="2024-03-07T12:14:00Z" w:initials="M">
    <w:p w14:paraId="6D65E9A1" w14:textId="731C6CAA" w:rsidR="004912F1" w:rsidRDefault="004912F1">
      <w:pPr>
        <w:pStyle w:val="CommentText"/>
      </w:pPr>
      <w:r>
        <w:rPr>
          <w:rStyle w:val="CommentReference"/>
        </w:rPr>
        <w:annotationRef/>
      </w:r>
      <w:r>
        <w:t xml:space="preserve">Please check if there is Table 2 citation in </w:t>
      </w:r>
      <w:r w:rsidRPr="0018371E">
        <w:t>this manuscript</w:t>
      </w:r>
    </w:p>
  </w:comment>
  <w:comment w:id="82" w:author="Ahad H. Alotaibi" w:date="2024-03-10T16:09:00Z" w:initials="AHA">
    <w:p w14:paraId="4302E1A2" w14:textId="6096E3C2" w:rsidR="0018371E" w:rsidRDefault="0018371E">
      <w:pPr>
        <w:pStyle w:val="CommentText"/>
      </w:pPr>
      <w:r>
        <w:rPr>
          <w:rStyle w:val="CommentReference"/>
        </w:rPr>
        <w:annotationRef/>
      </w:r>
      <w:r w:rsidR="00AB3605">
        <w:t>Done</w:t>
      </w:r>
    </w:p>
  </w:comment>
  <w:comment w:id="83" w:author="MDPI" w:date="2024-03-06T16:02:00Z" w:initials="M">
    <w:p w14:paraId="6D8EE072" w14:textId="77777777" w:rsidR="004912F1" w:rsidRDefault="004912F1" w:rsidP="001817E5">
      <w:pPr>
        <w:pStyle w:val="CommentText"/>
        <w:jc w:val="left"/>
      </w:pPr>
      <w:r>
        <w:rPr>
          <w:rStyle w:val="CommentReference"/>
        </w:rPr>
        <w:annotationRef/>
      </w:r>
      <w:r>
        <w:t>Table 2 is not cited in the main text. Please cite the table in the text and ensure that the first citation of each table appears in numerical order.</w:t>
      </w:r>
    </w:p>
  </w:comment>
  <w:comment w:id="84" w:author="Ahad H. Alotaibi" w:date="2024-03-10T16:07:00Z" w:initials="AHA">
    <w:p w14:paraId="1FBFC957" w14:textId="1B9BC0BC" w:rsidR="0018371E" w:rsidRDefault="0018371E">
      <w:pPr>
        <w:pStyle w:val="CommentText"/>
      </w:pPr>
      <w:r>
        <w:rPr>
          <w:rStyle w:val="CommentReference"/>
        </w:rPr>
        <w:annotationRef/>
      </w:r>
      <w:r w:rsidR="00AB3605">
        <w:t>Done</w:t>
      </w:r>
    </w:p>
  </w:comment>
  <w:comment w:id="85" w:author="Ahad H. Alotaibi [2]" w:date="2024-02-22T11:56:00Z" w:initials="AHA">
    <w:p w14:paraId="7ECA238A" w14:textId="77083E3E" w:rsidR="004912F1" w:rsidRDefault="004912F1" w:rsidP="005F0225">
      <w:pPr>
        <w:pStyle w:val="ListParagraph"/>
        <w:numPr>
          <w:ilvl w:val="0"/>
          <w:numId w:val="28"/>
        </w:numPr>
        <w:shd w:val="clear" w:color="auto" w:fill="FEFEFE"/>
        <w:spacing w:before="100" w:beforeAutospacing="1" w:after="100" w:afterAutospacing="1"/>
      </w:pPr>
      <w:r>
        <w:rPr>
          <w:rStyle w:val="CommentReference"/>
        </w:rPr>
        <w:annotationRef/>
      </w:r>
      <w:r>
        <w:t>Modified in response to (</w:t>
      </w:r>
      <w:r w:rsidRPr="008E7874">
        <w:rPr>
          <w:rFonts w:ascii="Arial" w:hAnsi="Arial" w:cs="Arial"/>
          <w:b/>
          <w:bCs/>
          <w:color w:val="0A0A0A"/>
        </w:rPr>
        <w:t>Please add units for all physical quantities in Table 2 and Table 3.</w:t>
      </w:r>
      <w:r>
        <w:t>)</w:t>
      </w:r>
    </w:p>
    <w:p w14:paraId="2BC265C9" w14:textId="77777777" w:rsidR="004912F1" w:rsidRDefault="004912F1" w:rsidP="005F0225">
      <w:pPr>
        <w:pStyle w:val="ListParagraph"/>
        <w:numPr>
          <w:ilvl w:val="0"/>
          <w:numId w:val="28"/>
        </w:numPr>
        <w:shd w:val="clear" w:color="auto" w:fill="FEFEFE"/>
        <w:spacing w:before="100" w:beforeAutospacing="1" w:after="100" w:afterAutospacing="1"/>
      </w:pPr>
      <w:r>
        <w:t xml:space="preserve"> Modified in response to (</w:t>
      </w:r>
      <w:r w:rsidRPr="00ED04F2">
        <w:rPr>
          <w:rFonts w:ascii="Arial" w:hAnsi="Arial" w:cs="Arial"/>
          <w:b/>
          <w:bCs/>
          <w:color w:val="0A0A0A"/>
          <w:sz w:val="20"/>
          <w:szCs w:val="20"/>
        </w:rPr>
        <w:t>I guess that x and y in Table 2 are latitude and longitude in degrees, but maybe it is worth stating it clearly and introducing designations that are more adequate for these values.</w:t>
      </w:r>
      <w:r>
        <w:t>)</w:t>
      </w:r>
    </w:p>
    <w:p w14:paraId="5BC7A536" w14:textId="77777777" w:rsidR="004912F1" w:rsidRPr="008E7874" w:rsidRDefault="004912F1" w:rsidP="005F0225">
      <w:pPr>
        <w:shd w:val="clear" w:color="auto" w:fill="FEFEFE"/>
        <w:spacing w:before="100" w:beforeAutospacing="1" w:after="100" w:afterAutospacing="1"/>
        <w:jc w:val="left"/>
        <w:rPr>
          <w:rFonts w:ascii="Arial" w:hAnsi="Arial" w:cs="Arial"/>
          <w:b/>
          <w:bCs/>
          <w:color w:val="0A0A0A"/>
          <w:lang w:eastAsia="en-US"/>
        </w:rPr>
      </w:pPr>
    </w:p>
  </w:comment>
  <w:comment w:id="86" w:author="MDPI" w:date="2024-03-06T16:03:00Z" w:initials="M">
    <w:p w14:paraId="3A3716BB" w14:textId="77777777" w:rsidR="004912F1" w:rsidRDefault="004912F1" w:rsidP="008F6FF1">
      <w:pPr>
        <w:pStyle w:val="CommentText"/>
        <w:jc w:val="left"/>
      </w:pPr>
      <w:r>
        <w:rPr>
          <w:rStyle w:val="CommentReference"/>
        </w:rPr>
        <w:annotationRef/>
      </w:r>
      <w:r>
        <w:t>Please confirm if this letter need explanations.</w:t>
      </w:r>
    </w:p>
    <w:p w14:paraId="2F077ABF" w14:textId="6624DFC4" w:rsidR="004912F1" w:rsidRDefault="004912F1" w:rsidP="008F6FF1">
      <w:pPr>
        <w:pStyle w:val="CommentText"/>
        <w:jc w:val="left"/>
      </w:pPr>
      <w:r>
        <w:rPr>
          <w:lang w:val="en-GB" w:eastAsia="en-GB"/>
        </w:rPr>
        <w:drawing>
          <wp:inline distT="0" distB="0" distL="0" distR="0" wp14:anchorId="2FA94017" wp14:editId="2E8DEAC4">
            <wp:extent cx="3533333" cy="1295238"/>
            <wp:effectExtent l="0" t="0" r="0" b="635"/>
            <wp:docPr id="297708770" name="Picture 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08770" name="Picture 297708770" descr="Image"/>
                    <pic:cNvPicPr/>
                  </pic:nvPicPr>
                  <pic:blipFill>
                    <a:blip r:embed="rId5"/>
                    <a:stretch>
                      <a:fillRect/>
                    </a:stretch>
                  </pic:blipFill>
                  <pic:spPr>
                    <a:xfrm>
                      <a:off x="0" y="0"/>
                      <a:ext cx="3533333" cy="1295238"/>
                    </a:xfrm>
                    <a:prstGeom prst="rect">
                      <a:avLst/>
                    </a:prstGeom>
                  </pic:spPr>
                </pic:pic>
              </a:graphicData>
            </a:graphic>
          </wp:inline>
        </w:drawing>
      </w:r>
    </w:p>
  </w:comment>
  <w:comment w:id="87" w:author="Ahad H. Alotaibi" w:date="2024-03-10T16:09:00Z" w:initials="AHA">
    <w:p w14:paraId="5C3CF46E" w14:textId="2979FC33" w:rsidR="0018371E" w:rsidRDefault="0018371E">
      <w:pPr>
        <w:pStyle w:val="CommentText"/>
      </w:pPr>
      <w:r>
        <w:rPr>
          <w:rStyle w:val="CommentReference"/>
        </w:rPr>
        <w:annotationRef/>
      </w:r>
      <w:r w:rsidR="00AB3605">
        <w:t xml:space="preserve">no need </w:t>
      </w:r>
    </w:p>
  </w:comment>
  <w:comment w:id="88" w:author="English Editor" w:date="2024-03-06T17:36:00Z" w:initials="EE">
    <w:p w14:paraId="4715F878" w14:textId="1AEFF9DC" w:rsidR="004912F1" w:rsidRDefault="004912F1">
      <w:pPr>
        <w:pStyle w:val="CommentText"/>
      </w:pPr>
      <w:r>
        <w:rPr>
          <w:rStyle w:val="CommentReference"/>
        </w:rPr>
        <w:annotationRef/>
      </w:r>
      <w:r>
        <w:t>Please check that the intended meaning has been retained.</w:t>
      </w:r>
    </w:p>
  </w:comment>
  <w:comment w:id="89" w:author="Ahad H. Alotaibi" w:date="2024-03-10T16:13:00Z" w:initials="AHA">
    <w:p w14:paraId="616BB7BC" w14:textId="7C748807" w:rsidR="0018371E" w:rsidRDefault="0018371E">
      <w:pPr>
        <w:pStyle w:val="CommentText"/>
      </w:pPr>
      <w:r>
        <w:rPr>
          <w:rStyle w:val="CommentReference"/>
        </w:rPr>
        <w:annotationRef/>
      </w:r>
      <w:r w:rsidR="00AB3605">
        <w:t>checked</w:t>
      </w:r>
    </w:p>
  </w:comment>
  <w:comment w:id="90" w:author="MDPI" w:date="2024-03-07T12:14:00Z" w:initials="M">
    <w:p w14:paraId="676D4F0C" w14:textId="7AAB8C16" w:rsidR="004912F1" w:rsidRDefault="004912F1">
      <w:pPr>
        <w:pStyle w:val="CommentText"/>
      </w:pPr>
      <w:r>
        <w:rPr>
          <w:rStyle w:val="CommentReference"/>
        </w:rPr>
        <w:annotationRef/>
      </w:r>
      <w:r>
        <w:t>Please check if no Table 2 is cited before Table 3. If so, please check if the citation order of all Tables is correct.</w:t>
      </w:r>
    </w:p>
  </w:comment>
  <w:comment w:id="91" w:author="Ahad H. Alotaibi" w:date="2024-03-10T16:11:00Z" w:initials="AHA">
    <w:p w14:paraId="0C7EC650" w14:textId="768AAAC0" w:rsidR="0018371E" w:rsidRDefault="0018371E">
      <w:pPr>
        <w:pStyle w:val="CommentText"/>
      </w:pPr>
      <w:r>
        <w:rPr>
          <w:rStyle w:val="CommentReference"/>
        </w:rPr>
        <w:annotationRef/>
      </w:r>
      <w:r w:rsidR="00AB3605">
        <w:t>table 2 has been citated and order is correct</w:t>
      </w:r>
    </w:p>
  </w:comment>
  <w:comment w:id="92" w:author="MDPI" w:date="2024-03-06T16:04:00Z" w:initials="M">
    <w:p w14:paraId="24436D30" w14:textId="77777777" w:rsidR="004912F1" w:rsidRDefault="004912F1" w:rsidP="003557AC">
      <w:pPr>
        <w:pStyle w:val="CommentText"/>
        <w:jc w:val="left"/>
      </w:pPr>
      <w:r>
        <w:rPr>
          <w:rStyle w:val="CommentReference"/>
        </w:rPr>
        <w:annotationRef/>
      </w:r>
      <w:r>
        <w:t>We removed the blank row, please confirm.</w:t>
      </w:r>
    </w:p>
  </w:comment>
  <w:comment w:id="93" w:author="Ahad H. Alotaibi" w:date="2024-03-10T16:11:00Z" w:initials="AHA">
    <w:p w14:paraId="6B133402" w14:textId="0DE06900" w:rsidR="0018371E" w:rsidRDefault="0018371E">
      <w:pPr>
        <w:pStyle w:val="CommentText"/>
      </w:pPr>
      <w:r>
        <w:rPr>
          <w:rStyle w:val="CommentReference"/>
        </w:rPr>
        <w:annotationRef/>
      </w:r>
      <w:r w:rsidR="00AB3605">
        <w:t>confiremed</w:t>
      </w:r>
    </w:p>
  </w:comment>
  <w:comment w:id="95" w:author="MDPI" w:date="2024-03-07T12:14:00Z" w:initials="M">
    <w:p w14:paraId="6C6200CD" w14:textId="680E9041" w:rsidR="004912F1" w:rsidRDefault="004912F1">
      <w:pPr>
        <w:pStyle w:val="CommentText"/>
      </w:pPr>
      <w:r>
        <w:rPr>
          <w:rStyle w:val="CommentReference"/>
        </w:rPr>
        <w:annotationRef/>
      </w:r>
      <w:r>
        <w:t>Please check if the individual contribution of each co-author has been stated.</w:t>
      </w:r>
    </w:p>
  </w:comment>
  <w:comment w:id="96" w:author="Ahad H. Alotaibi" w:date="2024-03-10T16:14:00Z" w:initials="AHA">
    <w:p w14:paraId="48549ECA" w14:textId="715C8B83" w:rsidR="0018371E" w:rsidRDefault="0018371E">
      <w:pPr>
        <w:pStyle w:val="CommentText"/>
      </w:pPr>
      <w:r>
        <w:rPr>
          <w:rStyle w:val="CommentReference"/>
        </w:rPr>
        <w:annotationRef/>
      </w:r>
      <w:r w:rsidR="00AB3605">
        <w:t>checked and confirmed</w:t>
      </w:r>
    </w:p>
  </w:comment>
  <w:comment w:id="97" w:author="MDPI" w:date="2024-03-07T12:14:00Z" w:initials="M">
    <w:p w14:paraId="1BEE4268" w14:textId="7A5C82B0" w:rsidR="004912F1" w:rsidRDefault="004912F1">
      <w:pPr>
        <w:pStyle w:val="CommentText"/>
      </w:pPr>
      <w:r>
        <w:rPr>
          <w:rStyle w:val="CommentReference"/>
        </w:rPr>
        <w:annotationRef/>
      </w:r>
      <w:r>
        <w:t>Please check if 'Informed Consent Statement' part is missing. If so, please add this part in the order: 'Supplementary Materials:', 'Author contributions:', 'Funding:', 'Institutional Review Board Statement', 'Informed Consent Statement', 'Data Availability Statement', 'Acknowledgments:', 'Conflicts of Interest:', 'Abbreviations</w:t>
      </w:r>
    </w:p>
  </w:comment>
  <w:comment w:id="98" w:author="Ahad H. Alotaibi" w:date="2024-03-10T16:48:00Z" w:initials="AHA">
    <w:p w14:paraId="7CFC37E5" w14:textId="72F94E90" w:rsidR="00FA6C87" w:rsidRDefault="00FA6C87">
      <w:pPr>
        <w:pStyle w:val="CommentText"/>
      </w:pPr>
      <w:r>
        <w:rPr>
          <w:rStyle w:val="CommentReference"/>
        </w:rPr>
        <w:annotationRef/>
      </w:r>
      <w:r w:rsidR="00AB3605">
        <w:t>Done</w:t>
      </w:r>
    </w:p>
  </w:comment>
  <w:comment w:id="99" w:author="MDPI" w:date="2024-03-07T12:14:00Z" w:initials="M">
    <w:p w14:paraId="11C0F578" w14:textId="011EF6CA" w:rsidR="004912F1" w:rsidRDefault="004912F1">
      <w:pPr>
        <w:pStyle w:val="CommentText"/>
      </w:pPr>
      <w:r>
        <w:rPr>
          <w:rStyle w:val="CommentReference"/>
        </w:rPr>
        <w:annotationRef/>
      </w:r>
      <w:r>
        <w:t>Please check if 'Institutional Review Board Statement' part is missing. If so, please add this part in the order: 'Supplementary Materials:', 'Author contributions:', 'Funding:', 'Institutional Review Board Statement', 'Informed Consent Statement', 'Data Availability Statement', 'Acknowledgments:', 'Conflicts of Interest:', 'Abbreviations</w:t>
      </w:r>
    </w:p>
  </w:comment>
  <w:comment w:id="100" w:author="Ahad H. Alotaibi" w:date="2024-03-10T16:45:00Z" w:initials="AHA">
    <w:p w14:paraId="4C83B4DC" w14:textId="73BE3515" w:rsidR="00FA6C87" w:rsidRDefault="00FA6C87">
      <w:pPr>
        <w:pStyle w:val="CommentText"/>
      </w:pPr>
      <w:r>
        <w:rPr>
          <w:rStyle w:val="CommentReference"/>
        </w:rPr>
        <w:annotationRef/>
      </w:r>
      <w:r w:rsidR="00AB3605">
        <w:t>Done</w:t>
      </w:r>
    </w:p>
  </w:comment>
  <w:comment w:id="101" w:author="MDPI" w:date="2024-03-06T15:32:00Z" w:initials="M">
    <w:p w14:paraId="142DEF89" w14:textId="168E3488" w:rsidR="004912F1" w:rsidRDefault="004912F1">
      <w:pPr>
        <w:pStyle w:val="CommentText"/>
      </w:pPr>
      <w:r>
        <w:rPr>
          <w:rStyle w:val="CommentReference"/>
        </w:rPr>
        <w:annotationRef/>
      </w:r>
      <w:r>
        <w:t>Please ensure that all individuals included in this section have consented to the acknowledgement.</w:t>
      </w:r>
    </w:p>
  </w:comment>
  <w:comment w:id="102" w:author="Ahad H. Alotaibi" w:date="2024-03-10T16:15:00Z" w:initials="AHA">
    <w:p w14:paraId="31A51027" w14:textId="246974E6" w:rsidR="0018371E" w:rsidRDefault="0018371E">
      <w:pPr>
        <w:pStyle w:val="CommentText"/>
      </w:pPr>
      <w:r>
        <w:rPr>
          <w:rStyle w:val="CommentReference"/>
        </w:rPr>
        <w:annotationRef/>
      </w:r>
      <w:r w:rsidR="00AB3605">
        <w:t>done</w:t>
      </w:r>
    </w:p>
  </w:comment>
  <w:comment w:id="103" w:author="MDPI" w:date="2024-03-06T10:34:00Z" w:initials="M">
    <w:p w14:paraId="6CE1037A" w14:textId="7089A699" w:rsidR="004912F1" w:rsidRDefault="004912F1">
      <w:pPr>
        <w:pStyle w:val="CommentText"/>
      </w:pPr>
      <w:r>
        <w:rPr>
          <w:rStyle w:val="CommentReference"/>
        </w:rPr>
        <w:annotationRef/>
      </w:r>
      <w:r>
        <w:t>Please cite the figure in the text and ensure that the first citation of each figure appears in numerical order.</w:t>
      </w:r>
    </w:p>
  </w:comment>
  <w:comment w:id="104" w:author="Ahad H. Alotaibi" w:date="2024-03-10T16:38:00Z" w:initials="AHA">
    <w:p w14:paraId="4C21E491" w14:textId="4B4A61EC" w:rsidR="0064167B" w:rsidRDefault="0064167B">
      <w:pPr>
        <w:pStyle w:val="CommentText"/>
      </w:pPr>
      <w:r>
        <w:rPr>
          <w:rStyle w:val="CommentReference"/>
        </w:rPr>
        <w:annotationRef/>
      </w:r>
      <w:r w:rsidR="00AB3605">
        <w:t>checked and verified</w:t>
      </w:r>
    </w:p>
  </w:comment>
  <w:comment w:id="105" w:author="MDPI" w:date="2024-03-06T16:07:00Z" w:initials="M">
    <w:p w14:paraId="48E84BAF" w14:textId="76AC0C25" w:rsidR="004912F1" w:rsidRDefault="004912F1">
      <w:pPr>
        <w:pStyle w:val="CommentText"/>
      </w:pPr>
      <w:r>
        <w:rPr>
          <w:rStyle w:val="CommentReference"/>
        </w:rPr>
        <w:annotationRef/>
      </w:r>
      <w:r>
        <w:t>Please confirm if the bold is unnecessary and can be removed. The following highlights are the same.</w:t>
      </w:r>
    </w:p>
  </w:comment>
  <w:comment w:id="106" w:author="Ahad H. Alotaibi" w:date="2024-03-10T16:17:00Z" w:initials="AHA">
    <w:p w14:paraId="7776C9CF" w14:textId="45AFD1B9" w:rsidR="0018371E" w:rsidRDefault="0018371E" w:rsidP="0018371E">
      <w:pPr>
        <w:pStyle w:val="CommentText"/>
      </w:pPr>
      <w:r>
        <w:rPr>
          <w:rStyle w:val="CommentReference"/>
        </w:rPr>
        <w:annotationRef/>
      </w:r>
      <w:r w:rsidR="00AB3605">
        <w:t>yes it can be removed.</w:t>
      </w:r>
    </w:p>
  </w:comment>
  <w:comment w:id="107" w:author="MDPI" w:date="2024-03-06T16:08:00Z" w:initials="M">
    <w:p w14:paraId="1C43E6F6" w14:textId="45A5FF61" w:rsidR="004912F1" w:rsidRDefault="004912F1">
      <w:pPr>
        <w:pStyle w:val="CommentText"/>
      </w:pPr>
      <w:r>
        <w:rPr>
          <w:rStyle w:val="CommentReference"/>
        </w:rPr>
        <w:annotationRef/>
      </w:r>
      <w:r>
        <w:t>Please check if this should be a multiplication sign (“×” U+00D7).</w:t>
      </w:r>
    </w:p>
  </w:comment>
  <w:comment w:id="108" w:author="Ahad H. Alotaibi" w:date="2024-03-10T16:17:00Z" w:initials="AHA">
    <w:p w14:paraId="7FC0EF1D" w14:textId="27A230D6" w:rsidR="004F5F1C" w:rsidRDefault="004F5F1C">
      <w:pPr>
        <w:pStyle w:val="CommentText"/>
      </w:pPr>
      <w:r>
        <w:rPr>
          <w:rStyle w:val="CommentReference"/>
        </w:rPr>
        <w:annotationRef/>
      </w:r>
      <w:r w:rsidR="00AB3605">
        <w:t>yes multiplcation sign it can be (x) or (*)</w:t>
      </w:r>
    </w:p>
  </w:comment>
  <w:comment w:id="109" w:author="MDPI" w:date="2024-03-06T16:10:00Z" w:initials="M">
    <w:p w14:paraId="1A6DE508" w14:textId="77777777" w:rsidR="004912F1" w:rsidRDefault="004912F1" w:rsidP="0047276C">
      <w:pPr>
        <w:pStyle w:val="CommentText"/>
        <w:jc w:val="left"/>
      </w:pPr>
      <w:r>
        <w:rPr>
          <w:rStyle w:val="CommentReference"/>
        </w:rPr>
        <w:annotationRef/>
      </w:r>
      <w:r>
        <w:t>Please check if this should be a multiplication sign (“·” U+00b7).</w:t>
      </w:r>
    </w:p>
  </w:comment>
  <w:comment w:id="110" w:author="Ahad H. Alotaibi" w:date="2024-03-10T16:18:00Z" w:initials="AHA">
    <w:p w14:paraId="55FB0BCF" w14:textId="1B00DF8A" w:rsidR="004F5F1C" w:rsidRDefault="004F5F1C">
      <w:pPr>
        <w:pStyle w:val="CommentText"/>
      </w:pPr>
      <w:r>
        <w:rPr>
          <w:rStyle w:val="CommentReference"/>
        </w:rPr>
        <w:annotationRef/>
      </w:r>
      <w:r w:rsidR="00AB3605">
        <w:t>yes multiplication it can be (.) or (x) sign</w:t>
      </w:r>
    </w:p>
  </w:comment>
  <w:comment w:id="111" w:author="MDPI" w:date="2024-03-06T16:12:00Z" w:initials="M">
    <w:p w14:paraId="6EBA35AA" w14:textId="77777777" w:rsidR="004912F1" w:rsidRDefault="004912F1" w:rsidP="000C0430">
      <w:pPr>
        <w:pStyle w:val="CommentText"/>
        <w:jc w:val="left"/>
      </w:pPr>
      <w:r>
        <w:rPr>
          <w:rStyle w:val="CommentReference"/>
        </w:rPr>
        <w:annotationRef/>
      </w:r>
      <w:r>
        <w:t>We changed it to Figure A2, please confirm.</w:t>
      </w:r>
    </w:p>
  </w:comment>
  <w:comment w:id="112" w:author="Ahad H. Alotaibi" w:date="2024-03-10T16:26:00Z" w:initials="AHA">
    <w:p w14:paraId="1DA0D388" w14:textId="0F7CDA7F" w:rsidR="004F5F1C" w:rsidRDefault="004F5F1C" w:rsidP="00615530">
      <w:pPr>
        <w:pStyle w:val="CommentText"/>
      </w:pPr>
      <w:r>
        <w:rPr>
          <w:rStyle w:val="CommentReference"/>
        </w:rPr>
        <w:annotationRef/>
      </w:r>
      <w:r w:rsidR="00FA6C87">
        <w:t>i thought for each appendix i start numbering. if we keep order in numbers for all graphs amo</w:t>
      </w:r>
      <w:r w:rsidR="00AB3605">
        <w:t>ng appendices then yes confimed.</w:t>
      </w:r>
    </w:p>
  </w:comment>
  <w:comment w:id="113" w:author="MDPI" w:date="2024-03-06T16:12:00Z" w:initials="M">
    <w:p w14:paraId="312F1FEF" w14:textId="77777777" w:rsidR="004912F1" w:rsidRDefault="004912F1" w:rsidP="00CA2867">
      <w:pPr>
        <w:pStyle w:val="CommentText"/>
        <w:jc w:val="left"/>
      </w:pPr>
      <w:r>
        <w:rPr>
          <w:rStyle w:val="CommentReference"/>
        </w:rPr>
        <w:annotationRef/>
      </w:r>
      <w:r>
        <w:t>We changed it to Figure A2, please confirm.</w:t>
      </w:r>
    </w:p>
  </w:comment>
  <w:comment w:id="114" w:author="Ahad H. Alotaibi" w:date="2024-03-10T16:21:00Z" w:initials="AHA">
    <w:p w14:paraId="472A4A01" w14:textId="3C65DB02" w:rsidR="004F5F1C" w:rsidRDefault="004F5F1C">
      <w:pPr>
        <w:pStyle w:val="CommentText"/>
      </w:pPr>
      <w:r>
        <w:rPr>
          <w:rStyle w:val="CommentReference"/>
        </w:rPr>
        <w:annotationRef/>
      </w:r>
      <w:r w:rsidR="00AB3605">
        <w:t xml:space="preserve">i thought for each appendix i start numbering. if we keep order in numbers for all graphs among appendices then yes confimed </w:t>
      </w:r>
    </w:p>
  </w:comment>
  <w:comment w:id="115" w:author="MDPI" w:date="2024-03-06T16:13:00Z" w:initials="M">
    <w:p w14:paraId="64918844" w14:textId="77777777" w:rsidR="004912F1" w:rsidRDefault="004912F1" w:rsidP="00C51FCB">
      <w:pPr>
        <w:pStyle w:val="CommentText"/>
        <w:jc w:val="left"/>
      </w:pPr>
      <w:r>
        <w:rPr>
          <w:rStyle w:val="CommentReference"/>
        </w:rPr>
        <w:annotationRef/>
      </w:r>
      <w:r>
        <w:t>We changed it to Figure A3, please confirm.</w:t>
      </w:r>
    </w:p>
  </w:comment>
  <w:comment w:id="116" w:author="Ahad H. Alotaibi" w:date="2024-03-10T16:22:00Z" w:initials="AHA">
    <w:p w14:paraId="31179086" w14:textId="2D39764B" w:rsidR="004F5F1C" w:rsidRDefault="004F5F1C" w:rsidP="00FA6C87">
      <w:pPr>
        <w:pStyle w:val="CommentText"/>
      </w:pPr>
      <w:r>
        <w:rPr>
          <w:rStyle w:val="CommentReference"/>
        </w:rPr>
        <w:annotationRef/>
      </w:r>
      <w:r w:rsidR="00AB3605">
        <w:t>same as provouis anwser.</w:t>
      </w:r>
    </w:p>
  </w:comment>
  <w:comment w:id="117" w:author="MDPI" w:date="2024-03-06T16:14:00Z" w:initials="M">
    <w:p w14:paraId="59764B0F" w14:textId="77777777" w:rsidR="004912F1" w:rsidRDefault="004912F1" w:rsidP="007C3932">
      <w:pPr>
        <w:pStyle w:val="CommentText"/>
        <w:jc w:val="left"/>
      </w:pPr>
      <w:r>
        <w:rPr>
          <w:rStyle w:val="CommentReference"/>
        </w:rPr>
        <w:annotationRef/>
      </w:r>
      <w:r>
        <w:t>Please confirm if symbol *, star and letter A need explanations.</w:t>
      </w:r>
    </w:p>
  </w:comment>
  <w:comment w:id="118" w:author="Ahad H. Alotaibi" w:date="2024-03-10T16:23:00Z" w:initials="AHA">
    <w:p w14:paraId="6F405DE6" w14:textId="135F2E7A" w:rsidR="004F5F1C" w:rsidRDefault="004F5F1C">
      <w:pPr>
        <w:pStyle w:val="CommentText"/>
      </w:pPr>
      <w:r>
        <w:rPr>
          <w:rStyle w:val="CommentReference"/>
        </w:rPr>
        <w:annotationRef/>
      </w:r>
      <w:r w:rsidR="00AB3605">
        <w:t>no need</w:t>
      </w:r>
    </w:p>
  </w:comment>
  <w:comment w:id="119" w:author="MDPI" w:date="2024-03-06T16:14:00Z" w:initials="M">
    <w:p w14:paraId="3AC888EE" w14:textId="3996FDCD" w:rsidR="004912F1" w:rsidRDefault="004912F1" w:rsidP="00442453">
      <w:pPr>
        <w:pStyle w:val="CommentText"/>
        <w:jc w:val="left"/>
      </w:pPr>
      <w:r>
        <w:rPr>
          <w:rStyle w:val="CommentReference"/>
        </w:rPr>
        <w:annotationRef/>
      </w:r>
      <w:r>
        <w:t>We changed it to Figure A3, please confirm.</w:t>
      </w:r>
    </w:p>
  </w:comment>
  <w:comment w:id="120" w:author="Ahad H. Alotaibi" w:date="2024-03-10T16:24:00Z" w:initials="AHA">
    <w:p w14:paraId="7662B876" w14:textId="77777777" w:rsidR="004F5F1C" w:rsidRDefault="004F5F1C" w:rsidP="004F5F1C">
      <w:pPr>
        <w:pStyle w:val="CommentText"/>
      </w:pPr>
      <w:r>
        <w:rPr>
          <w:rStyle w:val="CommentReference"/>
        </w:rPr>
        <w:annotationRef/>
      </w:r>
      <w:r>
        <w:rPr>
          <w:rStyle w:val="CommentReference"/>
        </w:rPr>
        <w:annotationRef/>
      </w:r>
      <w:r>
        <w:t>i though</w:t>
      </w:r>
      <w:r w:rsidR="00AB3605">
        <w:t>t</w:t>
      </w:r>
      <w:r>
        <w:t xml:space="preserve"> for each appendix i start numbering. if we keep order in numbers for all graphs among appendices then yes confimed </w:t>
      </w:r>
    </w:p>
    <w:p w14:paraId="245C723D" w14:textId="099764C8" w:rsidR="004F5F1C" w:rsidRDefault="004F5F1C">
      <w:pPr>
        <w:pStyle w:val="CommentText"/>
      </w:pPr>
    </w:p>
  </w:comment>
  <w:comment w:id="122" w:author="MDPI" w:date="2024-03-06T15:47:00Z" w:initials="M">
    <w:p w14:paraId="075CB756" w14:textId="77777777" w:rsidR="004912F1" w:rsidRDefault="004912F1" w:rsidP="00C75FE6">
      <w:pPr>
        <w:pStyle w:val="CommentText"/>
      </w:pPr>
      <w:r>
        <w:rPr>
          <w:rStyle w:val="CommentReference"/>
        </w:rPr>
        <w:annotationRef/>
      </w:r>
      <w:r>
        <w:t>Newly added information. Please confirm. Same below</w:t>
      </w:r>
    </w:p>
  </w:comment>
  <w:comment w:id="123" w:author="Ahad H. Alotaibi" w:date="2024-03-10T16:28:00Z" w:initials="AHA">
    <w:p w14:paraId="65A6856F" w14:textId="4059EC55" w:rsidR="004F5F1C" w:rsidRDefault="004F5F1C">
      <w:pPr>
        <w:pStyle w:val="CommentText"/>
      </w:pPr>
      <w:r>
        <w:rPr>
          <w:rStyle w:val="CommentReference"/>
        </w:rPr>
        <w:annotationRef/>
      </w:r>
      <w:r w:rsidR="00AB3605">
        <w:t>all confirmed</w:t>
      </w:r>
    </w:p>
  </w:comment>
  <w:comment w:id="124" w:author="MDPI" w:date="2024-03-06T15:50:00Z" w:initials="M">
    <w:p w14:paraId="0AF21624" w14:textId="77777777" w:rsidR="004912F1" w:rsidRDefault="004912F1" w:rsidP="00C75FE6">
      <w:pPr>
        <w:pStyle w:val="CommentText"/>
      </w:pPr>
      <w:r>
        <w:rPr>
          <w:rStyle w:val="CommentReference"/>
        </w:rPr>
        <w:annotationRef/>
      </w:r>
      <w:r>
        <w:t>Refs. 13 and 27 are duplicated. Please remove duplicated references and rearrange all the references to appear in numerical order. Please ensure that there are no duplicated references.</w:t>
      </w:r>
    </w:p>
  </w:comment>
  <w:comment w:id="125" w:author="Ahad H. Alotaibi" w:date="2024-03-10T16:34:00Z" w:initials="AHA">
    <w:p w14:paraId="1DF8D570" w14:textId="6E20EEFE" w:rsidR="0064167B" w:rsidRDefault="0064167B">
      <w:pPr>
        <w:pStyle w:val="CommentText"/>
      </w:pPr>
      <w:r>
        <w:rPr>
          <w:rStyle w:val="CommentReference"/>
        </w:rPr>
        <w:annotationRef/>
      </w:r>
      <w:r w:rsidR="00AB3605">
        <w:t xml:space="preserve">27 removed and order corrected </w:t>
      </w:r>
    </w:p>
  </w:comment>
  <w:comment w:id="127" w:author="MDPI" w:date="2024-03-06T15:51:00Z" w:initials="M">
    <w:p w14:paraId="044829E4" w14:textId="77777777" w:rsidR="004912F1" w:rsidRDefault="004912F1" w:rsidP="00C75FE6">
      <w:pPr>
        <w:pStyle w:val="CommentText"/>
      </w:pPr>
      <w:r>
        <w:rPr>
          <w:rStyle w:val="CommentReference"/>
        </w:rPr>
        <w:annotationRef/>
      </w:r>
      <w:r>
        <w:t>Refs. 14 and 28 are duplicated. Please remove duplicated references and rearrange all the references to appear in numerical order. Please ensure that there are no duplicated references.</w:t>
      </w:r>
    </w:p>
  </w:comment>
  <w:comment w:id="128" w:author="Ahad H. Alotaibi" w:date="2024-03-10T16:35:00Z" w:initials="AHA">
    <w:p w14:paraId="4435C332" w14:textId="5D8E1D3E" w:rsidR="0064167B" w:rsidRDefault="0064167B">
      <w:pPr>
        <w:pStyle w:val="CommentText"/>
      </w:pPr>
      <w:r>
        <w:rPr>
          <w:rStyle w:val="CommentReference"/>
        </w:rPr>
        <w:annotationRef/>
      </w:r>
      <w:r w:rsidR="00AB3605">
        <w:t>28 removed and order corrected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4731E81" w15:done="0"/>
  <w15:commentEx w15:paraId="5555D63A" w15:paraIdParent="64731E81" w15:done="0"/>
  <w15:commentEx w15:paraId="7462C7CB" w15:done="0"/>
  <w15:commentEx w15:paraId="2A07903B" w15:paraIdParent="7462C7CB" w15:done="0"/>
  <w15:commentEx w15:paraId="3967E7DA" w15:done="0"/>
  <w15:commentEx w15:paraId="2CC74CCF" w15:paraIdParent="3967E7DA" w15:done="0"/>
  <w15:commentEx w15:paraId="1A427402" w15:done="0"/>
  <w15:commentEx w15:paraId="29E12C61" w15:paraIdParent="1A427402" w15:done="0"/>
  <w15:commentEx w15:paraId="2D7424B6" w15:done="0"/>
  <w15:commentEx w15:paraId="3C0C4512" w15:paraIdParent="2D7424B6" w15:done="0"/>
  <w15:commentEx w15:paraId="2C775E3F" w15:done="1"/>
  <w15:commentEx w15:paraId="7A676602" w15:done="1"/>
  <w15:commentEx w15:paraId="04580D34" w15:done="0"/>
  <w15:commentEx w15:paraId="1696A5EE" w15:paraIdParent="04580D34" w15:done="0"/>
  <w15:commentEx w15:paraId="6BC153BC" w15:done="1"/>
  <w15:commentEx w15:paraId="72B63A9F" w15:done="1"/>
  <w15:commentEx w15:paraId="7C57B368" w15:done="0"/>
  <w15:commentEx w15:paraId="0693E20D" w15:paraIdParent="7C57B368" w15:done="0"/>
  <w15:commentEx w15:paraId="3EBA7646" w15:done="0"/>
  <w15:commentEx w15:paraId="692A8502" w15:paraIdParent="3EBA7646" w15:done="0"/>
  <w15:commentEx w15:paraId="294C34C5" w15:done="0"/>
  <w15:commentEx w15:paraId="5DBE7E73" w15:paraIdParent="294C34C5" w15:done="0"/>
  <w15:commentEx w15:paraId="4D5EC86D" w15:done="0"/>
  <w15:commentEx w15:paraId="36151E4F" w15:paraIdParent="4D5EC86D" w15:done="0"/>
  <w15:commentEx w15:paraId="54B0EAA8" w15:done="0"/>
  <w15:commentEx w15:paraId="29155C7C" w15:paraIdParent="54B0EAA8" w15:done="0"/>
  <w15:commentEx w15:paraId="6F9BA892" w15:done="0"/>
  <w15:commentEx w15:paraId="5E68C158" w15:paraIdParent="6F9BA892" w15:done="0"/>
  <w15:commentEx w15:paraId="19DB53B5" w15:done="0"/>
  <w15:commentEx w15:paraId="6A1D5F82" w15:paraIdParent="19DB53B5" w15:done="0"/>
  <w15:commentEx w15:paraId="20D8F292" w15:done="0"/>
  <w15:commentEx w15:paraId="6019FE92" w15:paraIdParent="20D8F292" w15:done="0"/>
  <w15:commentEx w15:paraId="2FF7B904" w15:done="0"/>
  <w15:commentEx w15:paraId="776012AD" w15:paraIdParent="2FF7B904" w15:done="0"/>
  <w15:commentEx w15:paraId="7B8DBE88" w15:done="0"/>
  <w15:commentEx w15:paraId="5701710F" w15:paraIdParent="7B8DBE88" w15:done="0"/>
  <w15:commentEx w15:paraId="4BD3289E" w15:done="1"/>
  <w15:commentEx w15:paraId="5D91D866" w15:done="0"/>
  <w15:commentEx w15:paraId="53CE19BA" w15:paraIdParent="5D91D866" w15:done="0"/>
  <w15:commentEx w15:paraId="005CB0B2" w15:done="0"/>
  <w15:commentEx w15:paraId="5378EC6E" w15:paraIdParent="005CB0B2" w15:done="0"/>
  <w15:commentEx w15:paraId="3FB48820" w15:done="0"/>
  <w15:commentEx w15:paraId="230F6404" w15:paraIdParent="3FB48820" w15:done="0"/>
  <w15:commentEx w15:paraId="4A6CFE16" w15:done="0"/>
  <w15:commentEx w15:paraId="038E4F88" w15:paraIdParent="4A6CFE16" w15:done="0"/>
  <w15:commentEx w15:paraId="01693438" w15:done="0"/>
  <w15:commentEx w15:paraId="193F5578" w15:paraIdParent="01693438" w15:done="0"/>
  <w15:commentEx w15:paraId="6D65E9A1" w15:done="0"/>
  <w15:commentEx w15:paraId="4302E1A2" w15:paraIdParent="6D65E9A1" w15:done="0"/>
  <w15:commentEx w15:paraId="6D8EE072" w15:done="0"/>
  <w15:commentEx w15:paraId="1FBFC957" w15:paraIdParent="6D8EE072" w15:done="0"/>
  <w15:commentEx w15:paraId="5BC7A536" w15:done="1"/>
  <w15:commentEx w15:paraId="2F077ABF" w15:done="0"/>
  <w15:commentEx w15:paraId="5C3CF46E" w15:paraIdParent="2F077ABF" w15:done="0"/>
  <w15:commentEx w15:paraId="4715F878" w15:done="0"/>
  <w15:commentEx w15:paraId="616BB7BC" w15:paraIdParent="4715F878" w15:done="0"/>
  <w15:commentEx w15:paraId="676D4F0C" w15:done="0"/>
  <w15:commentEx w15:paraId="0C7EC650" w15:paraIdParent="676D4F0C" w15:done="0"/>
  <w15:commentEx w15:paraId="24436D30" w15:done="0"/>
  <w15:commentEx w15:paraId="6B133402" w15:paraIdParent="24436D30" w15:done="0"/>
  <w15:commentEx w15:paraId="6C6200CD" w15:done="0"/>
  <w15:commentEx w15:paraId="48549ECA" w15:paraIdParent="6C6200CD" w15:done="0"/>
  <w15:commentEx w15:paraId="1BEE4268" w15:done="0"/>
  <w15:commentEx w15:paraId="7CFC37E5" w15:paraIdParent="1BEE4268" w15:done="0"/>
  <w15:commentEx w15:paraId="11C0F578" w15:done="0"/>
  <w15:commentEx w15:paraId="4C83B4DC" w15:paraIdParent="11C0F578" w15:done="0"/>
  <w15:commentEx w15:paraId="142DEF89" w15:done="0"/>
  <w15:commentEx w15:paraId="31A51027" w15:paraIdParent="142DEF89" w15:done="0"/>
  <w15:commentEx w15:paraId="6CE1037A" w15:done="0"/>
  <w15:commentEx w15:paraId="4C21E491" w15:paraIdParent="6CE1037A" w15:done="0"/>
  <w15:commentEx w15:paraId="48E84BAF" w15:done="0"/>
  <w15:commentEx w15:paraId="7776C9CF" w15:paraIdParent="48E84BAF" w15:done="0"/>
  <w15:commentEx w15:paraId="1C43E6F6" w15:done="0"/>
  <w15:commentEx w15:paraId="7FC0EF1D" w15:paraIdParent="1C43E6F6" w15:done="0"/>
  <w15:commentEx w15:paraId="1A6DE508" w15:done="0"/>
  <w15:commentEx w15:paraId="55FB0BCF" w15:paraIdParent="1A6DE508" w15:done="0"/>
  <w15:commentEx w15:paraId="6EBA35AA" w15:done="0"/>
  <w15:commentEx w15:paraId="1DA0D388" w15:paraIdParent="6EBA35AA" w15:done="0"/>
  <w15:commentEx w15:paraId="312F1FEF" w15:done="0"/>
  <w15:commentEx w15:paraId="472A4A01" w15:paraIdParent="312F1FEF" w15:done="0"/>
  <w15:commentEx w15:paraId="64918844" w15:done="0"/>
  <w15:commentEx w15:paraId="31179086" w15:paraIdParent="64918844" w15:done="0"/>
  <w15:commentEx w15:paraId="59764B0F" w15:done="0"/>
  <w15:commentEx w15:paraId="6F405DE6" w15:paraIdParent="59764B0F" w15:done="0"/>
  <w15:commentEx w15:paraId="3AC888EE" w15:done="0"/>
  <w15:commentEx w15:paraId="245C723D" w15:paraIdParent="3AC888EE" w15:done="0"/>
  <w15:commentEx w15:paraId="075CB756" w15:done="0"/>
  <w15:commentEx w15:paraId="65A6856F" w15:paraIdParent="075CB756" w15:done="0"/>
  <w15:commentEx w15:paraId="0AF21624" w15:done="0"/>
  <w15:commentEx w15:paraId="1DF8D570" w15:paraIdParent="0AF21624" w15:done="0"/>
  <w15:commentEx w15:paraId="044829E4" w15:done="0"/>
  <w15:commentEx w15:paraId="4435C332" w15:paraIdParent="044829E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047C993B" w16cex:dateUtc="2024-03-06T07:17:00Z"/>
  <w16cex:commentExtensible w16cex:durableId="44F1918E" w16cex:dateUtc="2024-03-06T07:22:00Z"/>
  <w16cex:commentExtensible w16cex:durableId="73079BC4" w16cex:dateUtc="2024-03-06T07:21:00Z"/>
  <w16cex:commentExtensible w16cex:durableId="544E1DE5" w16cex:dateUtc="2024-03-06T07:20:00Z"/>
  <w16cex:commentExtensible w16cex:durableId="45603633" w16cex:dateUtc="2024-03-06T07:22:00Z"/>
  <w16cex:commentExtensible w16cex:durableId="2129C4F7" w16cex:dateUtc="2024-03-06T07:44:00Z"/>
  <w16cex:commentExtensible w16cex:durableId="6E9BC27A" w16cex:dateUtc="2024-03-06T07:47:00Z"/>
  <w16cex:commentExtensible w16cex:durableId="7183FD44" w16cex:dateUtc="2024-03-06T07:45:00Z"/>
  <w16cex:commentExtensible w16cex:durableId="4B33305B" w16cex:dateUtc="2024-03-06T07:26:00Z"/>
  <w16cex:commentExtensible w16cex:durableId="50E5108D" w16cex:dateUtc="2024-03-06T07:59:00Z"/>
  <w16cex:commentExtensible w16cex:durableId="1EBB5735" w16cex:dateUtc="2024-03-06T07:48:00Z"/>
  <w16cex:commentExtensible w16cex:durableId="54E12C55" w16cex:dateUtc="2024-03-06T07:47:00Z"/>
  <w16cex:commentExtensible w16cex:durableId="5B1B4F77" w16cex:dateUtc="2024-03-06T07:52:00Z"/>
  <w16cex:commentExtensible w16cex:durableId="789537C5" w16cex:dateUtc="2024-03-06T07:56:00Z"/>
  <w16cex:commentExtensible w16cex:durableId="29942E2E" w16cex:dateUtc="2024-03-07T04:14:00Z"/>
  <w16cex:commentExtensible w16cex:durableId="45FBADF5" w16cex:dateUtc="2024-03-06T07:57:00Z"/>
  <w16cex:commentExtensible w16cex:durableId="73E637EA" w16cex:dateUtc="2024-03-06T07:58:00Z"/>
  <w16cex:commentExtensible w16cex:durableId="41A6C264" w16cex:dateUtc="2024-03-06T08:00:00Z"/>
  <w16cex:commentExtensible w16cex:durableId="7303BF6A" w16cex:dateUtc="2024-03-06T07:59:00Z"/>
  <w16cex:commentExtensible w16cex:durableId="29942E2F" w16cex:dateUtc="2024-03-07T04:14:00Z"/>
  <w16cex:commentExtensible w16cex:durableId="34C0E1A9" w16cex:dateUtc="2024-03-06T08:01:00Z"/>
  <w16cex:commentExtensible w16cex:durableId="29942E08" w16cex:dateUtc="2024-03-07T04:14:00Z"/>
  <w16cex:commentExtensible w16cex:durableId="727D715A" w16cex:dateUtc="2024-03-06T08:02:00Z"/>
  <w16cex:commentExtensible w16cex:durableId="7C8942CB" w16cex:dateUtc="2024-03-06T08:37:00Z"/>
  <w16cex:commentExtensible w16cex:durableId="29942E0E" w16cex:dateUtc="2024-03-07T04:14:00Z"/>
  <w16cex:commentExtensible w16cex:durableId="6910D16A" w16cex:dateUtc="2024-03-06T08:03:00Z"/>
  <w16cex:commentExtensible w16cex:durableId="26F3BB4F" w16cex:dateUtc="2024-03-06T17:36:00Z"/>
  <w16cex:commentExtensible w16cex:durableId="29942E2A" w16cex:dateUtc="2024-03-07T04:14:00Z"/>
  <w16cex:commentExtensible w16cex:durableId="463B060D" w16cex:dateUtc="2024-03-06T08:04:00Z"/>
  <w16cex:commentExtensible w16cex:durableId="29942E39" w16cex:dateUtc="2024-03-07T04:14:00Z"/>
  <w16cex:commentExtensible w16cex:durableId="29942E3B" w16cex:dateUtc="2024-03-07T04:14:00Z"/>
  <w16cex:commentExtensible w16cex:durableId="29942E3A" w16cex:dateUtc="2024-03-07T04:14:00Z"/>
  <w16cex:commentExtensible w16cex:durableId="1A138401" w16cex:dateUtc="2024-03-06T07:32:00Z"/>
  <w16cex:commentExtensible w16cex:durableId="220A6E5C" w16cex:dateUtc="2024-03-06T08:34:00Z"/>
  <w16cex:commentExtensible w16cex:durableId="75A01D7C" w16cex:dateUtc="2024-03-06T08:07:00Z"/>
  <w16cex:commentExtensible w16cex:durableId="1784D321" w16cex:dateUtc="2024-03-06T08:08:00Z"/>
  <w16cex:commentExtensible w16cex:durableId="0400AD99" w16cex:dateUtc="2024-03-06T08:10:00Z"/>
  <w16cex:commentExtensible w16cex:durableId="7C2D2FFA" w16cex:dateUtc="2024-03-06T08:10:00Z"/>
  <w16cex:commentExtensible w16cex:durableId="651CBA35" w16cex:dateUtc="2024-03-06T08:12:00Z"/>
  <w16cex:commentExtensible w16cex:durableId="6022FAE1" w16cex:dateUtc="2024-03-06T08:12:00Z"/>
  <w16cex:commentExtensible w16cex:durableId="5CCAA712" w16cex:dateUtc="2024-03-06T08:13:00Z"/>
  <w16cex:commentExtensible w16cex:durableId="157D4755" w16cex:dateUtc="2024-03-06T08:14:00Z"/>
  <w16cex:commentExtensible w16cex:durableId="6E14A0B1" w16cex:dateUtc="2024-03-06T08:14:00Z"/>
  <w16cex:commentExtensible w16cex:durableId="29930EA5" w16cex:dateUtc="2024-03-06T07:47:00Z"/>
  <w16cex:commentExtensible w16cex:durableId="29930F3D" w16cex:dateUtc="2024-03-06T07:50:00Z"/>
  <w16cex:commentExtensible w16cex:durableId="29930F83" w16cex:dateUtc="2024-03-06T07: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4731E81" w16cid:durableId="047C993B"/>
  <w16cid:commentId w16cid:paraId="7462C7CB" w16cid:durableId="44F1918E"/>
  <w16cid:commentId w16cid:paraId="4D8756A4" w16cid:durableId="73079BC4"/>
  <w16cid:commentId w16cid:paraId="1A427402" w16cid:durableId="544E1DE5"/>
  <w16cid:commentId w16cid:paraId="2D7424B6" w16cid:durableId="45603633"/>
  <w16cid:commentId w16cid:paraId="2C775E3F" w16cid:durableId="2980770E"/>
  <w16cid:commentId w16cid:paraId="7A676602" w16cid:durableId="4766CEDB"/>
  <w16cid:commentId w16cid:paraId="04580D34" w16cid:durableId="2129C4F7"/>
  <w16cid:commentId w16cid:paraId="6BC153BC" w16cid:durableId="29818811"/>
  <w16cid:commentId w16cid:paraId="72B63A9F" w16cid:durableId="298076C1"/>
  <w16cid:commentId w16cid:paraId="7C57B368" w16cid:durableId="6E9BC27A"/>
  <w16cid:commentId w16cid:paraId="3EBA7646" w16cid:durableId="7183FD44"/>
  <w16cid:commentId w16cid:paraId="294C34C5" w16cid:durableId="4B33305B"/>
  <w16cid:commentId w16cid:paraId="4D5EC86D" w16cid:durableId="50E5108D"/>
  <w16cid:commentId w16cid:paraId="54B0EAA8" w16cid:durableId="1EBB5735"/>
  <w16cid:commentId w16cid:paraId="6F9BA892" w16cid:durableId="54E12C55"/>
  <w16cid:commentId w16cid:paraId="19DB53B5" w16cid:durableId="5B1B4F77"/>
  <w16cid:commentId w16cid:paraId="20D8F292" w16cid:durableId="789537C5"/>
  <w16cid:commentId w16cid:paraId="2FF7B904" w16cid:durableId="29942E2E"/>
  <w16cid:commentId w16cid:paraId="7B8DBE88" w16cid:durableId="45FBADF5"/>
  <w16cid:commentId w16cid:paraId="4BD3289E" w16cid:durableId="29819BD4"/>
  <w16cid:commentId w16cid:paraId="5D91D866" w16cid:durableId="73E637EA"/>
  <w16cid:commentId w16cid:paraId="005CB0B2" w16cid:durableId="41A6C264"/>
  <w16cid:commentId w16cid:paraId="3FB48820" w16cid:durableId="7303BF6A"/>
  <w16cid:commentId w16cid:paraId="4A6CFE16" w16cid:durableId="29942E2F"/>
  <w16cid:commentId w16cid:paraId="01693438" w16cid:durableId="34C0E1A9"/>
  <w16cid:commentId w16cid:paraId="6D65E9A1" w16cid:durableId="29942E08"/>
  <w16cid:commentId w16cid:paraId="6D8EE072" w16cid:durableId="727D715A"/>
  <w16cid:commentId w16cid:paraId="4B5FBFC6" w16cid:durableId="7C8942CB"/>
  <w16cid:commentId w16cid:paraId="4153CEB2" w16cid:durableId="29942E0E"/>
  <w16cid:commentId w16cid:paraId="5BC7A536" w16cid:durableId="2981B4F9"/>
  <w16cid:commentId w16cid:paraId="2F077ABF" w16cid:durableId="6910D16A"/>
  <w16cid:commentId w16cid:paraId="4715F878" w16cid:durableId="26F3BB4F"/>
  <w16cid:commentId w16cid:paraId="676D4F0C" w16cid:durableId="29942E2A"/>
  <w16cid:commentId w16cid:paraId="24436D30" w16cid:durableId="463B060D"/>
  <w16cid:commentId w16cid:paraId="6C6200CD" w16cid:durableId="29942E39"/>
  <w16cid:commentId w16cid:paraId="1BEE4268" w16cid:durableId="29942E3B"/>
  <w16cid:commentId w16cid:paraId="11C0F578" w16cid:durableId="29942E3A"/>
  <w16cid:commentId w16cid:paraId="142DEF89" w16cid:durableId="1A138401"/>
  <w16cid:commentId w16cid:paraId="6CE1037A" w16cid:durableId="220A6E5C"/>
  <w16cid:commentId w16cid:paraId="48E84BAF" w16cid:durableId="75A01D7C"/>
  <w16cid:commentId w16cid:paraId="1C43E6F6" w16cid:durableId="1784D321"/>
  <w16cid:commentId w16cid:paraId="2DEEBA9C" w16cid:durableId="0400AD99"/>
  <w16cid:commentId w16cid:paraId="1A6DE508" w16cid:durableId="7C2D2FFA"/>
  <w16cid:commentId w16cid:paraId="6EBA35AA" w16cid:durableId="651CBA35"/>
  <w16cid:commentId w16cid:paraId="312F1FEF" w16cid:durableId="6022FAE1"/>
  <w16cid:commentId w16cid:paraId="64918844" w16cid:durableId="5CCAA712"/>
  <w16cid:commentId w16cid:paraId="59764B0F" w16cid:durableId="157D4755"/>
  <w16cid:commentId w16cid:paraId="3AC888EE" w16cid:durableId="6E14A0B1"/>
  <w16cid:commentId w16cid:paraId="075CB756" w16cid:durableId="29930EA5"/>
  <w16cid:commentId w16cid:paraId="0AF21624" w16cid:durableId="29930F3D"/>
  <w16cid:commentId w16cid:paraId="044829E4" w16cid:durableId="29930F83"/>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F952D1" w14:textId="77777777" w:rsidR="003E10C5" w:rsidRDefault="003E10C5">
      <w:pPr>
        <w:spacing w:line="240" w:lineRule="auto"/>
      </w:pPr>
      <w:r>
        <w:separator/>
      </w:r>
    </w:p>
  </w:endnote>
  <w:endnote w:type="continuationSeparator" w:id="0">
    <w:p w14:paraId="70459B84" w14:textId="77777777" w:rsidR="003E10C5" w:rsidRDefault="003E10C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等线 Light">
    <w:altName w:val="Arial Unicode MS"/>
    <w:charset w:val="86"/>
    <w:family w:val="auto"/>
    <w:pitch w:val="variable"/>
    <w:sig w:usb0="00000000" w:usb1="38CF7CFA" w:usb2="00000016" w:usb3="00000000" w:csb0="0004000F" w:csb1="00000000"/>
  </w:font>
  <w:font w:name="Cordia New">
    <w:panose1 w:val="020B0304020202020204"/>
    <w:charset w:val="DE"/>
    <w:family w:val="roman"/>
    <w:notTrueType/>
    <w:pitch w:val="variable"/>
    <w:sig w:usb0="01000001" w:usb1="00000000" w:usb2="00000000" w:usb3="00000000" w:csb0="00010000" w:csb1="00000000"/>
  </w:font>
  <w:font w:name="Tahoma">
    <w:panose1 w:val="020B0604030504040204"/>
    <w:charset w:val="00"/>
    <w:family w:val="swiss"/>
    <w:pitch w:val="variable"/>
    <w:sig w:usb0="E1002EFF" w:usb1="C000605B" w:usb2="00000029" w:usb3="00000000" w:csb0="000101FF" w:csb1="00000000"/>
  </w:font>
  <w:font w:name="等线">
    <w:altName w:val="Arial Unicode MS"/>
    <w:charset w:val="86"/>
    <w:family w:val="auto"/>
    <w:pitch w:val="variable"/>
    <w:sig w:usb0="00000000" w:usb1="38CF7CFA" w:usb2="00000016" w:usb3="00000000" w:csb0="0004000F" w:csb1="00000000"/>
  </w:font>
  <w:font w:name="Inter Fallback">
    <w:altName w:val="Cambri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82F937" w14:textId="77777777" w:rsidR="004912F1" w:rsidRDefault="004912F1" w:rsidP="00C50AC8">
    <w:pPr>
      <w:pStyle w:val="Footer"/>
      <w:spacing w:line="240" w:lineRule="auto"/>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3D531B" w14:textId="77777777" w:rsidR="004912F1" w:rsidRDefault="004912F1" w:rsidP="00C840B0">
    <w:pPr>
      <w:pBdr>
        <w:top w:val="single" w:sz="4" w:space="0" w:color="000000"/>
      </w:pBdr>
      <w:tabs>
        <w:tab w:val="right" w:pos="8844"/>
      </w:tabs>
      <w:adjustRightInd w:val="0"/>
      <w:snapToGrid w:val="0"/>
      <w:spacing w:before="480" w:line="100" w:lineRule="exact"/>
      <w:jc w:val="left"/>
      <w:rPr>
        <w:i/>
        <w:sz w:val="16"/>
        <w:szCs w:val="16"/>
      </w:rPr>
    </w:pPr>
  </w:p>
  <w:p w14:paraId="62A9D9C5" w14:textId="77777777" w:rsidR="004912F1" w:rsidRPr="00372FCD" w:rsidRDefault="004912F1" w:rsidP="003C663B">
    <w:pPr>
      <w:tabs>
        <w:tab w:val="right" w:pos="10466"/>
      </w:tabs>
      <w:adjustRightInd w:val="0"/>
      <w:snapToGrid w:val="0"/>
      <w:spacing w:line="240" w:lineRule="auto"/>
      <w:rPr>
        <w:sz w:val="16"/>
        <w:szCs w:val="16"/>
        <w:lang w:val="fr-CH"/>
      </w:rPr>
    </w:pPr>
    <w:r w:rsidRPr="00DA222A">
      <w:rPr>
        <w:i/>
        <w:sz w:val="16"/>
        <w:szCs w:val="16"/>
      </w:rPr>
      <w:t>Appl. Syst. Innov.</w:t>
    </w:r>
    <w:r w:rsidRPr="00CD2926">
      <w:rPr>
        <w:i/>
        <w:sz w:val="16"/>
        <w:szCs w:val="16"/>
      </w:rPr>
      <w:t xml:space="preserve"> </w:t>
    </w:r>
    <w:r>
      <w:rPr>
        <w:b/>
        <w:bCs/>
        <w:iCs/>
        <w:sz w:val="16"/>
        <w:szCs w:val="16"/>
      </w:rPr>
      <w:t>2024</w:t>
    </w:r>
    <w:r w:rsidRPr="00E626EE">
      <w:rPr>
        <w:bCs/>
        <w:iCs/>
        <w:sz w:val="16"/>
        <w:szCs w:val="16"/>
      </w:rPr>
      <w:t>,</w:t>
    </w:r>
    <w:r>
      <w:rPr>
        <w:bCs/>
        <w:i/>
        <w:iCs/>
        <w:sz w:val="16"/>
        <w:szCs w:val="16"/>
      </w:rPr>
      <w:t xml:space="preserve"> 7</w:t>
    </w:r>
    <w:r w:rsidRPr="00E626EE">
      <w:rPr>
        <w:bCs/>
        <w:iCs/>
        <w:sz w:val="16"/>
        <w:szCs w:val="16"/>
      </w:rPr>
      <w:t xml:space="preserve">, </w:t>
    </w:r>
    <w:r>
      <w:rPr>
        <w:bCs/>
        <w:iCs/>
        <w:sz w:val="16"/>
        <w:szCs w:val="16"/>
      </w:rPr>
      <w:t>x. https://doi.org/10.3390/xxxxx</w:t>
    </w:r>
    <w:r w:rsidRPr="006B15C4">
      <w:rPr>
        <w:sz w:val="16"/>
        <w:szCs w:val="16"/>
        <w:lang w:val="fr-CH"/>
      </w:rPr>
      <w:tab/>
      <w:t>www.mdpi.com/journal/asi</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F762DC" w14:textId="77777777" w:rsidR="003E10C5" w:rsidRDefault="003E10C5">
      <w:pPr>
        <w:spacing w:line="240" w:lineRule="auto"/>
      </w:pPr>
      <w:r>
        <w:separator/>
      </w:r>
    </w:p>
  </w:footnote>
  <w:footnote w:type="continuationSeparator" w:id="0">
    <w:p w14:paraId="2300E552" w14:textId="77777777" w:rsidR="003E10C5" w:rsidRDefault="003E10C5">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2B2C0F" w14:textId="77777777" w:rsidR="004912F1" w:rsidRDefault="004912F1" w:rsidP="00C50AC8">
    <w:pPr>
      <w:pStyle w:val="Header"/>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BF261E" w14:textId="77777777" w:rsidR="004912F1" w:rsidRDefault="004912F1" w:rsidP="003C663B">
    <w:pPr>
      <w:tabs>
        <w:tab w:val="right" w:pos="10466"/>
      </w:tabs>
      <w:adjustRightInd w:val="0"/>
      <w:snapToGrid w:val="0"/>
      <w:spacing w:line="240" w:lineRule="auto"/>
      <w:rPr>
        <w:sz w:val="16"/>
      </w:rPr>
    </w:pPr>
    <w:r w:rsidRPr="00DA222A">
      <w:rPr>
        <w:i/>
        <w:sz w:val="16"/>
        <w:szCs w:val="16"/>
      </w:rPr>
      <w:t>Appl. Syst. Innov.</w:t>
    </w:r>
    <w:r w:rsidRPr="00CD2926">
      <w:rPr>
        <w:i/>
        <w:sz w:val="16"/>
        <w:szCs w:val="16"/>
      </w:rPr>
      <w:t xml:space="preserve"> </w:t>
    </w:r>
    <w:r>
      <w:rPr>
        <w:b/>
        <w:sz w:val="16"/>
      </w:rPr>
      <w:t>2024</w:t>
    </w:r>
    <w:r w:rsidRPr="00E626EE">
      <w:rPr>
        <w:sz w:val="16"/>
      </w:rPr>
      <w:t>,</w:t>
    </w:r>
    <w:r>
      <w:rPr>
        <w:i/>
        <w:sz w:val="16"/>
      </w:rPr>
      <w:t xml:space="preserve"> 7</w:t>
    </w:r>
    <w:r>
      <w:rPr>
        <w:sz w:val="16"/>
      </w:rPr>
      <w:t>, x FOR PEER REVIEW</w:t>
    </w:r>
    <w:r>
      <w:rPr>
        <w:sz w:val="16"/>
      </w:rPr>
      <w:tab/>
    </w:r>
    <w:r>
      <w:rPr>
        <w:sz w:val="16"/>
      </w:rPr>
      <w:fldChar w:fldCharType="begin"/>
    </w:r>
    <w:r>
      <w:rPr>
        <w:sz w:val="16"/>
      </w:rPr>
      <w:instrText xml:space="preserve"> PAGE   \* MERGEFORMAT </w:instrText>
    </w:r>
    <w:r>
      <w:rPr>
        <w:sz w:val="16"/>
      </w:rPr>
      <w:fldChar w:fldCharType="separate"/>
    </w:r>
    <w:r w:rsidR="00F54BBC">
      <w:rPr>
        <w:sz w:val="16"/>
      </w:rPr>
      <w:t>17</w:t>
    </w:r>
    <w:r>
      <w:rPr>
        <w:sz w:val="16"/>
      </w:rPr>
      <w:fldChar w:fldCharType="end"/>
    </w:r>
    <w:r>
      <w:rPr>
        <w:sz w:val="16"/>
      </w:rPr>
      <w:t xml:space="preserve"> of </w:t>
    </w:r>
    <w:r>
      <w:rPr>
        <w:sz w:val="16"/>
      </w:rPr>
      <w:fldChar w:fldCharType="begin"/>
    </w:r>
    <w:r>
      <w:rPr>
        <w:sz w:val="16"/>
      </w:rPr>
      <w:instrText xml:space="preserve"> NUMPAGES   \* MERGEFORMAT </w:instrText>
    </w:r>
    <w:r>
      <w:rPr>
        <w:sz w:val="16"/>
      </w:rPr>
      <w:fldChar w:fldCharType="separate"/>
    </w:r>
    <w:r w:rsidR="00F54BBC">
      <w:rPr>
        <w:sz w:val="16"/>
      </w:rPr>
      <w:t>19</w:t>
    </w:r>
    <w:r>
      <w:rPr>
        <w:sz w:val="16"/>
      </w:rPr>
      <w:fldChar w:fldCharType="end"/>
    </w:r>
  </w:p>
  <w:p w14:paraId="08263C05" w14:textId="77777777" w:rsidR="004912F1" w:rsidRPr="00435AE0" w:rsidRDefault="004912F1" w:rsidP="00C840B0">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487" w:type="dxa"/>
      <w:tblCellMar>
        <w:left w:w="0" w:type="dxa"/>
        <w:right w:w="0" w:type="dxa"/>
      </w:tblCellMar>
      <w:tblLook w:val="04A0" w:firstRow="1" w:lastRow="0" w:firstColumn="1" w:lastColumn="0" w:noHBand="0" w:noVBand="1"/>
    </w:tblPr>
    <w:tblGrid>
      <w:gridCol w:w="3679"/>
      <w:gridCol w:w="4535"/>
      <w:gridCol w:w="2273"/>
    </w:tblGrid>
    <w:tr w:rsidR="004912F1" w:rsidRPr="003C663B" w14:paraId="33E98412" w14:textId="77777777" w:rsidTr="00092DE4">
      <w:trPr>
        <w:trHeight w:val="686"/>
      </w:trPr>
      <w:tc>
        <w:tcPr>
          <w:tcW w:w="3679" w:type="dxa"/>
          <w:shd w:val="clear" w:color="auto" w:fill="auto"/>
          <w:vAlign w:val="center"/>
        </w:tcPr>
        <w:p w14:paraId="699EE6CB" w14:textId="77777777" w:rsidR="004912F1" w:rsidRPr="00CB367D" w:rsidRDefault="004912F1" w:rsidP="003C663B">
          <w:pPr>
            <w:pStyle w:val="Header"/>
            <w:pBdr>
              <w:bottom w:val="none" w:sz="0" w:space="0" w:color="auto"/>
            </w:pBdr>
            <w:jc w:val="left"/>
            <w:rPr>
              <w:rFonts w:eastAsia="等线"/>
              <w:b/>
              <w:bCs/>
            </w:rPr>
          </w:pPr>
          <w:r w:rsidRPr="00CB367D">
            <w:rPr>
              <w:rFonts w:eastAsia="等线"/>
              <w:b/>
              <w:bCs/>
              <w:lang w:val="en-GB" w:eastAsia="en-GB"/>
            </w:rPr>
            <w:drawing>
              <wp:inline distT="0" distB="0" distL="0" distR="0" wp14:anchorId="163CE977" wp14:editId="39D52D1C">
                <wp:extent cx="1364615" cy="429260"/>
                <wp:effectExtent l="0" t="0" r="0" b="0"/>
                <wp:docPr id="1" name="Picture 7" descr="C:\Users\MDPI\Desktop\hebe-temp\Applied-System-Innovation-logo-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DPI\Desktop\hebe-temp\Applied-System-Innovation-logo-cropped.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64615" cy="429260"/>
                        </a:xfrm>
                        <a:prstGeom prst="rect">
                          <a:avLst/>
                        </a:prstGeom>
                        <a:noFill/>
                        <a:ln>
                          <a:noFill/>
                        </a:ln>
                      </pic:spPr>
                    </pic:pic>
                  </a:graphicData>
                </a:graphic>
              </wp:inline>
            </w:drawing>
          </w:r>
        </w:p>
      </w:tc>
      <w:tc>
        <w:tcPr>
          <w:tcW w:w="4535" w:type="dxa"/>
          <w:shd w:val="clear" w:color="auto" w:fill="auto"/>
          <w:vAlign w:val="center"/>
        </w:tcPr>
        <w:p w14:paraId="1008D769" w14:textId="77777777" w:rsidR="004912F1" w:rsidRPr="00CB367D" w:rsidRDefault="004912F1" w:rsidP="003C663B">
          <w:pPr>
            <w:pStyle w:val="Header"/>
            <w:pBdr>
              <w:bottom w:val="none" w:sz="0" w:space="0" w:color="auto"/>
            </w:pBdr>
            <w:rPr>
              <w:rFonts w:eastAsia="等线"/>
              <w:b/>
              <w:bCs/>
            </w:rPr>
          </w:pPr>
        </w:p>
      </w:tc>
      <w:tc>
        <w:tcPr>
          <w:tcW w:w="2273" w:type="dxa"/>
          <w:shd w:val="clear" w:color="auto" w:fill="auto"/>
          <w:vAlign w:val="center"/>
        </w:tcPr>
        <w:p w14:paraId="3E3C8C92" w14:textId="77777777" w:rsidR="004912F1" w:rsidRPr="00CB367D" w:rsidRDefault="004912F1" w:rsidP="00092DE4">
          <w:pPr>
            <w:pStyle w:val="Header"/>
            <w:pBdr>
              <w:bottom w:val="none" w:sz="0" w:space="0" w:color="auto"/>
            </w:pBdr>
            <w:jc w:val="right"/>
            <w:rPr>
              <w:rFonts w:eastAsia="等线"/>
              <w:b/>
              <w:bCs/>
            </w:rPr>
          </w:pPr>
          <w:r>
            <w:rPr>
              <w:rFonts w:eastAsia="等线"/>
              <w:b/>
              <w:bCs/>
              <w:lang w:val="en-GB" w:eastAsia="en-GB"/>
            </w:rPr>
            <w:drawing>
              <wp:inline distT="0" distB="0" distL="0" distR="0" wp14:anchorId="42304B76" wp14:editId="51CBC1DC">
                <wp:extent cx="540000" cy="360000"/>
                <wp:effectExtent l="0" t="0" r="0" b="2540"/>
                <wp:docPr id="2140346698" name="Picture 1"/>
                <wp:cNvGraphicFramePr/>
                <a:graphic xmlns:a="http://schemas.openxmlformats.org/drawingml/2006/main">
                  <a:graphicData uri="http://schemas.openxmlformats.org/drawingml/2006/picture">
                    <pic:pic xmlns:pic="http://schemas.openxmlformats.org/drawingml/2006/picture">
                      <pic:nvPicPr>
                        <pic:cNvPr id="2140346698" name=""/>
                        <pic:cNvPicPr/>
                      </pic:nvPicPr>
                      <pic:blipFill>
                        <a:blip r:embed="rId2"/>
                        <a:stretch>
                          <a:fillRect/>
                        </a:stretch>
                      </pic:blipFill>
                      <pic:spPr>
                        <a:xfrm>
                          <a:off x="0" y="0"/>
                          <a:ext cx="540000" cy="360000"/>
                        </a:xfrm>
                        <a:prstGeom prst="rect">
                          <a:avLst/>
                        </a:prstGeom>
                      </pic:spPr>
                    </pic:pic>
                  </a:graphicData>
                </a:graphic>
              </wp:inline>
            </w:drawing>
          </w:r>
        </w:p>
      </w:tc>
    </w:tr>
  </w:tbl>
  <w:p w14:paraId="207C87E0" w14:textId="77777777" w:rsidR="004912F1" w:rsidRPr="00C941FE" w:rsidRDefault="004912F1" w:rsidP="00C840B0">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B5F6105"/>
    <w:multiLevelType w:val="hybridMultilevel"/>
    <w:tmpl w:val="B122FE96"/>
    <w:lvl w:ilvl="0" w:tplc="5B2047DE">
      <w:start w:val="1"/>
      <w:numFmt w:val="decimal"/>
      <w:lvlRestart w:val="0"/>
      <w:pStyle w:val="MDPI71FootNotes"/>
      <w:lvlText w:val="%1."/>
      <w:lvlJc w:val="left"/>
      <w:pPr>
        <w:ind w:left="425" w:hanging="425"/>
      </w:pPr>
      <w:rPr>
        <w:rFonts w:hint="default"/>
        <w:b w:val="0"/>
        <w:i w:val="0"/>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68B103C"/>
    <w:multiLevelType w:val="hybridMultilevel"/>
    <w:tmpl w:val="DF0A0D10"/>
    <w:lvl w:ilvl="0" w:tplc="08090001">
      <w:start w:val="1"/>
      <w:numFmt w:val="bullet"/>
      <w:lvlText w:val=""/>
      <w:lvlJc w:val="left"/>
      <w:pPr>
        <w:ind w:left="3328" w:hanging="360"/>
      </w:pPr>
      <w:rPr>
        <w:rFonts w:ascii="Symbol" w:hAnsi="Symbol" w:hint="default"/>
      </w:rPr>
    </w:lvl>
    <w:lvl w:ilvl="1" w:tplc="08090003" w:tentative="1">
      <w:start w:val="1"/>
      <w:numFmt w:val="bullet"/>
      <w:lvlText w:val="o"/>
      <w:lvlJc w:val="left"/>
      <w:pPr>
        <w:ind w:left="4048" w:hanging="360"/>
      </w:pPr>
      <w:rPr>
        <w:rFonts w:ascii="Courier New" w:hAnsi="Courier New" w:cs="Courier New" w:hint="default"/>
      </w:rPr>
    </w:lvl>
    <w:lvl w:ilvl="2" w:tplc="08090005" w:tentative="1">
      <w:start w:val="1"/>
      <w:numFmt w:val="bullet"/>
      <w:lvlText w:val=""/>
      <w:lvlJc w:val="left"/>
      <w:pPr>
        <w:ind w:left="4768" w:hanging="360"/>
      </w:pPr>
      <w:rPr>
        <w:rFonts w:ascii="Wingdings" w:hAnsi="Wingdings" w:hint="default"/>
      </w:rPr>
    </w:lvl>
    <w:lvl w:ilvl="3" w:tplc="08090001" w:tentative="1">
      <w:start w:val="1"/>
      <w:numFmt w:val="bullet"/>
      <w:lvlText w:val=""/>
      <w:lvlJc w:val="left"/>
      <w:pPr>
        <w:ind w:left="5488" w:hanging="360"/>
      </w:pPr>
      <w:rPr>
        <w:rFonts w:ascii="Symbol" w:hAnsi="Symbol" w:hint="default"/>
      </w:rPr>
    </w:lvl>
    <w:lvl w:ilvl="4" w:tplc="08090003" w:tentative="1">
      <w:start w:val="1"/>
      <w:numFmt w:val="bullet"/>
      <w:lvlText w:val="o"/>
      <w:lvlJc w:val="left"/>
      <w:pPr>
        <w:ind w:left="6208" w:hanging="360"/>
      </w:pPr>
      <w:rPr>
        <w:rFonts w:ascii="Courier New" w:hAnsi="Courier New" w:cs="Courier New" w:hint="default"/>
      </w:rPr>
    </w:lvl>
    <w:lvl w:ilvl="5" w:tplc="08090005" w:tentative="1">
      <w:start w:val="1"/>
      <w:numFmt w:val="bullet"/>
      <w:lvlText w:val=""/>
      <w:lvlJc w:val="left"/>
      <w:pPr>
        <w:ind w:left="6928" w:hanging="360"/>
      </w:pPr>
      <w:rPr>
        <w:rFonts w:ascii="Wingdings" w:hAnsi="Wingdings" w:hint="default"/>
      </w:rPr>
    </w:lvl>
    <w:lvl w:ilvl="6" w:tplc="08090001" w:tentative="1">
      <w:start w:val="1"/>
      <w:numFmt w:val="bullet"/>
      <w:lvlText w:val=""/>
      <w:lvlJc w:val="left"/>
      <w:pPr>
        <w:ind w:left="7648" w:hanging="360"/>
      </w:pPr>
      <w:rPr>
        <w:rFonts w:ascii="Symbol" w:hAnsi="Symbol" w:hint="default"/>
      </w:rPr>
    </w:lvl>
    <w:lvl w:ilvl="7" w:tplc="08090003" w:tentative="1">
      <w:start w:val="1"/>
      <w:numFmt w:val="bullet"/>
      <w:lvlText w:val="o"/>
      <w:lvlJc w:val="left"/>
      <w:pPr>
        <w:ind w:left="8368" w:hanging="360"/>
      </w:pPr>
      <w:rPr>
        <w:rFonts w:ascii="Courier New" w:hAnsi="Courier New" w:cs="Courier New" w:hint="default"/>
      </w:rPr>
    </w:lvl>
    <w:lvl w:ilvl="8" w:tplc="08090005" w:tentative="1">
      <w:start w:val="1"/>
      <w:numFmt w:val="bullet"/>
      <w:lvlText w:val=""/>
      <w:lvlJc w:val="left"/>
      <w:pPr>
        <w:ind w:left="9088" w:hanging="360"/>
      </w:pPr>
      <w:rPr>
        <w:rFonts w:ascii="Wingdings" w:hAnsi="Wingdings" w:hint="default"/>
      </w:rPr>
    </w:lvl>
  </w:abstractNum>
  <w:abstractNum w:abstractNumId="2">
    <w:nsid w:val="17AA0F88"/>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8B468F5"/>
    <w:multiLevelType w:val="hybridMultilevel"/>
    <w:tmpl w:val="38F0D99A"/>
    <w:lvl w:ilvl="0" w:tplc="B136E12A">
      <w:start w:val="1"/>
      <w:numFmt w:val="decimal"/>
      <w:lvlRestart w:val="0"/>
      <w:pStyle w:val="MDPI71References"/>
      <w:lvlText w:val="%1."/>
      <w:lvlJc w:val="left"/>
      <w:pPr>
        <w:ind w:left="425" w:hanging="425"/>
      </w:pPr>
      <w:rPr>
        <w:b w:val="0"/>
        <w:i w:val="0"/>
        <w:sz w:val="18"/>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9F74812"/>
    <w:multiLevelType w:val="hybridMultilevel"/>
    <w:tmpl w:val="8FD43528"/>
    <w:lvl w:ilvl="0" w:tplc="6A0850A0">
      <w:start w:val="1"/>
      <w:numFmt w:val="bullet"/>
      <w:lvlRestart w:val="0"/>
      <w:lvlText w:val=""/>
      <w:lvlJc w:val="left"/>
      <w:pPr>
        <w:ind w:left="3033" w:hanging="425"/>
      </w:pPr>
      <w:rPr>
        <w:rFonts w:ascii="Symbol" w:hAnsi="Symbol" w:hint="default"/>
        <w:b w:val="0"/>
        <w:i w:val="0"/>
        <w:sz w:val="20"/>
        <w:vertAlign w:val="baseline"/>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5">
    <w:nsid w:val="1E0C6F5D"/>
    <w:multiLevelType w:val="hybridMultilevel"/>
    <w:tmpl w:val="F230ADBE"/>
    <w:lvl w:ilvl="0" w:tplc="5BB6CB7E">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6">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8">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10">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2E43B59"/>
    <w:multiLevelType w:val="hybridMultilevel"/>
    <w:tmpl w:val="10107BD4"/>
    <w:lvl w:ilvl="0" w:tplc="34D8A706">
      <w:start w:val="1"/>
      <w:numFmt w:val="bullet"/>
      <w:lvlText w:val="-"/>
      <w:lvlJc w:val="left"/>
      <w:pPr>
        <w:ind w:left="450" w:hanging="360"/>
      </w:pPr>
      <w:rPr>
        <w:rFonts w:ascii="Arial" w:eastAsia="Times New Roman" w:hAnsi="Arial" w:cs="Arial" w:hint="default"/>
        <w:b/>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2">
    <w:nsid w:val="54075B53"/>
    <w:multiLevelType w:val="hybridMultilevel"/>
    <w:tmpl w:val="FF02BED0"/>
    <w:lvl w:ilvl="0" w:tplc="E1BC83B8">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13">
    <w:nsid w:val="55850950"/>
    <w:multiLevelType w:val="hybridMultilevel"/>
    <w:tmpl w:val="EE6C4330"/>
    <w:lvl w:ilvl="0" w:tplc="08090001">
      <w:start w:val="1"/>
      <w:numFmt w:val="bullet"/>
      <w:lvlText w:val=""/>
      <w:lvlJc w:val="left"/>
      <w:pPr>
        <w:ind w:left="3328" w:hanging="360"/>
      </w:pPr>
      <w:rPr>
        <w:rFonts w:ascii="Symbol" w:hAnsi="Symbol" w:hint="default"/>
      </w:rPr>
    </w:lvl>
    <w:lvl w:ilvl="1" w:tplc="08090003" w:tentative="1">
      <w:start w:val="1"/>
      <w:numFmt w:val="bullet"/>
      <w:lvlText w:val="o"/>
      <w:lvlJc w:val="left"/>
      <w:pPr>
        <w:ind w:left="4048" w:hanging="360"/>
      </w:pPr>
      <w:rPr>
        <w:rFonts w:ascii="Courier New" w:hAnsi="Courier New" w:cs="Courier New" w:hint="default"/>
      </w:rPr>
    </w:lvl>
    <w:lvl w:ilvl="2" w:tplc="08090005" w:tentative="1">
      <w:start w:val="1"/>
      <w:numFmt w:val="bullet"/>
      <w:lvlText w:val=""/>
      <w:lvlJc w:val="left"/>
      <w:pPr>
        <w:ind w:left="4768" w:hanging="360"/>
      </w:pPr>
      <w:rPr>
        <w:rFonts w:ascii="Wingdings" w:hAnsi="Wingdings" w:hint="default"/>
      </w:rPr>
    </w:lvl>
    <w:lvl w:ilvl="3" w:tplc="08090001" w:tentative="1">
      <w:start w:val="1"/>
      <w:numFmt w:val="bullet"/>
      <w:lvlText w:val=""/>
      <w:lvlJc w:val="left"/>
      <w:pPr>
        <w:ind w:left="5488" w:hanging="360"/>
      </w:pPr>
      <w:rPr>
        <w:rFonts w:ascii="Symbol" w:hAnsi="Symbol" w:hint="default"/>
      </w:rPr>
    </w:lvl>
    <w:lvl w:ilvl="4" w:tplc="08090003" w:tentative="1">
      <w:start w:val="1"/>
      <w:numFmt w:val="bullet"/>
      <w:lvlText w:val="o"/>
      <w:lvlJc w:val="left"/>
      <w:pPr>
        <w:ind w:left="6208" w:hanging="360"/>
      </w:pPr>
      <w:rPr>
        <w:rFonts w:ascii="Courier New" w:hAnsi="Courier New" w:cs="Courier New" w:hint="default"/>
      </w:rPr>
    </w:lvl>
    <w:lvl w:ilvl="5" w:tplc="08090005" w:tentative="1">
      <w:start w:val="1"/>
      <w:numFmt w:val="bullet"/>
      <w:lvlText w:val=""/>
      <w:lvlJc w:val="left"/>
      <w:pPr>
        <w:ind w:left="6928" w:hanging="360"/>
      </w:pPr>
      <w:rPr>
        <w:rFonts w:ascii="Wingdings" w:hAnsi="Wingdings" w:hint="default"/>
      </w:rPr>
    </w:lvl>
    <w:lvl w:ilvl="6" w:tplc="08090001" w:tentative="1">
      <w:start w:val="1"/>
      <w:numFmt w:val="bullet"/>
      <w:lvlText w:val=""/>
      <w:lvlJc w:val="left"/>
      <w:pPr>
        <w:ind w:left="7648" w:hanging="360"/>
      </w:pPr>
      <w:rPr>
        <w:rFonts w:ascii="Symbol" w:hAnsi="Symbol" w:hint="default"/>
      </w:rPr>
    </w:lvl>
    <w:lvl w:ilvl="7" w:tplc="08090003" w:tentative="1">
      <w:start w:val="1"/>
      <w:numFmt w:val="bullet"/>
      <w:lvlText w:val="o"/>
      <w:lvlJc w:val="left"/>
      <w:pPr>
        <w:ind w:left="8368" w:hanging="360"/>
      </w:pPr>
      <w:rPr>
        <w:rFonts w:ascii="Courier New" w:hAnsi="Courier New" w:cs="Courier New" w:hint="default"/>
      </w:rPr>
    </w:lvl>
    <w:lvl w:ilvl="8" w:tplc="08090005" w:tentative="1">
      <w:start w:val="1"/>
      <w:numFmt w:val="bullet"/>
      <w:lvlText w:val=""/>
      <w:lvlJc w:val="left"/>
      <w:pPr>
        <w:ind w:left="9088" w:hanging="360"/>
      </w:pPr>
      <w:rPr>
        <w:rFonts w:ascii="Wingdings" w:hAnsi="Wingdings" w:hint="default"/>
      </w:rPr>
    </w:lvl>
  </w:abstractNum>
  <w:abstractNum w:abstractNumId="14">
    <w:nsid w:val="56CF7C60"/>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A0376FF"/>
    <w:multiLevelType w:val="hybridMultilevel"/>
    <w:tmpl w:val="09041A48"/>
    <w:lvl w:ilvl="0" w:tplc="C9E60856">
      <w:start w:val="1"/>
      <w:numFmt w:val="decimal"/>
      <w:lvlRestart w:val="0"/>
      <w:lvlText w:val="%1."/>
      <w:lvlJc w:val="left"/>
      <w:pPr>
        <w:ind w:left="3033" w:hanging="425"/>
      </w:pPr>
      <w:rPr>
        <w:b w:val="0"/>
        <w:i w:val="0"/>
        <w:sz w:val="20"/>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abstractNum w:abstractNumId="16">
    <w:nsid w:val="629960FC"/>
    <w:multiLevelType w:val="hybridMultilevel"/>
    <w:tmpl w:val="6DE440A2"/>
    <w:lvl w:ilvl="0" w:tplc="6392461E">
      <w:start w:val="1"/>
      <w:numFmt w:val="decimal"/>
      <w:lvlRestart w:val="0"/>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9"/>
  </w:num>
  <w:num w:numId="3">
    <w:abstractNumId w:val="6"/>
  </w:num>
  <w:num w:numId="4">
    <w:abstractNumId w:val="8"/>
  </w:num>
  <w:num w:numId="5">
    <w:abstractNumId w:val="12"/>
  </w:num>
  <w:num w:numId="6">
    <w:abstractNumId w:val="5"/>
  </w:num>
  <w:num w:numId="7">
    <w:abstractNumId w:val="12"/>
  </w:num>
  <w:num w:numId="8">
    <w:abstractNumId w:val="5"/>
  </w:num>
  <w:num w:numId="9">
    <w:abstractNumId w:val="12"/>
  </w:num>
  <w:num w:numId="10">
    <w:abstractNumId w:val="5"/>
  </w:num>
  <w:num w:numId="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num>
  <w:num w:numId="13">
    <w:abstractNumId w:val="14"/>
  </w:num>
  <w:num w:numId="14">
    <w:abstractNumId w:val="17"/>
  </w:num>
  <w:num w:numId="15">
    <w:abstractNumId w:val="12"/>
  </w:num>
  <w:num w:numId="16">
    <w:abstractNumId w:val="5"/>
  </w:num>
  <w:num w:numId="17">
    <w:abstractNumId w:val="3"/>
  </w:num>
  <w:num w:numId="18">
    <w:abstractNumId w:val="10"/>
  </w:num>
  <w:num w:numId="19">
    <w:abstractNumId w:val="2"/>
  </w:num>
  <w:num w:numId="20">
    <w:abstractNumId w:val="12"/>
  </w:num>
  <w:num w:numId="21">
    <w:abstractNumId w:val="5"/>
  </w:num>
  <w:num w:numId="22">
    <w:abstractNumId w:val="3"/>
  </w:num>
  <w:num w:numId="23">
    <w:abstractNumId w:val="4"/>
  </w:num>
  <w:num w:numId="24">
    <w:abstractNumId w:val="15"/>
  </w:num>
  <w:num w:numId="25">
    <w:abstractNumId w:val="16"/>
  </w:num>
  <w:num w:numId="26">
    <w:abstractNumId w:val="1"/>
  </w:num>
  <w:num w:numId="27">
    <w:abstractNumId w:val="13"/>
  </w:num>
  <w:num w:numId="28">
    <w:abstractNumId w:val="11"/>
  </w:num>
  <w:num w:numId="29">
    <w:abstractNumId w:val="12"/>
  </w:num>
  <w:num w:numId="30">
    <w:abstractNumId w:val="5"/>
  </w:num>
  <w:num w:numId="31">
    <w:abstractNumId w:val="0"/>
  </w:num>
  <w:num w:numId="32">
    <w:abstractNumId w:val="3"/>
  </w:num>
  <w:num w:numId="33">
    <w:abstractNumId w:val="0"/>
  </w:num>
  <w:num w:numId="34">
    <w:abstractNumId w:val="5"/>
  </w:num>
  <w:num w:numId="35">
    <w:abstractNumId w:val="12"/>
  </w:num>
  <w:num w:numId="36">
    <w:abstractNumId w:val="12"/>
  </w:num>
  <w:num w:numId="37">
    <w:abstractNumId w:val="12"/>
  </w:num>
  <w:num w:numId="38">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DPI">
    <w15:presenceInfo w15:providerId="None" w15:userId="MDPI"/>
  </w15:person>
  <w15:person w15:author="Ahad H. Alotaibi">
    <w15:presenceInfo w15:providerId="None" w15:userId="Ahad H. Alotaibi"/>
  </w15:person>
  <w15:person w15:author="Ahad H. Alotaibi [2]">
    <w15:presenceInfo w15:providerId="AD" w15:userId="S-1-5-21-1275210071-2145816337-725345543-12109"/>
  </w15:person>
  <w15:person w15:author="English Editor">
    <w15:presenceInfo w15:providerId="None" w15:userId="English 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10"/>
  <w:autoHyphenation/>
  <w:drawingGridHorizontalSpacing w:val="10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0225"/>
    <w:rsid w:val="00005359"/>
    <w:rsid w:val="0001785C"/>
    <w:rsid w:val="0002715D"/>
    <w:rsid w:val="00027228"/>
    <w:rsid w:val="00041D40"/>
    <w:rsid w:val="0005702E"/>
    <w:rsid w:val="000700CB"/>
    <w:rsid w:val="00071ADB"/>
    <w:rsid w:val="00072B13"/>
    <w:rsid w:val="00090355"/>
    <w:rsid w:val="00092DE4"/>
    <w:rsid w:val="000951B9"/>
    <w:rsid w:val="000A0B24"/>
    <w:rsid w:val="000A7ED8"/>
    <w:rsid w:val="000C0430"/>
    <w:rsid w:val="000E321B"/>
    <w:rsid w:val="000E40E1"/>
    <w:rsid w:val="000F60DC"/>
    <w:rsid w:val="000F6414"/>
    <w:rsid w:val="00107296"/>
    <w:rsid w:val="0011128F"/>
    <w:rsid w:val="00111586"/>
    <w:rsid w:val="001128EA"/>
    <w:rsid w:val="00124A88"/>
    <w:rsid w:val="001304C0"/>
    <w:rsid w:val="001339C3"/>
    <w:rsid w:val="0014042E"/>
    <w:rsid w:val="001501F0"/>
    <w:rsid w:val="001521BE"/>
    <w:rsid w:val="001608BC"/>
    <w:rsid w:val="00170786"/>
    <w:rsid w:val="00171F32"/>
    <w:rsid w:val="00174ACA"/>
    <w:rsid w:val="001817E5"/>
    <w:rsid w:val="0018371E"/>
    <w:rsid w:val="0018618B"/>
    <w:rsid w:val="00192054"/>
    <w:rsid w:val="001936AF"/>
    <w:rsid w:val="001B06EB"/>
    <w:rsid w:val="001B238B"/>
    <w:rsid w:val="001B3B02"/>
    <w:rsid w:val="001C39E9"/>
    <w:rsid w:val="001C75C3"/>
    <w:rsid w:val="001C7C30"/>
    <w:rsid w:val="001E2AEB"/>
    <w:rsid w:val="001E5F09"/>
    <w:rsid w:val="001E7633"/>
    <w:rsid w:val="001F4582"/>
    <w:rsid w:val="001F5498"/>
    <w:rsid w:val="00200C06"/>
    <w:rsid w:val="00202824"/>
    <w:rsid w:val="00202887"/>
    <w:rsid w:val="00207AE7"/>
    <w:rsid w:val="00216326"/>
    <w:rsid w:val="002173A0"/>
    <w:rsid w:val="0022297B"/>
    <w:rsid w:val="0022593E"/>
    <w:rsid w:val="00234C60"/>
    <w:rsid w:val="0024265A"/>
    <w:rsid w:val="0025417A"/>
    <w:rsid w:val="002761D5"/>
    <w:rsid w:val="00276A4C"/>
    <w:rsid w:val="00280356"/>
    <w:rsid w:val="002815B3"/>
    <w:rsid w:val="00282A5D"/>
    <w:rsid w:val="00282C5E"/>
    <w:rsid w:val="00286442"/>
    <w:rsid w:val="0029287B"/>
    <w:rsid w:val="002A0332"/>
    <w:rsid w:val="002B0856"/>
    <w:rsid w:val="002B501F"/>
    <w:rsid w:val="002C3001"/>
    <w:rsid w:val="002D59C8"/>
    <w:rsid w:val="0030220E"/>
    <w:rsid w:val="00303DB2"/>
    <w:rsid w:val="00307B7A"/>
    <w:rsid w:val="0031450F"/>
    <w:rsid w:val="003179E0"/>
    <w:rsid w:val="00326141"/>
    <w:rsid w:val="003330D3"/>
    <w:rsid w:val="003455F5"/>
    <w:rsid w:val="00353370"/>
    <w:rsid w:val="003557AC"/>
    <w:rsid w:val="0037274B"/>
    <w:rsid w:val="00375173"/>
    <w:rsid w:val="00383F10"/>
    <w:rsid w:val="00385540"/>
    <w:rsid w:val="00387970"/>
    <w:rsid w:val="00391718"/>
    <w:rsid w:val="003A25EA"/>
    <w:rsid w:val="003A2F80"/>
    <w:rsid w:val="003A3E6C"/>
    <w:rsid w:val="003A4C7A"/>
    <w:rsid w:val="003A6C2E"/>
    <w:rsid w:val="003B2D91"/>
    <w:rsid w:val="003B43CA"/>
    <w:rsid w:val="003B7699"/>
    <w:rsid w:val="003B7D2B"/>
    <w:rsid w:val="003C663B"/>
    <w:rsid w:val="003C7600"/>
    <w:rsid w:val="003D1299"/>
    <w:rsid w:val="003D2D85"/>
    <w:rsid w:val="003E10C5"/>
    <w:rsid w:val="003E56FB"/>
    <w:rsid w:val="003E608B"/>
    <w:rsid w:val="00401D30"/>
    <w:rsid w:val="00412EF1"/>
    <w:rsid w:val="00432B8E"/>
    <w:rsid w:val="00442453"/>
    <w:rsid w:val="00450766"/>
    <w:rsid w:val="0047276C"/>
    <w:rsid w:val="00474E1E"/>
    <w:rsid w:val="004843DE"/>
    <w:rsid w:val="00486F32"/>
    <w:rsid w:val="004912F1"/>
    <w:rsid w:val="00491E5C"/>
    <w:rsid w:val="004933B1"/>
    <w:rsid w:val="004A02B9"/>
    <w:rsid w:val="004A0527"/>
    <w:rsid w:val="004A2A3A"/>
    <w:rsid w:val="004A6ABE"/>
    <w:rsid w:val="004B17F1"/>
    <w:rsid w:val="004B259D"/>
    <w:rsid w:val="004B6836"/>
    <w:rsid w:val="004C7232"/>
    <w:rsid w:val="004D0F33"/>
    <w:rsid w:val="004D34B8"/>
    <w:rsid w:val="004D452E"/>
    <w:rsid w:val="004D59F0"/>
    <w:rsid w:val="004E26AF"/>
    <w:rsid w:val="004F3B57"/>
    <w:rsid w:val="004F3D1A"/>
    <w:rsid w:val="004F5F1C"/>
    <w:rsid w:val="005075A6"/>
    <w:rsid w:val="0051204F"/>
    <w:rsid w:val="0052742F"/>
    <w:rsid w:val="00543BA2"/>
    <w:rsid w:val="005666B0"/>
    <w:rsid w:val="005711A1"/>
    <w:rsid w:val="005A256C"/>
    <w:rsid w:val="005C316E"/>
    <w:rsid w:val="005D26A6"/>
    <w:rsid w:val="005D4B6A"/>
    <w:rsid w:val="005D55F7"/>
    <w:rsid w:val="005D678F"/>
    <w:rsid w:val="005E19A0"/>
    <w:rsid w:val="005F0225"/>
    <w:rsid w:val="005F047F"/>
    <w:rsid w:val="005F2135"/>
    <w:rsid w:val="005F4F92"/>
    <w:rsid w:val="0061131A"/>
    <w:rsid w:val="00613ABF"/>
    <w:rsid w:val="00616708"/>
    <w:rsid w:val="0063427F"/>
    <w:rsid w:val="006356B4"/>
    <w:rsid w:val="0064167B"/>
    <w:rsid w:val="00681B39"/>
    <w:rsid w:val="0068379A"/>
    <w:rsid w:val="00692393"/>
    <w:rsid w:val="006C2058"/>
    <w:rsid w:val="006C6300"/>
    <w:rsid w:val="006D6BCF"/>
    <w:rsid w:val="006D6E65"/>
    <w:rsid w:val="0071236C"/>
    <w:rsid w:val="00714E77"/>
    <w:rsid w:val="007333E8"/>
    <w:rsid w:val="00755574"/>
    <w:rsid w:val="007608D6"/>
    <w:rsid w:val="00782B03"/>
    <w:rsid w:val="00785B53"/>
    <w:rsid w:val="007926B4"/>
    <w:rsid w:val="00792AC5"/>
    <w:rsid w:val="007956F0"/>
    <w:rsid w:val="007B1C82"/>
    <w:rsid w:val="007B1D89"/>
    <w:rsid w:val="007B1E9B"/>
    <w:rsid w:val="007B76F3"/>
    <w:rsid w:val="007C270C"/>
    <w:rsid w:val="007C3932"/>
    <w:rsid w:val="007D05AB"/>
    <w:rsid w:val="007D678E"/>
    <w:rsid w:val="007F0C7B"/>
    <w:rsid w:val="007F20E8"/>
    <w:rsid w:val="007F2977"/>
    <w:rsid w:val="008027FE"/>
    <w:rsid w:val="00803BFD"/>
    <w:rsid w:val="0081516E"/>
    <w:rsid w:val="008175A5"/>
    <w:rsid w:val="008202AC"/>
    <w:rsid w:val="00847E36"/>
    <w:rsid w:val="008632A0"/>
    <w:rsid w:val="0086374D"/>
    <w:rsid w:val="00876C1A"/>
    <w:rsid w:val="008802A8"/>
    <w:rsid w:val="00885352"/>
    <w:rsid w:val="00897CED"/>
    <w:rsid w:val="008A4FC6"/>
    <w:rsid w:val="008B4FCE"/>
    <w:rsid w:val="008D15B1"/>
    <w:rsid w:val="008D49DC"/>
    <w:rsid w:val="008D53A9"/>
    <w:rsid w:val="008E60C8"/>
    <w:rsid w:val="008F1600"/>
    <w:rsid w:val="008F6FF1"/>
    <w:rsid w:val="008F74B1"/>
    <w:rsid w:val="009029FA"/>
    <w:rsid w:val="00907469"/>
    <w:rsid w:val="00915D74"/>
    <w:rsid w:val="00917619"/>
    <w:rsid w:val="00917961"/>
    <w:rsid w:val="00930442"/>
    <w:rsid w:val="00953687"/>
    <w:rsid w:val="00955470"/>
    <w:rsid w:val="009779B6"/>
    <w:rsid w:val="00981204"/>
    <w:rsid w:val="00983180"/>
    <w:rsid w:val="00990D05"/>
    <w:rsid w:val="009A386F"/>
    <w:rsid w:val="009A6C5A"/>
    <w:rsid w:val="009C04E8"/>
    <w:rsid w:val="009C4591"/>
    <w:rsid w:val="009D26B2"/>
    <w:rsid w:val="009D7EA9"/>
    <w:rsid w:val="009E55CC"/>
    <w:rsid w:val="009F4DAE"/>
    <w:rsid w:val="009F70E6"/>
    <w:rsid w:val="00A07CD5"/>
    <w:rsid w:val="00A12DB6"/>
    <w:rsid w:val="00A150CF"/>
    <w:rsid w:val="00A20937"/>
    <w:rsid w:val="00A22980"/>
    <w:rsid w:val="00A250AB"/>
    <w:rsid w:val="00A2635B"/>
    <w:rsid w:val="00A32C9E"/>
    <w:rsid w:val="00A416A2"/>
    <w:rsid w:val="00A44D6E"/>
    <w:rsid w:val="00A45B8E"/>
    <w:rsid w:val="00A51164"/>
    <w:rsid w:val="00A54729"/>
    <w:rsid w:val="00A61A61"/>
    <w:rsid w:val="00A65E95"/>
    <w:rsid w:val="00A92F14"/>
    <w:rsid w:val="00AA11D1"/>
    <w:rsid w:val="00AA1485"/>
    <w:rsid w:val="00AB3605"/>
    <w:rsid w:val="00AC2EC7"/>
    <w:rsid w:val="00AD4CED"/>
    <w:rsid w:val="00AE435A"/>
    <w:rsid w:val="00AE4CFD"/>
    <w:rsid w:val="00AF4BD6"/>
    <w:rsid w:val="00B0204B"/>
    <w:rsid w:val="00B06B10"/>
    <w:rsid w:val="00B07469"/>
    <w:rsid w:val="00B07AE5"/>
    <w:rsid w:val="00B1488C"/>
    <w:rsid w:val="00B15D78"/>
    <w:rsid w:val="00B22B81"/>
    <w:rsid w:val="00B241DB"/>
    <w:rsid w:val="00B32770"/>
    <w:rsid w:val="00B51C29"/>
    <w:rsid w:val="00B5463F"/>
    <w:rsid w:val="00B650DD"/>
    <w:rsid w:val="00B7793A"/>
    <w:rsid w:val="00B872C9"/>
    <w:rsid w:val="00B90CB4"/>
    <w:rsid w:val="00B940E7"/>
    <w:rsid w:val="00B95979"/>
    <w:rsid w:val="00BA31D9"/>
    <w:rsid w:val="00BB47BC"/>
    <w:rsid w:val="00BB5F07"/>
    <w:rsid w:val="00BE1EC3"/>
    <w:rsid w:val="00BE40D1"/>
    <w:rsid w:val="00BF4079"/>
    <w:rsid w:val="00C13A8C"/>
    <w:rsid w:val="00C15698"/>
    <w:rsid w:val="00C16DFB"/>
    <w:rsid w:val="00C2478C"/>
    <w:rsid w:val="00C404D4"/>
    <w:rsid w:val="00C47AD0"/>
    <w:rsid w:val="00C47DF7"/>
    <w:rsid w:val="00C50AC8"/>
    <w:rsid w:val="00C51FCB"/>
    <w:rsid w:val="00C540F0"/>
    <w:rsid w:val="00C551D2"/>
    <w:rsid w:val="00C654E5"/>
    <w:rsid w:val="00C65660"/>
    <w:rsid w:val="00C66190"/>
    <w:rsid w:val="00C677C3"/>
    <w:rsid w:val="00C74F97"/>
    <w:rsid w:val="00C75FE6"/>
    <w:rsid w:val="00C763E6"/>
    <w:rsid w:val="00C840B0"/>
    <w:rsid w:val="00C941FE"/>
    <w:rsid w:val="00C97AB9"/>
    <w:rsid w:val="00CA099D"/>
    <w:rsid w:val="00CA2867"/>
    <w:rsid w:val="00CA2B9F"/>
    <w:rsid w:val="00CB00F0"/>
    <w:rsid w:val="00CB367D"/>
    <w:rsid w:val="00CB614D"/>
    <w:rsid w:val="00CC19A2"/>
    <w:rsid w:val="00CC289C"/>
    <w:rsid w:val="00CD6CF1"/>
    <w:rsid w:val="00CE0138"/>
    <w:rsid w:val="00CE4FBF"/>
    <w:rsid w:val="00CE74E4"/>
    <w:rsid w:val="00D00C3E"/>
    <w:rsid w:val="00D033E7"/>
    <w:rsid w:val="00D11372"/>
    <w:rsid w:val="00D13305"/>
    <w:rsid w:val="00D14E97"/>
    <w:rsid w:val="00D21F52"/>
    <w:rsid w:val="00D27DA1"/>
    <w:rsid w:val="00D34702"/>
    <w:rsid w:val="00D452F8"/>
    <w:rsid w:val="00D525F7"/>
    <w:rsid w:val="00D563AC"/>
    <w:rsid w:val="00D678F0"/>
    <w:rsid w:val="00D71034"/>
    <w:rsid w:val="00D756BC"/>
    <w:rsid w:val="00D8733E"/>
    <w:rsid w:val="00D928A9"/>
    <w:rsid w:val="00D97F17"/>
    <w:rsid w:val="00DB4F37"/>
    <w:rsid w:val="00DD27A9"/>
    <w:rsid w:val="00DD6100"/>
    <w:rsid w:val="00DE6174"/>
    <w:rsid w:val="00DF1B83"/>
    <w:rsid w:val="00DF4B41"/>
    <w:rsid w:val="00E02D2D"/>
    <w:rsid w:val="00E02E56"/>
    <w:rsid w:val="00E041A4"/>
    <w:rsid w:val="00E15678"/>
    <w:rsid w:val="00E17AE9"/>
    <w:rsid w:val="00E30758"/>
    <w:rsid w:val="00E31357"/>
    <w:rsid w:val="00E319DD"/>
    <w:rsid w:val="00E34695"/>
    <w:rsid w:val="00E400D1"/>
    <w:rsid w:val="00E414F7"/>
    <w:rsid w:val="00E44138"/>
    <w:rsid w:val="00E53B3D"/>
    <w:rsid w:val="00E54C45"/>
    <w:rsid w:val="00E60E08"/>
    <w:rsid w:val="00E626EE"/>
    <w:rsid w:val="00E64C68"/>
    <w:rsid w:val="00E6678B"/>
    <w:rsid w:val="00E67F8F"/>
    <w:rsid w:val="00E8415C"/>
    <w:rsid w:val="00E97162"/>
    <w:rsid w:val="00EA3FEE"/>
    <w:rsid w:val="00EB04FA"/>
    <w:rsid w:val="00EB4998"/>
    <w:rsid w:val="00EC2DFE"/>
    <w:rsid w:val="00EC2F33"/>
    <w:rsid w:val="00EC56AA"/>
    <w:rsid w:val="00EC7DA9"/>
    <w:rsid w:val="00ED1323"/>
    <w:rsid w:val="00ED3D4A"/>
    <w:rsid w:val="00F00C78"/>
    <w:rsid w:val="00F02BD2"/>
    <w:rsid w:val="00F06BEF"/>
    <w:rsid w:val="00F31A56"/>
    <w:rsid w:val="00F36FF2"/>
    <w:rsid w:val="00F54BBC"/>
    <w:rsid w:val="00F72B9C"/>
    <w:rsid w:val="00F7454F"/>
    <w:rsid w:val="00F74FB2"/>
    <w:rsid w:val="00F91CCC"/>
    <w:rsid w:val="00FA3870"/>
    <w:rsid w:val="00FA3998"/>
    <w:rsid w:val="00FA3EF7"/>
    <w:rsid w:val="00FA6C87"/>
    <w:rsid w:val="00FB2A54"/>
    <w:rsid w:val="00FB5E1F"/>
    <w:rsid w:val="00FC23DF"/>
    <w:rsid w:val="00FC3BFB"/>
    <w:rsid w:val="00FC5998"/>
    <w:rsid w:val="00FD010E"/>
    <w:rsid w:val="00FD6D46"/>
    <w:rsid w:val="00FE3D2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0DBB783"/>
  <w15:chartTrackingRefBased/>
  <w15:docId w15:val="{8D6287CF-9587-42B9-93D3-30F146049C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F4582"/>
    <w:pPr>
      <w:spacing w:line="260" w:lineRule="atLeast"/>
      <w:jc w:val="both"/>
    </w:pPr>
    <w:rPr>
      <w:rFonts w:ascii="Palatino Linotype" w:hAnsi="Palatino Linotype"/>
      <w:noProof/>
      <w:color w:val="000000"/>
    </w:rPr>
  </w:style>
  <w:style w:type="paragraph" w:styleId="Heading2">
    <w:name w:val="heading 2"/>
    <w:basedOn w:val="Normal"/>
    <w:next w:val="Normal"/>
    <w:link w:val="Heading2Char"/>
    <w:uiPriority w:val="9"/>
    <w:semiHidden/>
    <w:unhideWhenUsed/>
    <w:qFormat/>
    <w:rsid w:val="00FA6C8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5F0225"/>
    <w:pPr>
      <w:spacing w:before="100" w:beforeAutospacing="1" w:after="100" w:afterAutospacing="1" w:line="240" w:lineRule="auto"/>
      <w:jc w:val="left"/>
      <w:outlineLvl w:val="2"/>
    </w:pPr>
    <w:rPr>
      <w:rFonts w:ascii="Times New Roman" w:eastAsia="Times New Roman" w:hAnsi="Times New Roman"/>
      <w:b/>
      <w:bCs/>
      <w:noProof w:val="0"/>
      <w:color w:val="auto"/>
      <w:sz w:val="27"/>
      <w:szCs w:val="27"/>
      <w:lang w:val="en-GB" w:eastAsia="en-GB"/>
    </w:rPr>
  </w:style>
  <w:style w:type="paragraph" w:styleId="Heading4">
    <w:name w:val="heading 4"/>
    <w:basedOn w:val="Normal"/>
    <w:next w:val="Normal"/>
    <w:link w:val="Heading4Char"/>
    <w:uiPriority w:val="9"/>
    <w:semiHidden/>
    <w:unhideWhenUsed/>
    <w:qFormat/>
    <w:rsid w:val="005F0225"/>
    <w:pPr>
      <w:keepNext/>
      <w:keepLines/>
      <w:spacing w:before="40"/>
      <w:outlineLvl w:val="3"/>
    </w:pPr>
    <w:rPr>
      <w:rFonts w:asciiTheme="majorHAnsi" w:eastAsiaTheme="majorEastAsia" w:hAnsiTheme="majorHAnsi" w:cstheme="majorBidi"/>
      <w:i/>
      <w:iCs/>
      <w:noProof w:val="0"/>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next w:val="Normal"/>
    <w:qFormat/>
    <w:rsid w:val="002173A0"/>
    <w:pPr>
      <w:adjustRightInd w:val="0"/>
      <w:snapToGrid w:val="0"/>
      <w:spacing w:before="240"/>
    </w:pPr>
    <w:rPr>
      <w:rFonts w:ascii="Palatino Linotype" w:eastAsia="Times New Roman" w:hAnsi="Palatino Linotype"/>
      <w:i/>
      <w:snapToGrid w:val="0"/>
      <w:color w:val="000000"/>
      <w:kern w:val="2"/>
      <w:szCs w:val="22"/>
      <w:lang w:eastAsia="de-DE" w:bidi="en-US"/>
      <w14:ligatures w14:val="standardContextual"/>
    </w:rPr>
  </w:style>
  <w:style w:type="paragraph" w:customStyle="1" w:styleId="MDPI12title">
    <w:name w:val="MDPI_1.2_title"/>
    <w:next w:val="Normal"/>
    <w:qFormat/>
    <w:rsid w:val="002173A0"/>
    <w:pPr>
      <w:adjustRightInd w:val="0"/>
      <w:snapToGrid w:val="0"/>
      <w:spacing w:after="240" w:line="240" w:lineRule="atLeast"/>
    </w:pPr>
    <w:rPr>
      <w:rFonts w:ascii="Palatino Linotype" w:eastAsia="Times New Roman" w:hAnsi="Palatino Linotype"/>
      <w:b/>
      <w:snapToGrid w:val="0"/>
      <w:color w:val="000000"/>
      <w:kern w:val="2"/>
      <w:sz w:val="36"/>
      <w:lang w:eastAsia="de-DE" w:bidi="en-US"/>
      <w14:ligatures w14:val="standardContextual"/>
    </w:rPr>
  </w:style>
  <w:style w:type="paragraph" w:customStyle="1" w:styleId="MDPI13authornames">
    <w:name w:val="MDPI_1.3_authornames"/>
    <w:next w:val="Normal"/>
    <w:qFormat/>
    <w:rsid w:val="002173A0"/>
    <w:pPr>
      <w:adjustRightInd w:val="0"/>
      <w:snapToGrid w:val="0"/>
      <w:spacing w:after="360" w:line="260" w:lineRule="atLeast"/>
    </w:pPr>
    <w:rPr>
      <w:rFonts w:ascii="Palatino Linotype" w:eastAsia="Times New Roman" w:hAnsi="Palatino Linotype"/>
      <w:b/>
      <w:color w:val="000000"/>
      <w:kern w:val="2"/>
      <w:szCs w:val="22"/>
      <w:lang w:eastAsia="de-DE" w:bidi="en-US"/>
      <w14:ligatures w14:val="standardContextual"/>
    </w:rPr>
  </w:style>
  <w:style w:type="paragraph" w:customStyle="1" w:styleId="MDPI14history">
    <w:name w:val="MDPI_1.4_history"/>
    <w:basedOn w:val="Normal"/>
    <w:next w:val="Normal"/>
    <w:qFormat/>
    <w:rsid w:val="002173A0"/>
    <w:pPr>
      <w:adjustRightInd w:val="0"/>
      <w:snapToGrid w:val="0"/>
      <w:spacing w:line="240" w:lineRule="atLeast"/>
      <w:ind w:right="113"/>
      <w:jc w:val="left"/>
    </w:pPr>
    <w:rPr>
      <w:rFonts w:eastAsia="Times New Roman"/>
      <w:noProof w:val="0"/>
      <w:kern w:val="2"/>
      <w:sz w:val="14"/>
      <w:lang w:eastAsia="de-DE" w:bidi="en-US"/>
      <w14:ligatures w14:val="standardContextual"/>
    </w:rPr>
  </w:style>
  <w:style w:type="paragraph" w:customStyle="1" w:styleId="MDPI16affiliation">
    <w:name w:val="MDPI_1.6_affiliation"/>
    <w:qFormat/>
    <w:rsid w:val="002173A0"/>
    <w:pPr>
      <w:adjustRightInd w:val="0"/>
      <w:snapToGrid w:val="0"/>
      <w:spacing w:line="200" w:lineRule="atLeast"/>
      <w:ind w:left="2806" w:hanging="198"/>
    </w:pPr>
    <w:rPr>
      <w:rFonts w:ascii="Palatino Linotype" w:eastAsia="Times New Roman" w:hAnsi="Palatino Linotype"/>
      <w:color w:val="000000"/>
      <w:kern w:val="2"/>
      <w:sz w:val="16"/>
      <w:szCs w:val="18"/>
      <w:lang w:eastAsia="de-DE" w:bidi="en-US"/>
      <w14:ligatures w14:val="standardContextual"/>
    </w:rPr>
  </w:style>
  <w:style w:type="paragraph" w:customStyle="1" w:styleId="MDPI17abstract">
    <w:name w:val="MDPI_1.7_abstract"/>
    <w:next w:val="Normal"/>
    <w:qFormat/>
    <w:rsid w:val="002173A0"/>
    <w:pPr>
      <w:adjustRightInd w:val="0"/>
      <w:snapToGrid w:val="0"/>
      <w:spacing w:before="240" w:line="260" w:lineRule="atLeast"/>
      <w:ind w:left="2608"/>
      <w:jc w:val="both"/>
    </w:pPr>
    <w:rPr>
      <w:rFonts w:ascii="Palatino Linotype" w:eastAsia="Times New Roman" w:hAnsi="Palatino Linotype"/>
      <w:color w:val="000000"/>
      <w:kern w:val="2"/>
      <w:sz w:val="18"/>
      <w:szCs w:val="22"/>
      <w:lang w:eastAsia="de-DE" w:bidi="en-US"/>
      <w14:ligatures w14:val="standardContextual"/>
    </w:rPr>
  </w:style>
  <w:style w:type="paragraph" w:customStyle="1" w:styleId="MDPI18keywords">
    <w:name w:val="MDPI_1.8_keywords"/>
    <w:next w:val="Normal"/>
    <w:qFormat/>
    <w:rsid w:val="002173A0"/>
    <w:pPr>
      <w:adjustRightInd w:val="0"/>
      <w:snapToGrid w:val="0"/>
      <w:spacing w:before="240" w:line="260" w:lineRule="atLeast"/>
      <w:ind w:left="2608"/>
      <w:jc w:val="both"/>
    </w:pPr>
    <w:rPr>
      <w:rFonts w:ascii="Palatino Linotype" w:eastAsia="Times New Roman" w:hAnsi="Palatino Linotype"/>
      <w:snapToGrid w:val="0"/>
      <w:color w:val="000000"/>
      <w:kern w:val="2"/>
      <w:sz w:val="18"/>
      <w:szCs w:val="22"/>
      <w:lang w:eastAsia="de-DE" w:bidi="en-US"/>
      <w14:ligatures w14:val="standardContextual"/>
    </w:rPr>
  </w:style>
  <w:style w:type="paragraph" w:customStyle="1" w:styleId="MDPI19line">
    <w:name w:val="MDPI_1.9_line"/>
    <w:qFormat/>
    <w:rsid w:val="00E02E56"/>
    <w:pPr>
      <w:pBdr>
        <w:bottom w:val="single" w:sz="4" w:space="1" w:color="auto"/>
      </w:pBdr>
      <w:adjustRightInd w:val="0"/>
      <w:snapToGrid w:val="0"/>
      <w:spacing w:after="480" w:line="260" w:lineRule="atLeast"/>
      <w:ind w:left="2608"/>
      <w:jc w:val="both"/>
    </w:pPr>
    <w:rPr>
      <w:rFonts w:ascii="Palatino Linotype" w:eastAsia="Times New Roman" w:hAnsi="Palatino Linotype" w:cs="Cordia New"/>
      <w:color w:val="000000"/>
      <w:kern w:val="2"/>
      <w:szCs w:val="24"/>
      <w:lang w:eastAsia="de-DE" w:bidi="en-US"/>
      <w14:ligatures w14:val="standardContextual"/>
    </w:rPr>
  </w:style>
  <w:style w:type="table" w:customStyle="1" w:styleId="Mdeck5tablebodythreelines">
    <w:name w:val="M_deck_5_table_body_three_lines"/>
    <w:basedOn w:val="TableNormal"/>
    <w:uiPriority w:val="99"/>
    <w:rsid w:val="005F047F"/>
    <w:pPr>
      <w:adjustRightInd w:val="0"/>
      <w:snapToGrid w:val="0"/>
      <w:spacing w:line="300" w:lineRule="exact"/>
      <w:jc w:val="center"/>
    </w:pPr>
    <w:rPr>
      <w:rFonts w:ascii="Times New Roman" w:hAnsi="Times New Roman"/>
      <w:lang w:val="de-DE" w:eastAsia="de-DE"/>
    </w:rPr>
    <w:tblPr>
      <w:jc w:val="center"/>
      <w:tblInd w:w="0" w:type="dxa"/>
      <w:tblBorders>
        <w:bottom w:val="single" w:sz="8" w:space="0" w:color="auto"/>
      </w:tblBorders>
      <w:tblCellMar>
        <w:top w:w="0" w:type="dxa"/>
        <w:left w:w="108" w:type="dxa"/>
        <w:bottom w:w="0" w:type="dxa"/>
        <w:right w:w="108" w:type="dxa"/>
      </w:tblCellMar>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59"/>
    <w:rsid w:val="001F4582"/>
    <w:pPr>
      <w:spacing w:line="260" w:lineRule="atLeast"/>
      <w:jc w:val="both"/>
    </w:pPr>
    <w:rPr>
      <w:rFonts w:ascii="Palatino Linotype" w:hAnsi="Palatino Linotype"/>
      <w:color w:val="00000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rsid w:val="001F4582"/>
    <w:pPr>
      <w:tabs>
        <w:tab w:val="center" w:pos="4153"/>
        <w:tab w:val="right" w:pos="8306"/>
      </w:tabs>
      <w:snapToGrid w:val="0"/>
      <w:spacing w:line="240" w:lineRule="atLeast"/>
    </w:pPr>
    <w:rPr>
      <w:szCs w:val="18"/>
    </w:rPr>
  </w:style>
  <w:style w:type="character" w:customStyle="1" w:styleId="FooterChar">
    <w:name w:val="Footer Char"/>
    <w:link w:val="Footer"/>
    <w:uiPriority w:val="99"/>
    <w:rsid w:val="001F4582"/>
    <w:rPr>
      <w:rFonts w:ascii="Palatino Linotype" w:hAnsi="Palatino Linotype"/>
      <w:noProof/>
      <w:color w:val="000000"/>
      <w:szCs w:val="18"/>
    </w:rPr>
  </w:style>
  <w:style w:type="paragraph" w:styleId="Header">
    <w:name w:val="header"/>
    <w:basedOn w:val="Normal"/>
    <w:link w:val="HeaderChar"/>
    <w:uiPriority w:val="99"/>
    <w:rsid w:val="001F4582"/>
    <w:pPr>
      <w:pBdr>
        <w:bottom w:val="single" w:sz="6" w:space="1" w:color="auto"/>
      </w:pBdr>
      <w:tabs>
        <w:tab w:val="center" w:pos="4153"/>
        <w:tab w:val="right" w:pos="8306"/>
      </w:tabs>
      <w:snapToGrid w:val="0"/>
      <w:spacing w:line="240" w:lineRule="atLeast"/>
      <w:jc w:val="center"/>
    </w:pPr>
    <w:rPr>
      <w:szCs w:val="18"/>
    </w:rPr>
  </w:style>
  <w:style w:type="character" w:customStyle="1" w:styleId="HeaderChar">
    <w:name w:val="Header Char"/>
    <w:link w:val="Header"/>
    <w:uiPriority w:val="99"/>
    <w:rsid w:val="001F4582"/>
    <w:rPr>
      <w:rFonts w:ascii="Palatino Linotype" w:hAnsi="Palatino Linotype"/>
      <w:noProof/>
      <w:color w:val="000000"/>
      <w:szCs w:val="18"/>
    </w:rPr>
  </w:style>
  <w:style w:type="paragraph" w:customStyle="1" w:styleId="MDPIheaderjournallogo">
    <w:name w:val="MDPI_header_journal_logo"/>
    <w:qFormat/>
    <w:rsid w:val="002173A0"/>
    <w:pPr>
      <w:adjustRightInd w:val="0"/>
      <w:snapToGrid w:val="0"/>
      <w:spacing w:line="260" w:lineRule="atLeast"/>
      <w:jc w:val="both"/>
    </w:pPr>
    <w:rPr>
      <w:rFonts w:ascii="Palatino Linotype" w:eastAsia="Times New Roman" w:hAnsi="Palatino Linotype"/>
      <w:i/>
      <w:color w:val="000000"/>
      <w:kern w:val="2"/>
      <w:sz w:val="24"/>
      <w:szCs w:val="22"/>
      <w:lang w:eastAsia="de-CH"/>
      <w14:ligatures w14:val="standardContextual"/>
    </w:rPr>
  </w:style>
  <w:style w:type="paragraph" w:customStyle="1" w:styleId="MDPI32textnoindent">
    <w:name w:val="MDPI_3.2_text_no_indent"/>
    <w:basedOn w:val="MDPI31text"/>
    <w:qFormat/>
    <w:rsid w:val="002173A0"/>
    <w:pPr>
      <w:ind w:firstLine="0"/>
    </w:pPr>
  </w:style>
  <w:style w:type="paragraph" w:customStyle="1" w:styleId="MDPI31text">
    <w:name w:val="MDPI_3.1_text"/>
    <w:qFormat/>
    <w:rsid w:val="002173A0"/>
    <w:pPr>
      <w:adjustRightInd w:val="0"/>
      <w:snapToGrid w:val="0"/>
      <w:spacing w:line="228" w:lineRule="auto"/>
      <w:ind w:left="2608" w:firstLine="425"/>
      <w:jc w:val="both"/>
    </w:pPr>
    <w:rPr>
      <w:rFonts w:ascii="Palatino Linotype" w:eastAsia="Times New Roman" w:hAnsi="Palatino Linotype"/>
      <w:snapToGrid w:val="0"/>
      <w:color w:val="000000"/>
      <w:kern w:val="2"/>
      <w:szCs w:val="22"/>
      <w:lang w:eastAsia="de-DE" w:bidi="en-US"/>
      <w14:ligatures w14:val="standardContextual"/>
    </w:rPr>
  </w:style>
  <w:style w:type="paragraph" w:customStyle="1" w:styleId="MDPI33textspaceafter">
    <w:name w:val="MDPI_3.3_text_space_after"/>
    <w:qFormat/>
    <w:rsid w:val="002173A0"/>
    <w:pPr>
      <w:adjustRightInd w:val="0"/>
      <w:snapToGrid w:val="0"/>
      <w:spacing w:after="240" w:line="228" w:lineRule="auto"/>
      <w:ind w:left="2608"/>
      <w:jc w:val="both"/>
    </w:pPr>
    <w:rPr>
      <w:rFonts w:ascii="Palatino Linotype" w:eastAsia="Times New Roman" w:hAnsi="Palatino Linotype"/>
      <w:snapToGrid w:val="0"/>
      <w:color w:val="000000"/>
      <w:kern w:val="2"/>
      <w:szCs w:val="22"/>
      <w:lang w:eastAsia="de-DE" w:bidi="en-US"/>
      <w14:ligatures w14:val="standardContextual"/>
    </w:rPr>
  </w:style>
  <w:style w:type="paragraph" w:customStyle="1" w:styleId="MDPI34textspacebefore">
    <w:name w:val="MDPI_3.4_text_space_before"/>
    <w:qFormat/>
    <w:rsid w:val="002173A0"/>
    <w:pPr>
      <w:adjustRightInd w:val="0"/>
      <w:snapToGrid w:val="0"/>
      <w:spacing w:before="240" w:line="228" w:lineRule="auto"/>
      <w:ind w:left="2608"/>
      <w:jc w:val="both"/>
    </w:pPr>
    <w:rPr>
      <w:rFonts w:ascii="Palatino Linotype" w:eastAsia="Times New Roman" w:hAnsi="Palatino Linotype"/>
      <w:snapToGrid w:val="0"/>
      <w:color w:val="000000"/>
      <w:kern w:val="2"/>
      <w:szCs w:val="22"/>
      <w:lang w:eastAsia="de-DE" w:bidi="en-US"/>
      <w14:ligatures w14:val="standardContextual"/>
    </w:rPr>
  </w:style>
  <w:style w:type="paragraph" w:customStyle="1" w:styleId="MDPI35textbeforelist">
    <w:name w:val="MDPI_3.5_text_before_list"/>
    <w:qFormat/>
    <w:rsid w:val="002173A0"/>
    <w:pPr>
      <w:adjustRightInd w:val="0"/>
      <w:snapToGrid w:val="0"/>
      <w:spacing w:line="228" w:lineRule="auto"/>
      <w:ind w:left="2608" w:firstLine="425"/>
      <w:jc w:val="both"/>
    </w:pPr>
    <w:rPr>
      <w:rFonts w:ascii="Palatino Linotype" w:eastAsia="Times New Roman" w:hAnsi="Palatino Linotype"/>
      <w:snapToGrid w:val="0"/>
      <w:color w:val="000000"/>
      <w:kern w:val="2"/>
      <w:szCs w:val="22"/>
      <w:lang w:eastAsia="de-DE" w:bidi="en-US"/>
      <w14:ligatures w14:val="standardContextual"/>
    </w:rPr>
  </w:style>
  <w:style w:type="paragraph" w:customStyle="1" w:styleId="MDPI36textafterlist">
    <w:name w:val="MDPI_3.6_text_after_list"/>
    <w:qFormat/>
    <w:rsid w:val="002173A0"/>
    <w:pPr>
      <w:adjustRightInd w:val="0"/>
      <w:snapToGrid w:val="0"/>
      <w:spacing w:before="120" w:line="228" w:lineRule="auto"/>
      <w:ind w:left="2608"/>
      <w:jc w:val="both"/>
    </w:pPr>
    <w:rPr>
      <w:rFonts w:ascii="Palatino Linotype" w:eastAsia="Times New Roman" w:hAnsi="Palatino Linotype"/>
      <w:snapToGrid w:val="0"/>
      <w:color w:val="000000"/>
      <w:kern w:val="2"/>
      <w:szCs w:val="22"/>
      <w:lang w:eastAsia="de-DE" w:bidi="en-US"/>
      <w14:ligatures w14:val="standardContextual"/>
    </w:rPr>
  </w:style>
  <w:style w:type="paragraph" w:customStyle="1" w:styleId="MDPI37itemize">
    <w:name w:val="MDPI_3.7_itemize"/>
    <w:qFormat/>
    <w:rsid w:val="00907469"/>
    <w:pPr>
      <w:numPr>
        <w:numId w:val="29"/>
      </w:numPr>
      <w:adjustRightInd w:val="0"/>
      <w:snapToGrid w:val="0"/>
      <w:spacing w:line="228" w:lineRule="auto"/>
      <w:jc w:val="both"/>
    </w:pPr>
    <w:rPr>
      <w:rFonts w:ascii="Palatino Linotype" w:eastAsia="Times New Roman" w:hAnsi="Palatino Linotype"/>
      <w:color w:val="000000"/>
      <w:kern w:val="2"/>
      <w:szCs w:val="22"/>
      <w:lang w:eastAsia="de-DE" w:bidi="en-US"/>
      <w14:ligatures w14:val="standardContextual"/>
    </w:rPr>
  </w:style>
  <w:style w:type="paragraph" w:customStyle="1" w:styleId="MDPI38bullet">
    <w:name w:val="MDPI_3.8_bullet"/>
    <w:qFormat/>
    <w:rsid w:val="00E02E56"/>
    <w:pPr>
      <w:numPr>
        <w:numId w:val="30"/>
      </w:numPr>
      <w:adjustRightInd w:val="0"/>
      <w:snapToGrid w:val="0"/>
      <w:spacing w:line="228" w:lineRule="auto"/>
      <w:jc w:val="both"/>
    </w:pPr>
    <w:rPr>
      <w:rFonts w:ascii="Palatino Linotype" w:eastAsia="Times New Roman" w:hAnsi="Palatino Linotype"/>
      <w:color w:val="000000"/>
      <w:kern w:val="2"/>
      <w:szCs w:val="22"/>
      <w:lang w:eastAsia="de-DE" w:bidi="en-US"/>
      <w14:ligatures w14:val="standardContextual"/>
    </w:rPr>
  </w:style>
  <w:style w:type="paragraph" w:customStyle="1" w:styleId="MDPI39equation">
    <w:name w:val="MDPI_3.9_equation"/>
    <w:qFormat/>
    <w:rsid w:val="002173A0"/>
    <w:pPr>
      <w:adjustRightInd w:val="0"/>
      <w:snapToGrid w:val="0"/>
      <w:spacing w:before="120" w:after="120" w:line="260" w:lineRule="atLeast"/>
      <w:ind w:left="709"/>
      <w:jc w:val="center"/>
    </w:pPr>
    <w:rPr>
      <w:rFonts w:ascii="Palatino Linotype" w:eastAsia="Times New Roman" w:hAnsi="Palatino Linotype"/>
      <w:snapToGrid w:val="0"/>
      <w:color w:val="000000"/>
      <w:kern w:val="2"/>
      <w:szCs w:val="22"/>
      <w:lang w:eastAsia="de-DE" w:bidi="en-US"/>
      <w14:ligatures w14:val="standardContextual"/>
    </w:rPr>
  </w:style>
  <w:style w:type="paragraph" w:customStyle="1" w:styleId="MDPI3aequationnumber">
    <w:name w:val="MDPI_3.a_equation_number"/>
    <w:qFormat/>
    <w:rsid w:val="002173A0"/>
    <w:pPr>
      <w:spacing w:before="120" w:after="120"/>
      <w:jc w:val="right"/>
    </w:pPr>
    <w:rPr>
      <w:rFonts w:ascii="Palatino Linotype" w:eastAsia="Times New Roman" w:hAnsi="Palatino Linotype"/>
      <w:snapToGrid w:val="0"/>
      <w:color w:val="000000"/>
      <w:kern w:val="2"/>
      <w:szCs w:val="22"/>
      <w:lang w:eastAsia="de-DE" w:bidi="en-US"/>
      <w14:ligatures w14:val="standardContextual"/>
    </w:rPr>
  </w:style>
  <w:style w:type="paragraph" w:customStyle="1" w:styleId="MDPI41tablecaption">
    <w:name w:val="MDPI_4.1_table_caption"/>
    <w:qFormat/>
    <w:rsid w:val="002173A0"/>
    <w:pPr>
      <w:adjustRightInd w:val="0"/>
      <w:snapToGrid w:val="0"/>
      <w:spacing w:before="240" w:after="120" w:line="228" w:lineRule="auto"/>
      <w:ind w:left="2608"/>
    </w:pPr>
    <w:rPr>
      <w:rFonts w:ascii="Palatino Linotype" w:eastAsia="Times New Roman" w:hAnsi="Palatino Linotype" w:cstheme="minorBidi"/>
      <w:color w:val="000000"/>
      <w:kern w:val="2"/>
      <w:sz w:val="18"/>
      <w:szCs w:val="22"/>
      <w:lang w:eastAsia="de-DE" w:bidi="en-US"/>
      <w14:ligatures w14:val="standardContextual"/>
    </w:rPr>
  </w:style>
  <w:style w:type="paragraph" w:customStyle="1" w:styleId="MDPI42tablebody">
    <w:name w:val="MDPI_4.2_table_body"/>
    <w:qFormat/>
    <w:rsid w:val="002173A0"/>
    <w:pPr>
      <w:adjustRightInd w:val="0"/>
      <w:snapToGrid w:val="0"/>
      <w:jc w:val="center"/>
    </w:pPr>
    <w:rPr>
      <w:rFonts w:ascii="Palatino Linotype" w:eastAsia="Times New Roman" w:hAnsi="Palatino Linotype"/>
      <w:snapToGrid w:val="0"/>
      <w:color w:val="000000"/>
      <w:kern w:val="2"/>
      <w:lang w:eastAsia="de-DE" w:bidi="en-US"/>
      <w14:ligatures w14:val="standardContextual"/>
    </w:rPr>
  </w:style>
  <w:style w:type="paragraph" w:customStyle="1" w:styleId="MDPI43tablefooter">
    <w:name w:val="MDPI_4.3_table_footer"/>
    <w:next w:val="MDPI31text"/>
    <w:qFormat/>
    <w:rsid w:val="002173A0"/>
    <w:pPr>
      <w:adjustRightInd w:val="0"/>
      <w:snapToGrid w:val="0"/>
      <w:spacing w:line="228" w:lineRule="auto"/>
      <w:ind w:left="2608"/>
    </w:pPr>
    <w:rPr>
      <w:rFonts w:ascii="Palatino Linotype" w:eastAsia="Times New Roman" w:hAnsi="Palatino Linotype" w:cs="Cordia New"/>
      <w:color w:val="000000"/>
      <w:kern w:val="2"/>
      <w:sz w:val="18"/>
      <w:szCs w:val="22"/>
      <w:lang w:eastAsia="de-DE" w:bidi="en-US"/>
      <w14:ligatures w14:val="standardContextual"/>
    </w:rPr>
  </w:style>
  <w:style w:type="paragraph" w:customStyle="1" w:styleId="MDPI51figurecaption">
    <w:name w:val="MDPI_5.1_figure_caption"/>
    <w:qFormat/>
    <w:rsid w:val="002173A0"/>
    <w:pPr>
      <w:adjustRightInd w:val="0"/>
      <w:snapToGrid w:val="0"/>
      <w:spacing w:before="120" w:after="240" w:line="228" w:lineRule="auto"/>
      <w:ind w:left="2608"/>
    </w:pPr>
    <w:rPr>
      <w:rFonts w:ascii="Palatino Linotype" w:eastAsia="Times New Roman" w:hAnsi="Palatino Linotype"/>
      <w:color w:val="000000"/>
      <w:kern w:val="2"/>
      <w:sz w:val="18"/>
      <w:lang w:eastAsia="de-DE" w:bidi="en-US"/>
      <w14:ligatures w14:val="standardContextual"/>
    </w:rPr>
  </w:style>
  <w:style w:type="paragraph" w:customStyle="1" w:styleId="MDPI52figure">
    <w:name w:val="MDPI_5.2_figure"/>
    <w:qFormat/>
    <w:rsid w:val="002173A0"/>
    <w:pPr>
      <w:adjustRightInd w:val="0"/>
      <w:snapToGrid w:val="0"/>
      <w:spacing w:before="240" w:after="120"/>
      <w:jc w:val="center"/>
    </w:pPr>
    <w:rPr>
      <w:rFonts w:ascii="Palatino Linotype" w:eastAsia="Times New Roman" w:hAnsi="Palatino Linotype"/>
      <w:snapToGrid w:val="0"/>
      <w:color w:val="000000"/>
      <w:kern w:val="2"/>
      <w:lang w:eastAsia="de-DE" w:bidi="en-US"/>
      <w14:ligatures w14:val="standardContextual"/>
    </w:rPr>
  </w:style>
  <w:style w:type="paragraph" w:customStyle="1" w:styleId="MDPI81theorem">
    <w:name w:val="MDPI_8.1_theorem"/>
    <w:qFormat/>
    <w:rsid w:val="002173A0"/>
    <w:pPr>
      <w:adjustRightInd w:val="0"/>
      <w:snapToGrid w:val="0"/>
      <w:spacing w:line="228" w:lineRule="auto"/>
      <w:ind w:left="2608"/>
      <w:jc w:val="both"/>
    </w:pPr>
    <w:rPr>
      <w:rFonts w:ascii="Palatino Linotype" w:eastAsia="Times New Roman" w:hAnsi="Palatino Linotype"/>
      <w:i/>
      <w:snapToGrid w:val="0"/>
      <w:color w:val="000000"/>
      <w:kern w:val="2"/>
      <w:szCs w:val="22"/>
      <w:lang w:eastAsia="de-DE" w:bidi="en-US"/>
      <w14:ligatures w14:val="standardContextual"/>
    </w:rPr>
  </w:style>
  <w:style w:type="paragraph" w:customStyle="1" w:styleId="MDPI82proof">
    <w:name w:val="MDPI_8.2_proof"/>
    <w:qFormat/>
    <w:rsid w:val="002173A0"/>
    <w:pPr>
      <w:adjustRightInd w:val="0"/>
      <w:snapToGrid w:val="0"/>
      <w:spacing w:line="228" w:lineRule="auto"/>
      <w:ind w:left="2608"/>
      <w:jc w:val="both"/>
    </w:pPr>
    <w:rPr>
      <w:rFonts w:ascii="Palatino Linotype" w:eastAsia="Times New Roman" w:hAnsi="Palatino Linotype"/>
      <w:snapToGrid w:val="0"/>
      <w:color w:val="000000"/>
      <w:kern w:val="2"/>
      <w:szCs w:val="22"/>
      <w:lang w:eastAsia="de-DE" w:bidi="en-US"/>
      <w14:ligatures w14:val="standardContextual"/>
    </w:rPr>
  </w:style>
  <w:style w:type="paragraph" w:customStyle="1" w:styleId="MDPI23heading3">
    <w:name w:val="MDPI_2.3_heading3"/>
    <w:qFormat/>
    <w:rsid w:val="002173A0"/>
    <w:pPr>
      <w:adjustRightInd w:val="0"/>
      <w:snapToGrid w:val="0"/>
      <w:spacing w:before="60" w:after="60" w:line="228" w:lineRule="auto"/>
      <w:ind w:left="2608"/>
      <w:outlineLvl w:val="2"/>
    </w:pPr>
    <w:rPr>
      <w:rFonts w:ascii="Palatino Linotype" w:eastAsia="Times New Roman" w:hAnsi="Palatino Linotype"/>
      <w:snapToGrid w:val="0"/>
      <w:color w:val="000000"/>
      <w:kern w:val="2"/>
      <w:szCs w:val="22"/>
      <w:lang w:eastAsia="de-DE" w:bidi="en-US"/>
      <w14:ligatures w14:val="standardContextual"/>
    </w:rPr>
  </w:style>
  <w:style w:type="paragraph" w:customStyle="1" w:styleId="MDPI21heading1">
    <w:name w:val="MDPI_2.1_heading1"/>
    <w:qFormat/>
    <w:rsid w:val="002173A0"/>
    <w:pPr>
      <w:adjustRightInd w:val="0"/>
      <w:snapToGrid w:val="0"/>
      <w:spacing w:before="240" w:after="60" w:line="228" w:lineRule="auto"/>
      <w:ind w:left="2608"/>
      <w:outlineLvl w:val="0"/>
    </w:pPr>
    <w:rPr>
      <w:rFonts w:ascii="Palatino Linotype" w:eastAsia="Times New Roman" w:hAnsi="Palatino Linotype"/>
      <w:b/>
      <w:snapToGrid w:val="0"/>
      <w:color w:val="000000"/>
      <w:kern w:val="2"/>
      <w:szCs w:val="22"/>
      <w:lang w:eastAsia="de-DE" w:bidi="en-US"/>
      <w14:ligatures w14:val="standardContextual"/>
    </w:rPr>
  </w:style>
  <w:style w:type="paragraph" w:customStyle="1" w:styleId="MDPI22heading2">
    <w:name w:val="MDPI_2.2_heading2"/>
    <w:qFormat/>
    <w:rsid w:val="002173A0"/>
    <w:pPr>
      <w:adjustRightInd w:val="0"/>
      <w:snapToGrid w:val="0"/>
      <w:spacing w:before="60" w:after="60" w:line="228" w:lineRule="auto"/>
      <w:ind w:left="2608"/>
      <w:outlineLvl w:val="1"/>
    </w:pPr>
    <w:rPr>
      <w:rFonts w:ascii="Palatino Linotype" w:eastAsia="Times New Roman" w:hAnsi="Palatino Linotype"/>
      <w:i/>
      <w:noProof/>
      <w:snapToGrid w:val="0"/>
      <w:color w:val="000000"/>
      <w:kern w:val="2"/>
      <w:szCs w:val="22"/>
      <w:lang w:eastAsia="de-DE" w:bidi="en-US"/>
      <w14:ligatures w14:val="standardContextual"/>
    </w:rPr>
  </w:style>
  <w:style w:type="paragraph" w:customStyle="1" w:styleId="MDPI71References">
    <w:name w:val="MDPI_7.1_References"/>
    <w:qFormat/>
    <w:rsid w:val="002173A0"/>
    <w:pPr>
      <w:numPr>
        <w:numId w:val="32"/>
      </w:numPr>
      <w:adjustRightInd w:val="0"/>
      <w:snapToGrid w:val="0"/>
      <w:spacing w:line="228" w:lineRule="auto"/>
      <w:jc w:val="both"/>
    </w:pPr>
    <w:rPr>
      <w:rFonts w:ascii="Palatino Linotype" w:eastAsia="Times New Roman" w:hAnsi="Palatino Linotype"/>
      <w:color w:val="000000"/>
      <w:kern w:val="2"/>
      <w:sz w:val="18"/>
      <w:lang w:eastAsia="de-DE" w:bidi="en-US"/>
      <w14:ligatures w14:val="standardContextual"/>
    </w:rPr>
  </w:style>
  <w:style w:type="paragraph" w:styleId="BalloonText">
    <w:name w:val="Balloon Text"/>
    <w:basedOn w:val="Normal"/>
    <w:link w:val="BalloonTextChar"/>
    <w:uiPriority w:val="99"/>
    <w:rsid w:val="001F4582"/>
    <w:rPr>
      <w:rFonts w:cs="Tahoma"/>
      <w:szCs w:val="18"/>
    </w:rPr>
  </w:style>
  <w:style w:type="character" w:customStyle="1" w:styleId="BalloonTextChar">
    <w:name w:val="Balloon Text Char"/>
    <w:link w:val="BalloonText"/>
    <w:uiPriority w:val="99"/>
    <w:rsid w:val="001F4582"/>
    <w:rPr>
      <w:rFonts w:ascii="Palatino Linotype" w:hAnsi="Palatino Linotype" w:cs="Tahoma"/>
      <w:noProof/>
      <w:color w:val="000000"/>
      <w:szCs w:val="18"/>
    </w:rPr>
  </w:style>
  <w:style w:type="character" w:styleId="LineNumber">
    <w:name w:val="line number"/>
    <w:uiPriority w:val="99"/>
    <w:rsid w:val="00216326"/>
    <w:rPr>
      <w:rFonts w:ascii="Palatino Linotype" w:hAnsi="Palatino Linotype"/>
      <w:sz w:val="16"/>
    </w:rPr>
  </w:style>
  <w:style w:type="table" w:customStyle="1" w:styleId="MDPI41threelinetable">
    <w:name w:val="MDPI_4.1_three_line_table"/>
    <w:basedOn w:val="TableNormal"/>
    <w:uiPriority w:val="99"/>
    <w:rsid w:val="002173A0"/>
    <w:pPr>
      <w:adjustRightInd w:val="0"/>
      <w:snapToGrid w:val="0"/>
      <w:jc w:val="center"/>
    </w:pPr>
    <w:rPr>
      <w:rFonts w:ascii="Palatino Linotype" w:eastAsiaTheme="minorEastAsia" w:hAnsi="Palatino Linotype"/>
      <w:color w:val="000000"/>
      <w:kern w:val="2"/>
      <w14:ligatures w14:val="standardContextual"/>
    </w:rPr>
    <w:tblPr>
      <w:jc w:val="center"/>
      <w:tblInd w:w="0" w:type="dxa"/>
      <w:tblBorders>
        <w:top w:val="single" w:sz="8" w:space="0" w:color="auto"/>
        <w:bottom w:val="single" w:sz="8" w:space="0" w:color="auto"/>
      </w:tblBorders>
      <w:tblCellMar>
        <w:top w:w="0" w:type="dxa"/>
        <w:left w:w="108" w:type="dxa"/>
        <w:bottom w:w="0" w:type="dxa"/>
        <w:right w:w="108" w:type="dxa"/>
      </w:tblCellMar>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yperlink">
    <w:name w:val="Hyperlink"/>
    <w:uiPriority w:val="99"/>
    <w:rsid w:val="001F4582"/>
    <w:rPr>
      <w:color w:val="0000FF"/>
      <w:u w:val="single"/>
    </w:rPr>
  </w:style>
  <w:style w:type="character" w:customStyle="1" w:styleId="UnresolvedMention">
    <w:name w:val="Unresolved Mention"/>
    <w:uiPriority w:val="99"/>
    <w:semiHidden/>
    <w:unhideWhenUsed/>
    <w:rsid w:val="00A65E95"/>
    <w:rPr>
      <w:color w:val="605E5C"/>
      <w:shd w:val="clear" w:color="auto" w:fill="E1DFDD"/>
    </w:rPr>
  </w:style>
  <w:style w:type="table" w:styleId="PlainTable4">
    <w:name w:val="Plain Table 4"/>
    <w:basedOn w:val="TableNormal"/>
    <w:uiPriority w:val="44"/>
    <w:rsid w:val="00E626EE"/>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61Citation">
    <w:name w:val="MDPI_6.1_Citation"/>
    <w:qFormat/>
    <w:rsid w:val="002173A0"/>
    <w:pPr>
      <w:adjustRightInd w:val="0"/>
      <w:snapToGrid w:val="0"/>
      <w:spacing w:line="240" w:lineRule="atLeast"/>
      <w:ind w:right="113"/>
    </w:pPr>
    <w:rPr>
      <w:rFonts w:ascii="Palatino Linotype" w:hAnsi="Palatino Linotype" w:cs="Cordia New"/>
      <w:kern w:val="2"/>
      <w:sz w:val="14"/>
      <w:szCs w:val="22"/>
      <w14:ligatures w14:val="standardContextual"/>
    </w:rPr>
  </w:style>
  <w:style w:type="paragraph" w:customStyle="1" w:styleId="MDPI62BackMatter">
    <w:name w:val="MDPI_6.2_BackMatter"/>
    <w:qFormat/>
    <w:rsid w:val="002173A0"/>
    <w:pPr>
      <w:adjustRightInd w:val="0"/>
      <w:snapToGrid w:val="0"/>
      <w:spacing w:after="120" w:line="228" w:lineRule="auto"/>
      <w:ind w:left="2608"/>
      <w:jc w:val="both"/>
    </w:pPr>
    <w:rPr>
      <w:rFonts w:ascii="Palatino Linotype" w:eastAsia="Times New Roman" w:hAnsi="Palatino Linotype"/>
      <w:snapToGrid w:val="0"/>
      <w:color w:val="000000"/>
      <w:kern w:val="2"/>
      <w:sz w:val="18"/>
      <w:lang w:bidi="en-US"/>
      <w14:ligatures w14:val="standardContextual"/>
    </w:rPr>
  </w:style>
  <w:style w:type="paragraph" w:customStyle="1" w:styleId="MDPI63Notes">
    <w:name w:val="MDPI_6.3_Notes"/>
    <w:qFormat/>
    <w:rsid w:val="002173A0"/>
    <w:pPr>
      <w:adjustRightInd w:val="0"/>
      <w:snapToGrid w:val="0"/>
      <w:spacing w:before="240" w:line="228" w:lineRule="auto"/>
      <w:jc w:val="both"/>
    </w:pPr>
    <w:rPr>
      <w:rFonts w:ascii="Palatino Linotype" w:hAnsi="Palatino Linotype"/>
      <w:snapToGrid w:val="0"/>
      <w:color w:val="000000"/>
      <w:kern w:val="2"/>
      <w:sz w:val="18"/>
      <w:lang w:bidi="en-US"/>
      <w14:ligatures w14:val="standardContextual"/>
    </w:rPr>
  </w:style>
  <w:style w:type="paragraph" w:customStyle="1" w:styleId="MDPI15academiceditor">
    <w:name w:val="MDPI_1.5_academic_editor"/>
    <w:qFormat/>
    <w:rsid w:val="002173A0"/>
    <w:pPr>
      <w:adjustRightInd w:val="0"/>
      <w:snapToGrid w:val="0"/>
      <w:spacing w:before="120" w:line="240" w:lineRule="atLeast"/>
      <w:ind w:right="113"/>
    </w:pPr>
    <w:rPr>
      <w:rFonts w:ascii="Palatino Linotype" w:eastAsia="Times New Roman" w:hAnsi="Palatino Linotype"/>
      <w:color w:val="000000"/>
      <w:kern w:val="2"/>
      <w:sz w:val="14"/>
      <w:szCs w:val="22"/>
      <w:lang w:eastAsia="de-DE" w:bidi="en-US"/>
      <w14:ligatures w14:val="standardContextual"/>
    </w:rPr>
  </w:style>
  <w:style w:type="paragraph" w:customStyle="1" w:styleId="MDPI19classification">
    <w:name w:val="MDPI_1.9_classification"/>
    <w:qFormat/>
    <w:rsid w:val="002173A0"/>
    <w:pPr>
      <w:spacing w:before="240" w:line="260" w:lineRule="atLeast"/>
      <w:ind w:left="113"/>
      <w:jc w:val="both"/>
    </w:pPr>
    <w:rPr>
      <w:rFonts w:ascii="Palatino Linotype" w:eastAsia="Times New Roman" w:hAnsi="Palatino Linotype"/>
      <w:b/>
      <w:color w:val="000000"/>
      <w:kern w:val="2"/>
      <w:szCs w:val="22"/>
      <w:lang w:eastAsia="de-DE" w:bidi="en-US"/>
      <w14:ligatures w14:val="standardContextual"/>
    </w:rPr>
  </w:style>
  <w:style w:type="paragraph" w:customStyle="1" w:styleId="MDPI411onetablecaption">
    <w:name w:val="MDPI_4.1.1_one_table_caption"/>
    <w:qFormat/>
    <w:rsid w:val="002173A0"/>
    <w:pPr>
      <w:adjustRightInd w:val="0"/>
      <w:snapToGrid w:val="0"/>
      <w:spacing w:before="240" w:after="120" w:line="260" w:lineRule="atLeast"/>
      <w:jc w:val="center"/>
    </w:pPr>
    <w:rPr>
      <w:rFonts w:ascii="Palatino Linotype" w:eastAsiaTheme="minorEastAsia" w:hAnsi="Palatino Linotype" w:cstheme="minorBidi"/>
      <w:noProof/>
      <w:color w:val="000000"/>
      <w:kern w:val="2"/>
      <w:sz w:val="18"/>
      <w:szCs w:val="22"/>
      <w:lang w:bidi="en-US"/>
      <w14:ligatures w14:val="standardContextual"/>
    </w:rPr>
  </w:style>
  <w:style w:type="paragraph" w:customStyle="1" w:styleId="MDPI511onefigurecaption">
    <w:name w:val="MDPI_5.1.1_one_figure_caption"/>
    <w:qFormat/>
    <w:rsid w:val="002173A0"/>
    <w:pPr>
      <w:adjustRightInd w:val="0"/>
      <w:snapToGrid w:val="0"/>
      <w:spacing w:before="240" w:after="120" w:line="260" w:lineRule="atLeast"/>
      <w:jc w:val="center"/>
    </w:pPr>
    <w:rPr>
      <w:rFonts w:ascii="Palatino Linotype" w:eastAsiaTheme="minorEastAsia" w:hAnsi="Palatino Linotype"/>
      <w:noProof/>
      <w:color w:val="000000"/>
      <w:kern w:val="2"/>
      <w:sz w:val="18"/>
      <w:lang w:bidi="en-US"/>
      <w14:ligatures w14:val="standardContextual"/>
    </w:rPr>
  </w:style>
  <w:style w:type="paragraph" w:customStyle="1" w:styleId="MDPI72Copyright">
    <w:name w:val="MDPI_7.2_Copyright"/>
    <w:qFormat/>
    <w:rsid w:val="002173A0"/>
    <w:pPr>
      <w:adjustRightInd w:val="0"/>
      <w:snapToGrid w:val="0"/>
      <w:spacing w:before="60" w:line="240" w:lineRule="atLeast"/>
      <w:ind w:right="113"/>
      <w:jc w:val="both"/>
    </w:pPr>
    <w:rPr>
      <w:rFonts w:ascii="Palatino Linotype" w:eastAsia="Times New Roman" w:hAnsi="Palatino Linotype"/>
      <w:noProof/>
      <w:snapToGrid w:val="0"/>
      <w:color w:val="000000"/>
      <w:sz w:val="14"/>
      <w:lang w:val="en-GB" w:eastAsia="en-GB"/>
    </w:rPr>
  </w:style>
  <w:style w:type="paragraph" w:customStyle="1" w:styleId="MDPI73CopyrightImage">
    <w:name w:val="MDPI_7.3_CopyrightImage"/>
    <w:rsid w:val="002173A0"/>
    <w:pPr>
      <w:adjustRightInd w:val="0"/>
      <w:snapToGrid w:val="0"/>
      <w:spacing w:after="100" w:line="260" w:lineRule="atLeast"/>
      <w:jc w:val="right"/>
    </w:pPr>
    <w:rPr>
      <w:rFonts w:ascii="Palatino Linotype" w:eastAsia="Times New Roman" w:hAnsi="Palatino Linotype"/>
      <w:color w:val="000000"/>
      <w:kern w:val="2"/>
      <w:lang w:eastAsia="de-CH"/>
      <w14:ligatures w14:val="standardContextual"/>
    </w:rPr>
  </w:style>
  <w:style w:type="paragraph" w:customStyle="1" w:styleId="MDPIequationFram">
    <w:name w:val="MDPI_equationFram"/>
    <w:qFormat/>
    <w:rsid w:val="002173A0"/>
    <w:pPr>
      <w:adjustRightInd w:val="0"/>
      <w:snapToGrid w:val="0"/>
      <w:spacing w:before="120" w:after="120"/>
      <w:jc w:val="center"/>
    </w:pPr>
    <w:rPr>
      <w:rFonts w:ascii="Palatino Linotype" w:eastAsia="Times New Roman" w:hAnsi="Palatino Linotype"/>
      <w:snapToGrid w:val="0"/>
      <w:color w:val="000000"/>
      <w:kern w:val="2"/>
      <w:szCs w:val="22"/>
      <w:lang w:eastAsia="de-DE" w:bidi="en-US"/>
      <w14:ligatures w14:val="standardContextual"/>
    </w:rPr>
  </w:style>
  <w:style w:type="paragraph" w:customStyle="1" w:styleId="MDPIfooter">
    <w:name w:val="MDPI_footer"/>
    <w:qFormat/>
    <w:rsid w:val="002173A0"/>
    <w:pPr>
      <w:adjustRightInd w:val="0"/>
      <w:snapToGrid w:val="0"/>
      <w:spacing w:before="120" w:line="260" w:lineRule="atLeast"/>
      <w:jc w:val="center"/>
    </w:pPr>
    <w:rPr>
      <w:rFonts w:ascii="Palatino Linotype" w:eastAsia="Times New Roman" w:hAnsi="Palatino Linotype"/>
      <w:color w:val="000000"/>
      <w:kern w:val="2"/>
      <w:lang w:eastAsia="de-DE"/>
      <w14:ligatures w14:val="standardContextual"/>
    </w:rPr>
  </w:style>
  <w:style w:type="paragraph" w:customStyle="1" w:styleId="MDPIfooterfirstpage">
    <w:name w:val="MDPI_footer_firstpage"/>
    <w:qFormat/>
    <w:rsid w:val="002173A0"/>
    <w:pPr>
      <w:tabs>
        <w:tab w:val="right" w:pos="8845"/>
      </w:tabs>
      <w:spacing w:line="160" w:lineRule="exact"/>
    </w:pPr>
    <w:rPr>
      <w:rFonts w:ascii="Palatino Linotype" w:eastAsia="Times New Roman" w:hAnsi="Palatino Linotype"/>
      <w:color w:val="000000"/>
      <w:kern w:val="2"/>
      <w:sz w:val="16"/>
      <w:lang w:eastAsia="de-DE"/>
      <w14:ligatures w14:val="standardContextual"/>
    </w:rPr>
  </w:style>
  <w:style w:type="paragraph" w:customStyle="1" w:styleId="MDPIheader">
    <w:name w:val="MDPI_header"/>
    <w:qFormat/>
    <w:rsid w:val="002173A0"/>
    <w:pPr>
      <w:adjustRightInd w:val="0"/>
      <w:snapToGrid w:val="0"/>
      <w:spacing w:after="240" w:line="260" w:lineRule="atLeast"/>
      <w:jc w:val="both"/>
    </w:pPr>
    <w:rPr>
      <w:rFonts w:ascii="Palatino Linotype" w:eastAsia="Times New Roman" w:hAnsi="Palatino Linotype"/>
      <w:iCs/>
      <w:color w:val="000000"/>
      <w:kern w:val="2"/>
      <w:sz w:val="16"/>
      <w:lang w:eastAsia="de-DE"/>
      <w14:ligatures w14:val="standardContextual"/>
    </w:rPr>
  </w:style>
  <w:style w:type="paragraph" w:customStyle="1" w:styleId="MDPIheadercitation">
    <w:name w:val="MDPI_header_citation"/>
    <w:rsid w:val="002173A0"/>
    <w:pPr>
      <w:spacing w:after="240"/>
    </w:pPr>
    <w:rPr>
      <w:rFonts w:ascii="Palatino Linotype" w:eastAsia="Times New Roman" w:hAnsi="Palatino Linotype"/>
      <w:snapToGrid w:val="0"/>
      <w:color w:val="000000"/>
      <w:kern w:val="2"/>
      <w:sz w:val="18"/>
      <w:lang w:eastAsia="de-DE" w:bidi="en-US"/>
      <w14:ligatures w14:val="standardContextual"/>
    </w:rPr>
  </w:style>
  <w:style w:type="paragraph" w:customStyle="1" w:styleId="MDPIheadermdpilogo">
    <w:name w:val="MDPI_header_mdpi_logo"/>
    <w:qFormat/>
    <w:rsid w:val="002173A0"/>
    <w:pPr>
      <w:adjustRightInd w:val="0"/>
      <w:snapToGrid w:val="0"/>
      <w:spacing w:line="260" w:lineRule="atLeast"/>
      <w:jc w:val="right"/>
    </w:pPr>
    <w:rPr>
      <w:rFonts w:ascii="Palatino Linotype" w:eastAsia="Times New Roman" w:hAnsi="Palatino Linotype"/>
      <w:color w:val="000000"/>
      <w:kern w:val="2"/>
      <w:sz w:val="24"/>
      <w:szCs w:val="22"/>
      <w:lang w:eastAsia="de-CH"/>
      <w14:ligatures w14:val="standardContextual"/>
    </w:rPr>
  </w:style>
  <w:style w:type="table" w:customStyle="1" w:styleId="MDPITable">
    <w:name w:val="MDPI_Table"/>
    <w:basedOn w:val="TableNormal"/>
    <w:uiPriority w:val="99"/>
    <w:rsid w:val="002173A0"/>
    <w:rPr>
      <w:rFonts w:ascii="Palatino Linotype" w:hAnsi="Palatino Linotype"/>
      <w:color w:val="000000" w:themeColor="text1"/>
      <w:kern w:val="2"/>
      <w:lang w:val="en-CA"/>
      <w14:ligatures w14:val="standardContextual"/>
    </w:rPr>
    <w:tblPr>
      <w:tblInd w:w="0" w:type="dxa"/>
      <w:tblCellMar>
        <w:top w:w="0" w:type="dxa"/>
        <w:left w:w="0" w:type="dxa"/>
        <w:bottom w:w="0" w:type="dxa"/>
        <w:right w:w="0" w:type="dxa"/>
      </w:tblCellMar>
    </w:tblPr>
  </w:style>
  <w:style w:type="paragraph" w:customStyle="1" w:styleId="MDPItext">
    <w:name w:val="MDPI_text"/>
    <w:qFormat/>
    <w:rsid w:val="002173A0"/>
    <w:pPr>
      <w:spacing w:line="260" w:lineRule="atLeast"/>
      <w:ind w:left="425" w:right="425" w:firstLine="284"/>
      <w:jc w:val="both"/>
    </w:pPr>
    <w:rPr>
      <w:rFonts w:ascii="Times New Roman" w:eastAsia="Times New Roman" w:hAnsi="Times New Roman"/>
      <w:noProof/>
      <w:snapToGrid w:val="0"/>
      <w:color w:val="000000"/>
      <w:kern w:val="2"/>
      <w:sz w:val="22"/>
      <w:szCs w:val="22"/>
      <w:lang w:eastAsia="de-DE" w:bidi="en-US"/>
      <w14:ligatures w14:val="standardContextual"/>
    </w:rPr>
  </w:style>
  <w:style w:type="paragraph" w:customStyle="1" w:styleId="MDPItitle">
    <w:name w:val="MDPI_title"/>
    <w:qFormat/>
    <w:rsid w:val="002173A0"/>
    <w:pPr>
      <w:adjustRightInd w:val="0"/>
      <w:snapToGrid w:val="0"/>
      <w:spacing w:after="240" w:line="260" w:lineRule="atLeast"/>
      <w:jc w:val="both"/>
    </w:pPr>
    <w:rPr>
      <w:rFonts w:ascii="Palatino Linotype" w:eastAsia="Times New Roman" w:hAnsi="Palatino Linotype"/>
      <w:b/>
      <w:snapToGrid w:val="0"/>
      <w:color w:val="000000"/>
      <w:kern w:val="2"/>
      <w:sz w:val="36"/>
      <w:lang w:eastAsia="de-DE" w:bidi="en-US"/>
      <w14:ligatures w14:val="standardContextual"/>
    </w:rPr>
  </w:style>
  <w:style w:type="character" w:customStyle="1" w:styleId="apple-converted-space">
    <w:name w:val="apple-converted-space"/>
    <w:rsid w:val="001F4582"/>
  </w:style>
  <w:style w:type="paragraph" w:styleId="Bibliography">
    <w:name w:val="Bibliography"/>
    <w:basedOn w:val="Normal"/>
    <w:next w:val="Normal"/>
    <w:uiPriority w:val="37"/>
    <w:semiHidden/>
    <w:unhideWhenUsed/>
    <w:rsid w:val="001F4582"/>
  </w:style>
  <w:style w:type="paragraph" w:styleId="BodyText">
    <w:name w:val="Body Text"/>
    <w:link w:val="BodyTextChar"/>
    <w:rsid w:val="001F4582"/>
    <w:pPr>
      <w:spacing w:after="120" w:line="340" w:lineRule="atLeast"/>
      <w:jc w:val="both"/>
    </w:pPr>
    <w:rPr>
      <w:rFonts w:ascii="Palatino Linotype" w:hAnsi="Palatino Linotype"/>
      <w:color w:val="000000"/>
      <w:sz w:val="24"/>
      <w:lang w:eastAsia="de-DE"/>
    </w:rPr>
  </w:style>
  <w:style w:type="character" w:customStyle="1" w:styleId="BodyTextChar">
    <w:name w:val="Body Text Char"/>
    <w:link w:val="BodyText"/>
    <w:rsid w:val="001F4582"/>
    <w:rPr>
      <w:rFonts w:ascii="Palatino Linotype" w:hAnsi="Palatino Linotype"/>
      <w:color w:val="000000"/>
      <w:sz w:val="24"/>
      <w:lang w:eastAsia="de-DE"/>
    </w:rPr>
  </w:style>
  <w:style w:type="character" w:styleId="CommentReference">
    <w:name w:val="annotation reference"/>
    <w:rsid w:val="001F4582"/>
    <w:rPr>
      <w:sz w:val="21"/>
      <w:szCs w:val="21"/>
    </w:rPr>
  </w:style>
  <w:style w:type="paragraph" w:styleId="CommentText">
    <w:name w:val="annotation text"/>
    <w:basedOn w:val="Normal"/>
    <w:link w:val="CommentTextChar"/>
    <w:rsid w:val="001F4582"/>
  </w:style>
  <w:style w:type="character" w:customStyle="1" w:styleId="CommentTextChar">
    <w:name w:val="Comment Text Char"/>
    <w:link w:val="CommentText"/>
    <w:rsid w:val="001F4582"/>
    <w:rPr>
      <w:rFonts w:ascii="Palatino Linotype" w:hAnsi="Palatino Linotype"/>
      <w:noProof/>
      <w:color w:val="000000"/>
    </w:rPr>
  </w:style>
  <w:style w:type="paragraph" w:styleId="CommentSubject">
    <w:name w:val="annotation subject"/>
    <w:basedOn w:val="CommentText"/>
    <w:next w:val="CommentText"/>
    <w:link w:val="CommentSubjectChar"/>
    <w:rsid w:val="001F4582"/>
    <w:rPr>
      <w:b/>
      <w:bCs/>
    </w:rPr>
  </w:style>
  <w:style w:type="character" w:customStyle="1" w:styleId="CommentSubjectChar">
    <w:name w:val="Comment Subject Char"/>
    <w:link w:val="CommentSubject"/>
    <w:rsid w:val="001F4582"/>
    <w:rPr>
      <w:rFonts w:ascii="Palatino Linotype" w:hAnsi="Palatino Linotype"/>
      <w:b/>
      <w:bCs/>
      <w:noProof/>
      <w:color w:val="000000"/>
    </w:rPr>
  </w:style>
  <w:style w:type="character" w:styleId="EndnoteReference">
    <w:name w:val="endnote reference"/>
    <w:rsid w:val="001F4582"/>
    <w:rPr>
      <w:vertAlign w:val="superscript"/>
    </w:rPr>
  </w:style>
  <w:style w:type="paragraph" w:styleId="EndnoteText">
    <w:name w:val="endnote text"/>
    <w:basedOn w:val="Normal"/>
    <w:link w:val="EndnoteTextChar"/>
    <w:semiHidden/>
    <w:unhideWhenUsed/>
    <w:rsid w:val="001F4582"/>
    <w:pPr>
      <w:spacing w:line="240" w:lineRule="auto"/>
    </w:pPr>
  </w:style>
  <w:style w:type="character" w:customStyle="1" w:styleId="EndnoteTextChar">
    <w:name w:val="Endnote Text Char"/>
    <w:link w:val="EndnoteText"/>
    <w:semiHidden/>
    <w:rsid w:val="001F4582"/>
    <w:rPr>
      <w:rFonts w:ascii="Palatino Linotype" w:hAnsi="Palatino Linotype"/>
      <w:noProof/>
      <w:color w:val="000000"/>
    </w:rPr>
  </w:style>
  <w:style w:type="character" w:styleId="FollowedHyperlink">
    <w:name w:val="FollowedHyperlink"/>
    <w:rsid w:val="001F4582"/>
    <w:rPr>
      <w:color w:val="954F72"/>
      <w:u w:val="single"/>
    </w:rPr>
  </w:style>
  <w:style w:type="paragraph" w:styleId="FootnoteText">
    <w:name w:val="footnote text"/>
    <w:basedOn w:val="Normal"/>
    <w:link w:val="FootnoteTextChar"/>
    <w:semiHidden/>
    <w:unhideWhenUsed/>
    <w:rsid w:val="001F4582"/>
    <w:pPr>
      <w:spacing w:line="240" w:lineRule="auto"/>
    </w:pPr>
  </w:style>
  <w:style w:type="character" w:customStyle="1" w:styleId="FootnoteTextChar">
    <w:name w:val="Footnote Text Char"/>
    <w:link w:val="FootnoteText"/>
    <w:semiHidden/>
    <w:rsid w:val="001F4582"/>
    <w:rPr>
      <w:rFonts w:ascii="Palatino Linotype" w:hAnsi="Palatino Linotype"/>
      <w:noProof/>
      <w:color w:val="000000"/>
    </w:rPr>
  </w:style>
  <w:style w:type="paragraph" w:styleId="NormalWeb">
    <w:name w:val="Normal (Web)"/>
    <w:basedOn w:val="Normal"/>
    <w:uiPriority w:val="99"/>
    <w:rsid w:val="001F4582"/>
    <w:rPr>
      <w:szCs w:val="24"/>
    </w:rPr>
  </w:style>
  <w:style w:type="paragraph" w:customStyle="1" w:styleId="MsoFootnoteText0">
    <w:name w:val="MsoFootnoteText"/>
    <w:basedOn w:val="NormalWeb"/>
    <w:qFormat/>
    <w:rsid w:val="001F4582"/>
    <w:rPr>
      <w:rFonts w:ascii="Times New Roman" w:hAnsi="Times New Roman"/>
    </w:rPr>
  </w:style>
  <w:style w:type="character" w:styleId="PageNumber">
    <w:name w:val="page number"/>
    <w:rsid w:val="001F4582"/>
  </w:style>
  <w:style w:type="character" w:styleId="PlaceholderText">
    <w:name w:val="Placeholder Text"/>
    <w:uiPriority w:val="99"/>
    <w:semiHidden/>
    <w:rsid w:val="001F4582"/>
    <w:rPr>
      <w:color w:val="808080"/>
    </w:rPr>
  </w:style>
  <w:style w:type="paragraph" w:customStyle="1" w:styleId="MDPI71FootNotes">
    <w:name w:val="MDPI_7.1_FootNotes"/>
    <w:qFormat/>
    <w:rsid w:val="003D1299"/>
    <w:pPr>
      <w:numPr>
        <w:numId w:val="38"/>
      </w:numPr>
      <w:adjustRightInd w:val="0"/>
      <w:snapToGrid w:val="0"/>
      <w:spacing w:line="228" w:lineRule="auto"/>
    </w:pPr>
    <w:rPr>
      <w:rFonts w:ascii="Palatino Linotype" w:eastAsiaTheme="minorEastAsia" w:hAnsi="Palatino Linotype"/>
      <w:noProof/>
      <w:color w:val="000000"/>
      <w:kern w:val="2"/>
      <w:sz w:val="18"/>
      <w14:ligatures w14:val="standardContextual"/>
    </w:rPr>
  </w:style>
  <w:style w:type="character" w:customStyle="1" w:styleId="Heading3Char">
    <w:name w:val="Heading 3 Char"/>
    <w:basedOn w:val="DefaultParagraphFont"/>
    <w:link w:val="Heading3"/>
    <w:uiPriority w:val="9"/>
    <w:rsid w:val="005F0225"/>
    <w:rPr>
      <w:rFonts w:ascii="Times New Roman" w:eastAsia="Times New Roman" w:hAnsi="Times New Roman"/>
      <w:b/>
      <w:bCs/>
      <w:sz w:val="27"/>
      <w:szCs w:val="27"/>
      <w:lang w:val="en-GB" w:eastAsia="en-GB"/>
    </w:rPr>
  </w:style>
  <w:style w:type="character" w:customStyle="1" w:styleId="Heading4Char">
    <w:name w:val="Heading 4 Char"/>
    <w:basedOn w:val="DefaultParagraphFont"/>
    <w:link w:val="Heading4"/>
    <w:uiPriority w:val="9"/>
    <w:semiHidden/>
    <w:rsid w:val="005F0225"/>
    <w:rPr>
      <w:rFonts w:asciiTheme="majorHAnsi" w:eastAsiaTheme="majorEastAsia" w:hAnsiTheme="majorHAnsi" w:cstheme="majorBidi"/>
      <w:i/>
      <w:iCs/>
      <w:color w:val="2F5496" w:themeColor="accent1" w:themeShade="BF"/>
    </w:rPr>
  </w:style>
  <w:style w:type="character" w:customStyle="1" w:styleId="UnresolvedMention1">
    <w:name w:val="Unresolved Mention1"/>
    <w:uiPriority w:val="99"/>
    <w:semiHidden/>
    <w:unhideWhenUsed/>
    <w:rsid w:val="005F0225"/>
    <w:rPr>
      <w:color w:val="605E5C"/>
      <w:shd w:val="clear" w:color="auto" w:fill="E1DFDD"/>
    </w:rPr>
  </w:style>
  <w:style w:type="character" w:customStyle="1" w:styleId="il">
    <w:name w:val="il"/>
    <w:basedOn w:val="DefaultParagraphFont"/>
    <w:rsid w:val="005F0225"/>
  </w:style>
  <w:style w:type="character" w:styleId="Emphasis">
    <w:name w:val="Emphasis"/>
    <w:basedOn w:val="DefaultParagraphFont"/>
    <w:uiPriority w:val="20"/>
    <w:qFormat/>
    <w:rsid w:val="005F0225"/>
    <w:rPr>
      <w:i/>
      <w:iCs/>
    </w:rPr>
  </w:style>
  <w:style w:type="paragraph" w:styleId="ListParagraph">
    <w:name w:val="List Paragraph"/>
    <w:basedOn w:val="Normal"/>
    <w:uiPriority w:val="34"/>
    <w:qFormat/>
    <w:rsid w:val="005F0225"/>
    <w:pPr>
      <w:spacing w:after="200" w:line="276" w:lineRule="auto"/>
      <w:ind w:left="720"/>
      <w:contextualSpacing/>
      <w:jc w:val="left"/>
    </w:pPr>
    <w:rPr>
      <w:rFonts w:asciiTheme="minorHAnsi" w:eastAsiaTheme="minorHAnsi" w:hAnsiTheme="minorHAnsi" w:cstheme="minorBidi"/>
      <w:noProof w:val="0"/>
      <w:color w:val="auto"/>
      <w:sz w:val="22"/>
      <w:szCs w:val="22"/>
      <w:lang w:val="en-GB" w:eastAsia="en-US"/>
    </w:rPr>
  </w:style>
  <w:style w:type="paragraph" w:styleId="z-TopofForm">
    <w:name w:val="HTML Top of Form"/>
    <w:basedOn w:val="Normal"/>
    <w:next w:val="Normal"/>
    <w:link w:val="z-TopofFormChar"/>
    <w:hidden/>
    <w:uiPriority w:val="99"/>
    <w:semiHidden/>
    <w:unhideWhenUsed/>
    <w:rsid w:val="005F0225"/>
    <w:pPr>
      <w:pBdr>
        <w:bottom w:val="single" w:sz="6" w:space="1" w:color="auto"/>
      </w:pBdr>
      <w:spacing w:line="240" w:lineRule="auto"/>
      <w:jc w:val="center"/>
    </w:pPr>
    <w:rPr>
      <w:rFonts w:ascii="Arial" w:eastAsia="Times New Roman" w:hAnsi="Arial" w:cs="Arial"/>
      <w:noProof w:val="0"/>
      <w:vanish/>
      <w:color w:val="auto"/>
      <w:sz w:val="16"/>
      <w:szCs w:val="16"/>
      <w:lang w:val="en-GB" w:eastAsia="en-GB"/>
    </w:rPr>
  </w:style>
  <w:style w:type="character" w:customStyle="1" w:styleId="z-TopofFormChar">
    <w:name w:val="z-Top of Form Char"/>
    <w:basedOn w:val="DefaultParagraphFont"/>
    <w:link w:val="z-TopofForm"/>
    <w:uiPriority w:val="99"/>
    <w:semiHidden/>
    <w:rsid w:val="005F0225"/>
    <w:rPr>
      <w:rFonts w:ascii="Arial" w:eastAsia="Times New Roman" w:hAnsi="Arial" w:cs="Arial"/>
      <w:vanish/>
      <w:sz w:val="16"/>
      <w:szCs w:val="16"/>
      <w:lang w:val="en-GB" w:eastAsia="en-GB"/>
    </w:rPr>
  </w:style>
  <w:style w:type="paragraph" w:styleId="Revision">
    <w:name w:val="Revision"/>
    <w:hidden/>
    <w:uiPriority w:val="99"/>
    <w:semiHidden/>
    <w:rsid w:val="005F0225"/>
    <w:rPr>
      <w:rFonts w:ascii="Palatino Linotype" w:hAnsi="Palatino Linotype"/>
      <w:noProof/>
      <w:color w:val="000000"/>
    </w:rPr>
  </w:style>
  <w:style w:type="character" w:styleId="Strong">
    <w:name w:val="Strong"/>
    <w:basedOn w:val="DefaultParagraphFont"/>
    <w:uiPriority w:val="22"/>
    <w:qFormat/>
    <w:rsid w:val="005F0225"/>
    <w:rPr>
      <w:b/>
      <w:bCs/>
    </w:rPr>
  </w:style>
  <w:style w:type="character" w:customStyle="1" w:styleId="muiformlabel-asterisk">
    <w:name w:val="muiformlabel-asterisk"/>
    <w:basedOn w:val="DefaultParagraphFont"/>
    <w:rsid w:val="005F0225"/>
  </w:style>
  <w:style w:type="character" w:customStyle="1" w:styleId="lrzxr">
    <w:name w:val="lrzxr"/>
    <w:basedOn w:val="DefaultParagraphFont"/>
    <w:rsid w:val="00E400D1"/>
  </w:style>
  <w:style w:type="character" w:customStyle="1" w:styleId="Heading2Char">
    <w:name w:val="Heading 2 Char"/>
    <w:basedOn w:val="DefaultParagraphFont"/>
    <w:link w:val="Heading2"/>
    <w:uiPriority w:val="9"/>
    <w:semiHidden/>
    <w:rsid w:val="00FA6C87"/>
    <w:rPr>
      <w:rFonts w:asciiTheme="majorHAnsi" w:eastAsiaTheme="majorEastAsia" w:hAnsiTheme="majorHAnsi" w:cstheme="majorBidi"/>
      <w:noProof/>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85257780">
      <w:bodyDiv w:val="1"/>
      <w:marLeft w:val="0"/>
      <w:marRight w:val="0"/>
      <w:marTop w:val="0"/>
      <w:marBottom w:val="0"/>
      <w:divBdr>
        <w:top w:val="none" w:sz="0" w:space="0" w:color="auto"/>
        <w:left w:val="none" w:sz="0" w:space="0" w:color="auto"/>
        <w:bottom w:val="none" w:sz="0" w:space="0" w:color="auto"/>
        <w:right w:val="none" w:sz="0" w:space="0" w:color="auto"/>
      </w:divBdr>
    </w:div>
    <w:div w:id="1687636188">
      <w:bodyDiv w:val="1"/>
      <w:marLeft w:val="0"/>
      <w:marRight w:val="0"/>
      <w:marTop w:val="0"/>
      <w:marBottom w:val="0"/>
      <w:divBdr>
        <w:top w:val="none" w:sz="0" w:space="0" w:color="auto"/>
        <w:left w:val="none" w:sz="0" w:space="0" w:color="auto"/>
        <w:bottom w:val="none" w:sz="0" w:space="0" w:color="auto"/>
        <w:right w:val="none" w:sz="0" w:space="0" w:color="auto"/>
      </w:divBdr>
      <w:divsChild>
        <w:div w:id="1217157372">
          <w:marLeft w:val="0"/>
          <w:marRight w:val="0"/>
          <w:marTop w:val="0"/>
          <w:marBottom w:val="0"/>
          <w:divBdr>
            <w:top w:val="none" w:sz="0" w:space="0" w:color="auto"/>
            <w:left w:val="none" w:sz="0" w:space="0" w:color="auto"/>
            <w:bottom w:val="none" w:sz="0" w:space="0" w:color="auto"/>
            <w:right w:val="none" w:sz="0" w:space="0" w:color="auto"/>
          </w:divBdr>
        </w:div>
      </w:divsChild>
    </w:div>
  </w:divs>
  <w:encoding w:val="iso-8859-6"/>
  <w:optimizeForBrowser/>
  <w:relyOnVML/>
  <w:allowPNG/>
</w:webSettings>
</file>

<file path=word/_rels/comments.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5.png"/><Relationship Id="rId1" Type="http://schemas.openxmlformats.org/officeDocument/2006/relationships/image" Target="media/image4.png"/><Relationship Id="rId5" Type="http://schemas.openxmlformats.org/officeDocument/2006/relationships/image" Target="media/image15.png"/><Relationship Id="rId4" Type="http://schemas.openxmlformats.org/officeDocument/2006/relationships/image" Target="media/image12.png"/></Relationship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4.png"/><Relationship Id="rId26" Type="http://schemas.openxmlformats.org/officeDocument/2006/relationships/image" Target="media/image23.png"/><Relationship Id="rId39" Type="http://schemas.microsoft.com/office/2016/09/relationships/commentsIds" Target="commentsIds.xml"/><Relationship Id="rId21" Type="http://schemas.openxmlformats.org/officeDocument/2006/relationships/image" Target="media/image18.jpg"/><Relationship Id="rId34" Type="http://schemas.openxmlformats.org/officeDocument/2006/relationships/footer" Target="footer2.xml"/><Relationship Id="rId7" Type="http://schemas.openxmlformats.org/officeDocument/2006/relationships/comments" Target="comments.xml"/><Relationship Id="rId12" Type="http://schemas.openxmlformats.org/officeDocument/2006/relationships/image" Target="media/image6.png"/><Relationship Id="rId17" Type="http://schemas.openxmlformats.org/officeDocument/2006/relationships/image" Target="media/image13.jpeg"/><Relationship Id="rId25" Type="http://schemas.openxmlformats.org/officeDocument/2006/relationships/image" Target="media/image22.png"/><Relationship Id="rId33" Type="http://schemas.openxmlformats.org/officeDocument/2006/relationships/header" Target="header3.xml"/><Relationship Id="rId38" Type="http://schemas.microsoft.com/office/2018/08/relationships/commentsExtensible" Target="commentsExtensible.xm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7.jpeg"/><Relationship Id="rId29" Type="http://schemas.openxmlformats.org/officeDocument/2006/relationships/image" Target="media/image2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21.jp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20.jpg"/><Relationship Id="rId28" Type="http://schemas.openxmlformats.org/officeDocument/2006/relationships/image" Target="media/image25.png"/><Relationship Id="rId36"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6.png"/><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8.jpeg"/><Relationship Id="rId22" Type="http://schemas.openxmlformats.org/officeDocument/2006/relationships/image" Target="media/image19.jpg"/><Relationship Id="rId27" Type="http://schemas.openxmlformats.org/officeDocument/2006/relationships/image" Target="media/image24.png"/><Relationship Id="rId30" Type="http://schemas.openxmlformats.org/officeDocument/2006/relationships/header" Target="header1.xml"/><Relationship Id="rId35" Type="http://schemas.openxmlformats.org/officeDocument/2006/relationships/fontTable" Target="fontTable.xml"/><Relationship Id="rId8" Type="http://schemas.microsoft.com/office/2011/relationships/commentsExtended" Target="commentsExtended.xml"/><Relationship Id="rId3" Type="http://schemas.openxmlformats.org/officeDocument/2006/relationships/settings" Target="settings.xml"/></Relationships>
</file>

<file path=word/_rels/header3.xml.rels><?xml version="1.0" encoding="UTF-8" standalone="yes"?>
<Relationships xmlns="http://schemas.openxmlformats.org/package/2006/relationships"><Relationship Id="rId2" Type="http://schemas.openxmlformats.org/officeDocument/2006/relationships/image" Target="media/image28.png"/><Relationship Id="rId1"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DPI\Desktop\Word%20templates\asi-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asi-template.dot</Template>
  <TotalTime>137</TotalTime>
  <Pages>19</Pages>
  <Words>7744</Words>
  <Characters>44147</Characters>
  <Application>Microsoft Office Word</Application>
  <DocSecurity>0</DocSecurity>
  <Lines>367</Lines>
  <Paragraphs>103</Paragraphs>
  <ScaleCrop>false</ScaleCrop>
  <HeadingPairs>
    <vt:vector size="2" baseType="variant">
      <vt:variant>
        <vt:lpstr>Title</vt:lpstr>
      </vt:variant>
      <vt:variant>
        <vt:i4>1</vt:i4>
      </vt:variant>
    </vt:vector>
  </HeadingPairs>
  <TitlesOfParts>
    <vt:vector size="1" baseType="lpstr">
      <vt:lpstr>Type of the Paper (Article</vt:lpstr>
    </vt:vector>
  </TitlesOfParts>
  <Company/>
  <LinksUpToDate>false</LinksUpToDate>
  <CharactersWithSpaces>51788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MDPI</dc:creator>
  <cp:keywords/>
  <dc:description/>
  <cp:lastModifiedBy>Ahad H. Alotaibi</cp:lastModifiedBy>
  <cp:revision>12</cp:revision>
  <dcterms:created xsi:type="dcterms:W3CDTF">2024-03-06T16:54:00Z</dcterms:created>
  <dcterms:modified xsi:type="dcterms:W3CDTF">2024-03-10T14:05:00Z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cProperty">
    <vt:i4>40</vt:i4>
  </property>
  <property fmtid="{D5CDD505-2E9C-101B-9397-08002B2CF9AE}" pid="3" name="wcProperty">
    <vt:i4>6176</vt:i4>
  </property>
  <property fmtid="{D5CDD505-2E9C-101B-9397-08002B2CF9AE}" pid="4" name="suProperty">
    <vt:bool>true</vt:bool>
  </property>
</Properties>
</file>